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DED" w:rsidRPr="00445415" w:rsidRDefault="00E14DED"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w:t>
      </w:r>
      <w:r w:rsidRPr="00445415">
        <w:rPr>
          <w:rFonts w:ascii="Times New Roman" w:hAnsi="Times New Roman" w:cs="Times New Roman"/>
          <w:sz w:val="28"/>
          <w:szCs w:val="28"/>
          <w:lang w:val="en-US"/>
        </w:rPr>
        <w:tab/>
        <w:t>Радиотолқындардың таралу ерекшеліктерін сипаттаңыз</w:t>
      </w:r>
    </w:p>
    <w:p w:rsidR="00E14DED" w:rsidRPr="00445415" w:rsidRDefault="00E14DED"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2.</w:t>
      </w:r>
      <w:r w:rsidRPr="00445415">
        <w:rPr>
          <w:rFonts w:ascii="Times New Roman" w:hAnsi="Times New Roman" w:cs="Times New Roman"/>
          <w:sz w:val="28"/>
          <w:szCs w:val="28"/>
          <w:lang w:val="en-US"/>
        </w:rPr>
        <w:tab/>
        <w:t>Радиобайланыс жүйесінің жіктелуін сипаттаңыз</w:t>
      </w:r>
    </w:p>
    <w:p w:rsidR="00E14DED" w:rsidRPr="00445415" w:rsidRDefault="00E14DED"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3.</w:t>
      </w:r>
      <w:r w:rsidRPr="00445415">
        <w:rPr>
          <w:rFonts w:ascii="Times New Roman" w:hAnsi="Times New Roman" w:cs="Times New Roman"/>
          <w:sz w:val="28"/>
          <w:szCs w:val="28"/>
          <w:lang w:val="en-US"/>
        </w:rPr>
        <w:tab/>
        <w:t>РРЛ құрудың жалпы принциптерін түсіндіріңіз және сипаттаңыз</w:t>
      </w:r>
    </w:p>
    <w:p w:rsidR="00E14DED" w:rsidRPr="00445415" w:rsidRDefault="00E14DED"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4.</w:t>
      </w:r>
      <w:r w:rsidRPr="00445415">
        <w:rPr>
          <w:rFonts w:ascii="Times New Roman" w:hAnsi="Times New Roman" w:cs="Times New Roman"/>
          <w:sz w:val="28"/>
          <w:szCs w:val="28"/>
        </w:rPr>
        <w:tab/>
        <w:t>Радиорелелік станциялар аппаратурасын құру принциптерін сипаттаңыз</w:t>
      </w:r>
    </w:p>
    <w:p w:rsidR="00E14DED" w:rsidRPr="00445415" w:rsidRDefault="00E14DED"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5.</w:t>
      </w:r>
      <w:r w:rsidRPr="00445415">
        <w:rPr>
          <w:rFonts w:ascii="Times New Roman" w:hAnsi="Times New Roman" w:cs="Times New Roman"/>
          <w:sz w:val="28"/>
          <w:szCs w:val="28"/>
        </w:rPr>
        <w:tab/>
        <w:t xml:space="preserve">РРЖ-дағы сыртқы блоктың тағайындалуы туралы жазыңыз </w:t>
      </w:r>
    </w:p>
    <w:p w:rsidR="00E14DED" w:rsidRPr="00445415" w:rsidRDefault="00E14DED"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6.</w:t>
      </w:r>
      <w:r w:rsidRPr="00445415">
        <w:rPr>
          <w:rFonts w:ascii="Times New Roman" w:hAnsi="Times New Roman" w:cs="Times New Roman"/>
          <w:sz w:val="28"/>
          <w:szCs w:val="28"/>
        </w:rPr>
        <w:tab/>
        <w:t>РРС-дағы ішкі блоктың тағайындалуы туралы жазыңыз</w:t>
      </w:r>
    </w:p>
    <w:p w:rsidR="00E14DED" w:rsidRPr="00445415" w:rsidRDefault="00E14DED"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7.</w:t>
      </w:r>
      <w:r w:rsidRPr="00445415">
        <w:rPr>
          <w:rFonts w:ascii="Times New Roman" w:hAnsi="Times New Roman" w:cs="Times New Roman"/>
          <w:sz w:val="28"/>
          <w:szCs w:val="28"/>
        </w:rPr>
        <w:tab/>
        <w:t>РРЛ жобалау қалай жазыңыз</w:t>
      </w:r>
    </w:p>
    <w:p w:rsidR="00E14DED" w:rsidRPr="00445415" w:rsidRDefault="00E14DED"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8.</w:t>
      </w:r>
      <w:r w:rsidRPr="00445415">
        <w:rPr>
          <w:rFonts w:ascii="Times New Roman" w:hAnsi="Times New Roman" w:cs="Times New Roman"/>
          <w:sz w:val="28"/>
          <w:szCs w:val="28"/>
        </w:rPr>
        <w:tab/>
        <w:t>Антенна тіректерінің биіктігін қалай анықтауға болады?</w:t>
      </w:r>
    </w:p>
    <w:p w:rsidR="00E14DED" w:rsidRPr="00445415" w:rsidRDefault="00E14DED"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9.</w:t>
      </w:r>
      <w:r w:rsidRPr="00445415">
        <w:rPr>
          <w:rFonts w:ascii="Times New Roman" w:hAnsi="Times New Roman" w:cs="Times New Roman"/>
          <w:sz w:val="28"/>
          <w:szCs w:val="28"/>
          <w:lang w:val="en-US"/>
        </w:rPr>
        <w:tab/>
        <w:t>Сандық РРЛ үшін байланыс тұрақтылығын қалай есептеуге болады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 xml:space="preserve">10. </w:t>
      </w:r>
      <w:r w:rsidRPr="00445415">
        <w:rPr>
          <w:rFonts w:ascii="Times New Roman" w:hAnsi="Times New Roman" w:cs="Times New Roman"/>
          <w:sz w:val="28"/>
          <w:szCs w:val="28"/>
          <w:lang w:val="kk-KZ"/>
        </w:rPr>
        <w:t>Сандық  сигналдардың иерархиясын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11.  Радиорелейлі желідегі сандық сигналдардың модуляция әдістерін сипаттаңыз (СРРЖ)</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12. Радиорелейлі желідегі сандық сигналдарды кодтау мен өңдеу туралы жазыңыз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13. Спутниктік байланыс жүйесін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14. Спутниктік байланысты құрудың негізгі принциптерін жазыңыз</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15. Спутниктік байланыс жүйесіндегі орбитаның параметрлерін сипаттаңыз</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16. Спутниктік байланыс жүйесіндегі орбиталардың түрлерін сипаттаңыз</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17. Ғарыштық станциялардың негізгі сипаттамаларын сипаттаңыз.</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18. Ғарыш және жер станцияларының құрылымын түсіндіріңіз және сипаттаңыз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19. Жер үсті сегментінің құрамы мен мақсатын сипаттаңыз</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20. Жер станциясының құрылымдық схемасын сипаттаңыз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21.</w:t>
      </w:r>
      <w:r w:rsidRPr="00445415">
        <w:rPr>
          <w:rFonts w:ascii="Times New Roman" w:hAnsi="Times New Roman" w:cs="Times New Roman"/>
          <w:sz w:val="28"/>
          <w:szCs w:val="28"/>
          <w:lang w:val="kk-KZ"/>
        </w:rPr>
        <w:tab/>
        <w:t xml:space="preserve">VSAT  жүйелерін құру принциптерін сипаттаңыз және түсіндіріңіз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22. Спутниктік байланыс желісінің энергетикалық сипаттамасы жайлы жазыңыз.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23. Спутникті байланыс желісіндегі электромагниттік үйлесімділік туралы жазыңыз.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24. Геостационарлық жерсеріктік байланыс желілерінің ЭМЖ түсіндіріңіз және сипаттаңыз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25. Қазақстан Республикасының "KazSat" спутниктік байланысы туралы жазыңыз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26. "KazSat-103" техникалық келбетін және негізгі сипаттамаларын жазыңыз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27. </w:t>
      </w:r>
      <w:r w:rsidRPr="00445415">
        <w:rPr>
          <w:rFonts w:ascii="Times New Roman" w:hAnsi="Times New Roman" w:cs="Times New Roman"/>
          <w:sz w:val="28"/>
          <w:szCs w:val="28"/>
          <w:lang w:val="kk-KZ"/>
        </w:rPr>
        <w:tab/>
        <w:t>Спутниктік байланыс жүйесінде антенналардың рефракциясы мен дәл еместігіне байланысты жоғалтулар туралы жазыңыз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28.  Спутниктік байланыс жүйесіндегі негізгі анықтамалар мен классификацияларды  түсіндіріңіз және сипаттаңыз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29. Спутниктік байланыс жүйесінде байланыс және хабар тарату желісін құру принциптерін сипаттаңыз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30. Жерсеріктік байланыс жүйесінде қызмет көрсету аймағы мен ИСЗ орбитасы туралы жазыңыз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31.Спутниктік байланыс жүйесінде геостационарлық орбитаны (ГСО)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32.Спутниктік байланыс жүйесіндегі орта биіктік орбиталарын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33. Спутниктік байланыс жүйесіндегі төмен шеңберлі орбиталарды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34. Спутниктік байланыс жүйесіндегі эллиптикалық орбиталарды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35.Спутниктік байланыс жүйесіндегі ғарыш сегментін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36.Спутниктік байланыс жүйесіндегі ғарыш платформаларын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37.Жерсеріктік байланыс жүйесіндегі борттық эстафета кешені туралы жазыңыз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38. Жерсеріктің байланыс жүйесінде жер серігін ұшыруды түсіндіріңіз және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39.Спутниктік байланыс жүйесіндегі жер сегментін түсіндіріп,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40.Спутниктік байланыс жүйесінде АП негізгі сипаттамаларын жазыңыз</w:t>
      </w:r>
    </w:p>
    <w:p w:rsidR="000E55F7" w:rsidRPr="00445415" w:rsidRDefault="000E55F7"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41.</w:t>
      </w:r>
      <w:r w:rsidRPr="00445415">
        <w:rPr>
          <w:rFonts w:ascii="Times New Roman" w:hAnsi="Times New Roman" w:cs="Times New Roman"/>
          <w:sz w:val="28"/>
          <w:szCs w:val="28"/>
          <w:lang w:val="kk-KZ"/>
        </w:rPr>
        <w:tab/>
        <w:t xml:space="preserve">ИНТЕЛСАТ жүйесінің халықаралық байланыс станцияларын </w:t>
      </w:r>
      <w:r w:rsidR="005D42FF"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kk-KZ"/>
        </w:rPr>
        <w:t>сипаттаңыз.</w:t>
      </w:r>
    </w:p>
    <w:p w:rsidR="000E55F7" w:rsidRPr="00445415" w:rsidRDefault="000E55F7"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42.</w:t>
      </w:r>
      <w:r w:rsidRPr="00445415">
        <w:rPr>
          <w:rFonts w:ascii="Times New Roman" w:hAnsi="Times New Roman" w:cs="Times New Roman"/>
          <w:sz w:val="28"/>
          <w:szCs w:val="28"/>
          <w:lang w:val="kk-KZ"/>
        </w:rPr>
        <w:tab/>
        <w:t>Аймақтық немесе ұлттық жүйелердің жер станцияларын сипаттаңыз.</w:t>
      </w:r>
    </w:p>
    <w:p w:rsidR="000E55F7" w:rsidRPr="00445415" w:rsidRDefault="000E55F7"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43.</w:t>
      </w:r>
      <w:r w:rsidRPr="00445415">
        <w:rPr>
          <w:rFonts w:ascii="Times New Roman" w:hAnsi="Times New Roman" w:cs="Times New Roman"/>
          <w:sz w:val="28"/>
          <w:szCs w:val="28"/>
          <w:lang w:val="kk-KZ"/>
        </w:rPr>
        <w:tab/>
        <w:t>VSAT жер станцияларын сипаттаңыз.</w:t>
      </w:r>
    </w:p>
    <w:p w:rsidR="000E55F7" w:rsidRPr="00445415" w:rsidRDefault="000E55F7"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44.</w:t>
      </w:r>
      <w:r w:rsidRPr="00445415">
        <w:rPr>
          <w:rFonts w:ascii="Times New Roman" w:hAnsi="Times New Roman" w:cs="Times New Roman"/>
          <w:sz w:val="28"/>
          <w:szCs w:val="28"/>
          <w:lang w:val="kk-KZ"/>
        </w:rPr>
        <w:tab/>
        <w:t>Жер станциясының параметрлерін өлшеу әдістемесі туралы жазыңыз.</w:t>
      </w:r>
    </w:p>
    <w:p w:rsidR="000E55F7" w:rsidRPr="00445415" w:rsidRDefault="000E55F7"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45.</w:t>
      </w:r>
      <w:r w:rsidRPr="00445415">
        <w:rPr>
          <w:rFonts w:ascii="Times New Roman" w:hAnsi="Times New Roman" w:cs="Times New Roman"/>
          <w:sz w:val="28"/>
          <w:szCs w:val="28"/>
          <w:lang w:val="kk-KZ"/>
        </w:rPr>
        <w:tab/>
        <w:t>ТВ қабылдау үшін жер станцияларын сипаттаңыз.</w:t>
      </w:r>
    </w:p>
    <w:p w:rsidR="000E55F7" w:rsidRPr="00445415" w:rsidRDefault="000E55F7"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46.</w:t>
      </w:r>
      <w:r w:rsidRPr="00445415">
        <w:rPr>
          <w:rFonts w:ascii="Times New Roman" w:hAnsi="Times New Roman" w:cs="Times New Roman"/>
          <w:sz w:val="28"/>
          <w:szCs w:val="28"/>
          <w:lang w:val="kk-KZ"/>
        </w:rPr>
        <w:tab/>
        <w:t>Спутниктік байланыс жүйесіндегі ғарыш қызметтерінің жоспарлары туралы жазыңыз.</w:t>
      </w:r>
    </w:p>
    <w:p w:rsidR="000E55F7" w:rsidRPr="00445415" w:rsidRDefault="000E55F7"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47.     Спутниктік байланыс жүйелерін жобалау туралы жазыңыз.</w:t>
      </w:r>
    </w:p>
    <w:p w:rsidR="000E55F7" w:rsidRPr="00445415" w:rsidRDefault="000E55F7"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48.     Жерсеріктік желілердің энергетикалық есебін түсіндіріңіз және сипаттаңыз.</w:t>
      </w:r>
    </w:p>
    <w:p w:rsidR="000E55F7" w:rsidRPr="00445415" w:rsidRDefault="000E55F7"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49.</w:t>
      </w:r>
      <w:r w:rsidRPr="00445415">
        <w:rPr>
          <w:rFonts w:ascii="Times New Roman" w:hAnsi="Times New Roman" w:cs="Times New Roman"/>
          <w:sz w:val="28"/>
          <w:szCs w:val="28"/>
          <w:lang w:val="kk-KZ"/>
        </w:rPr>
        <w:tab/>
        <w:t>Спутниктік және жер үсті байланыс жүйелерінің электромагниттік үйлесімділігін түсіндіріңіз және сипаттаңыз.</w:t>
      </w:r>
    </w:p>
    <w:p w:rsidR="000E55F7" w:rsidRPr="00445415" w:rsidRDefault="000E55F7"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50.</w:t>
      </w:r>
      <w:r w:rsidRPr="00445415">
        <w:rPr>
          <w:rFonts w:ascii="Times New Roman" w:hAnsi="Times New Roman" w:cs="Times New Roman"/>
          <w:sz w:val="28"/>
          <w:szCs w:val="28"/>
          <w:lang w:val="kk-KZ"/>
        </w:rPr>
        <w:tab/>
        <w:t>Геостационарлық спутниктік байланыс желілерінің ЭМӨ сипаттаңыз.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51.</w:t>
      </w:r>
      <w:r w:rsidRPr="00445415">
        <w:rPr>
          <w:rFonts w:ascii="Times New Roman" w:hAnsi="Times New Roman" w:cs="Times New Roman"/>
          <w:sz w:val="28"/>
          <w:szCs w:val="28"/>
          <w:lang w:val="kk-KZ"/>
        </w:rPr>
        <w:tab/>
        <w:t>Қазақстан Республикасының "KazSat" спутниктік байланысы туралы жазыңыз»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52.</w:t>
      </w:r>
      <w:r w:rsidRPr="00445415">
        <w:rPr>
          <w:rFonts w:ascii="Times New Roman" w:hAnsi="Times New Roman" w:cs="Times New Roman"/>
          <w:sz w:val="28"/>
          <w:szCs w:val="28"/>
          <w:lang w:val="kk-KZ"/>
        </w:rPr>
        <w:tab/>
        <w:t>Қазақстан Республикасының "KazSat" спутниктік байланысы туралы жазыңыз»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53.</w:t>
      </w:r>
      <w:r w:rsidRPr="00445415">
        <w:rPr>
          <w:rFonts w:ascii="Times New Roman" w:hAnsi="Times New Roman" w:cs="Times New Roman"/>
          <w:sz w:val="28"/>
          <w:szCs w:val="28"/>
          <w:lang w:val="kk-KZ"/>
        </w:rPr>
        <w:tab/>
        <w:t>Радиотолқындардың таралу ерекшеліктерін сипаттаңыз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54.</w:t>
      </w:r>
      <w:r w:rsidRPr="00445415">
        <w:rPr>
          <w:rFonts w:ascii="Times New Roman" w:hAnsi="Times New Roman" w:cs="Times New Roman"/>
          <w:sz w:val="28"/>
          <w:szCs w:val="28"/>
          <w:lang w:val="kk-KZ"/>
        </w:rPr>
        <w:tab/>
        <w:t>Радиобайланыс жүйесінің жіктелуін сипаттаңыз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55.</w:t>
      </w:r>
      <w:r w:rsidRPr="00445415">
        <w:rPr>
          <w:rFonts w:ascii="Times New Roman" w:hAnsi="Times New Roman" w:cs="Times New Roman"/>
          <w:sz w:val="28"/>
          <w:szCs w:val="28"/>
          <w:lang w:val="kk-KZ"/>
        </w:rPr>
        <w:tab/>
        <w:t>РРЛ құрудың жалпы принциптерін түсіндіріңіз және сипаттаңыз</w:t>
      </w:r>
    </w:p>
    <w:p w:rsidR="007C3E70" w:rsidRPr="00445415" w:rsidRDefault="007C3E70"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56.</w:t>
      </w:r>
      <w:r w:rsidRPr="00445415">
        <w:rPr>
          <w:rFonts w:ascii="Times New Roman" w:hAnsi="Times New Roman" w:cs="Times New Roman"/>
          <w:sz w:val="28"/>
          <w:szCs w:val="28"/>
        </w:rPr>
        <w:tab/>
        <w:t>Радиорелелік станциялар аппаратурасын құру принциптерін сипаттаңыз</w:t>
      </w:r>
    </w:p>
    <w:p w:rsidR="007C3E70" w:rsidRPr="00445415" w:rsidRDefault="007C3E70"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57.</w:t>
      </w:r>
      <w:r w:rsidRPr="00445415">
        <w:rPr>
          <w:rFonts w:ascii="Times New Roman" w:hAnsi="Times New Roman" w:cs="Times New Roman"/>
          <w:sz w:val="28"/>
          <w:szCs w:val="28"/>
        </w:rPr>
        <w:tab/>
        <w:t xml:space="preserve">РРЖ-дағы сыртқы блоктың тағайындалуы туралы жазыңыз </w:t>
      </w:r>
    </w:p>
    <w:p w:rsidR="007C3E70" w:rsidRPr="00445415" w:rsidRDefault="007C3E70"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58.</w:t>
      </w:r>
      <w:r w:rsidRPr="00445415">
        <w:rPr>
          <w:rFonts w:ascii="Times New Roman" w:hAnsi="Times New Roman" w:cs="Times New Roman"/>
          <w:sz w:val="28"/>
          <w:szCs w:val="28"/>
        </w:rPr>
        <w:tab/>
        <w:t>РРС-дағы ішкі блоктың тағайындалуы туралы жазыңыз</w:t>
      </w:r>
    </w:p>
    <w:p w:rsidR="007C3E70" w:rsidRPr="00445415" w:rsidRDefault="007C3E70"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59.</w:t>
      </w:r>
      <w:r w:rsidRPr="00445415">
        <w:rPr>
          <w:rFonts w:ascii="Times New Roman" w:hAnsi="Times New Roman" w:cs="Times New Roman"/>
          <w:sz w:val="28"/>
          <w:szCs w:val="28"/>
        </w:rPr>
        <w:tab/>
        <w:t>РРЛ жобалау қалай жазыңыз</w:t>
      </w:r>
    </w:p>
    <w:p w:rsidR="007C3E70" w:rsidRPr="00445415" w:rsidRDefault="007C3E70"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60.</w:t>
      </w:r>
      <w:r w:rsidRPr="00445415">
        <w:rPr>
          <w:rFonts w:ascii="Times New Roman" w:hAnsi="Times New Roman" w:cs="Times New Roman"/>
          <w:sz w:val="28"/>
          <w:szCs w:val="28"/>
        </w:rPr>
        <w:tab/>
        <w:t>Антенна тіректерінің биіктігін қалай анықтауға болады?</w:t>
      </w:r>
    </w:p>
    <w:p w:rsidR="007C3E70" w:rsidRPr="00445415" w:rsidRDefault="007C3E70" w:rsidP="00445415">
      <w:pPr>
        <w:spacing w:after="0" w:line="240" w:lineRule="auto"/>
        <w:jc w:val="both"/>
        <w:rPr>
          <w:rFonts w:ascii="Times New Roman" w:hAnsi="Times New Roman" w:cs="Times New Roman"/>
          <w:sz w:val="28"/>
          <w:szCs w:val="28"/>
        </w:rPr>
      </w:pP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p>
    <w:p w:rsidR="00FF345F" w:rsidRPr="00445415" w:rsidRDefault="00FF345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DB3D0C" w:rsidRPr="00445415" w:rsidRDefault="00DB3D0C"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E14DED" w:rsidRPr="00445415" w:rsidRDefault="00E14DED"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E14DED" w:rsidRPr="00445415" w:rsidRDefault="00E14DED"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DB3D0C" w:rsidRPr="00445415" w:rsidRDefault="00DB3D0C"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4A70DF" w:rsidRPr="00445415" w:rsidRDefault="004A70DF"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lastRenderedPageBreak/>
        <w:t>1.</w:t>
      </w:r>
      <w:r w:rsidRPr="00445415">
        <w:rPr>
          <w:rFonts w:ascii="Times New Roman" w:hAnsi="Times New Roman" w:cs="Times New Roman"/>
          <w:sz w:val="28"/>
          <w:szCs w:val="28"/>
          <w:highlight w:val="yellow"/>
          <w:lang w:val="kk-KZ"/>
        </w:rPr>
        <w:tab/>
        <w:t>Радиотолқындардың таралу ерекшеліктерін сипаттаңыз</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Радио толқындардың таралу ортасының әсері әртүрлі радиобайланыс жүйелерінде қолданылатын толқын ұзындығына шектеу қояды.  Әртүрлі толқын ұзындығы бар радиотолқындарға сыртқы факторлардың әсері бірдей емес. Сондықтан, толқындар шамамен бірдей қасиеттер көрсететін диапазондар бойынша радиотолқындардың қасиеттерін қарастырған жөн. Жер жағдайында радиотолқындардың таралуының маңызды ерекшелігі таралу сипаттамаларының толқын ұзындығынан тәуелділігі болып табылады. Жер бетінің бойымен радиотолқындардың таралуы оның рельефіне және физикалық қасиеттеріне байланысты. Топырақтың ең маңызды электр параметрлері оның электр өткізгіштігі және диэлектрлік өткізгіштігі болып табылады. Бұл сипаттамалар екі ортадағы бөлім шекарасында шағылысқан және сынған толқындардың параметрлерін анықтайды. Топырақтың электр өткізгіштігі, сондай-ақ жер беті бойында толқындардың таралуы кезінде энергия шығынын анықтайды.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Жер маңындағы кеңістікте радиотолқындардың таралуына Жер атмосферасы (жердің газ тәрізді қабығы) аса маңызды әсер етеді. Кешені бойынша жеке белгілері атмосфераға қабылданған қызметкерлерге тән үш қабатын: тропосферу, стратосферу және ионосферу. </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Суретте 1.1 келтірілген жеңілдетілген құрылысы, атмосфераның Жер, ал кестеде 1.3 келтірілген негізгі тәсілдері радиотолқындардың таралуы.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noProof/>
          <w:sz w:val="28"/>
          <w:szCs w:val="28"/>
        </w:rPr>
        <w:drawing>
          <wp:inline distT="0" distB="0" distL="0" distR="0" wp14:anchorId="30191612" wp14:editId="4D707C97">
            <wp:extent cx="5715000" cy="1859280"/>
            <wp:effectExtent l="0" t="0" r="0" b="7620"/>
            <wp:docPr id="122" name="Рисунок 122" descr="http://lib.aipet.kz/aies/facultet/frts/kaf_tks/27/umm/tkc_1.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aipet.kz/aies/facultet/frts/kaf_tks/27/umm/tkc_1.files/image001.jp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715000" cy="1859280"/>
                    </a:xfrm>
                    <a:prstGeom prst="rect">
                      <a:avLst/>
                    </a:prstGeom>
                    <a:noFill/>
                    <a:ln>
                      <a:noFill/>
                    </a:ln>
                  </pic:spPr>
                </pic:pic>
              </a:graphicData>
            </a:graphic>
          </wp:inline>
        </w:drawing>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Тропосфераның қасиеттері газдардың (азот, оттегі және т.б.) және су булары қоспасымен анықталады. Ауа температурасы мен қысымы, сондай-ақ тропосферадағы су буының құрамы төмендейді. Осылайша, тропосфера өзінің электр қасиеттері бойынша бірдей емес.</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Стратосфера қабаты атмосфера, лежащий үстінен тропосферой, тұзды дейінгі биіктік шамамен 60 - 80 км, Тығыздығы, газдардың стратосферадағы айтарлықтай аз тропосфере. Тропосфераның электрлік қасиеттері іс жүзінде өзгертілмейді, және радиотолқындар тікелей және шығынсыз таралады. </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Ионосфера иондалған атмосфераның жоғарғы қабаты, Жерді қоршаған (бірнеше мың километр биіктікке дейін) деп аталады. Атмосфераны құрайтын газ атомдарынан күннің ғарыштық сәулелері мен ультракүлгін сәулелерінің әсерінен электрондар шығып, нәтижесінде оң газ иондары мен еркін электрондар пайда болады. Иондалған газ электр өткізгішіне ие және электромагниттік тербелістердің таралу сипаттамаларын өзгерте алады. Бос </w:t>
      </w:r>
      <w:r w:rsidRPr="00445415">
        <w:rPr>
          <w:rFonts w:ascii="Times New Roman" w:hAnsi="Times New Roman" w:cs="Times New Roman"/>
          <w:sz w:val="28"/>
          <w:szCs w:val="28"/>
          <w:lang w:val="kk-KZ"/>
        </w:rPr>
        <w:lastRenderedPageBreak/>
        <w:t xml:space="preserve">электрондардың концентрациясы неғұрлым көп болса, соғұрлым олар радиотолқындардың таралуына әсер етеді. </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1.3 суретте радиосигналдарды таратудың негізгі траекториялары келтірілген.</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noProof/>
          <w:sz w:val="28"/>
          <w:szCs w:val="28"/>
        </w:rPr>
        <w:drawing>
          <wp:inline distT="0" distB="0" distL="0" distR="0" wp14:anchorId="628E39DA">
            <wp:extent cx="4333240" cy="215265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3240" cy="2152650"/>
                    </a:xfrm>
                    <a:prstGeom prst="rect">
                      <a:avLst/>
                    </a:prstGeom>
                    <a:noFill/>
                  </pic:spPr>
                </pic:pic>
              </a:graphicData>
            </a:graphic>
          </wp:inline>
        </w:drawing>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1.3 сурет-радиотолқындарды таратудың негізгі моды.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Тарату тәсілі бойынша толқындардың төрт түрі бар: түзу, беттік (жер), тропосфералық және кеңістіктік (ионосфералық).</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Бұл жағдайда, барлық сигналдар сигналдарды таратады.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Дифракция салдарынан жер шарының дөңестігін ішінара жаншылатын жер бетіне тікелей жақын орналасқан радиотолқындар жер беті немесе жер толқындарының атауын алды. 2.6 к е с т е-базалық станциялардың саны, км / сағ, км / сағ, км / сағ, км / сағ, км / сағ, км / сағ, км / сағ, км / сағ, км / сағ, км / сағ, км / сағ, км / сағ, км / сағ, км / сағ. Физика курсынан дифракция кедергі өлшемдері толқын ұзындығымен өлшенген кезде байқалатыны белгілі. Бұл жағдайда шар сегменті кедергі болып табылады. Оның биіктігі тілшілер арасындағы қашықтыққа байланысты, сондықтан толқынның жұмыс ұзындығы неғұрлым көп болса, дифракцияның есебінен үлкен қашықтыққа таралуы мүмкін. Жердің сфералық бетінің айналасында дифрагия жасай отырып, жер бетіндегі толқын жартылай өткізгіш топырақпен жартылай жұтылады, оның сіңу дәрежесі топырақ құрылымына (құм, саз, тастар және т.б.) және оның ылғалдылығына байланысты. Жер атмосферасы осы толқынның таралу жағдайына аз әсер етеді. Диапазондар радионавигацияның теңіз және жер үсті жүйелерінде қолданылады.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Ионосферадан және жер бетінен бірнеше рет шағылысу нәтижесінде (толқын диапазонында ұзындығы 10 м, СВ және екі диапазондар) үлкен қашықтыққа тарайтын және тіпті жер шарын айналып тұратын радиотолқындар кеңістіктік немесе ионосфералық толқындардың атауын алды. 1.3 суретте 2,4 қисық. </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Тропосфераның біртектес еместігінде шашырауы есебінен, сондай-ақ тропосфералық рефракция құбылысының есебінен едәуір қашықтықтарға (1000 км дейін) тарайтын радиотолқындар тропосфералық толқындардың атауын алды. Тропосфера ұзындығы 10 м-ден кем электромагниттік толқындарға, КВ-диапазонды радиотолқындарға ғана әсер етеді. 1.3 суретте 3 қисық.</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Радио толқындары УВЧ, СВЧ және КВЧ диапазондары ионосферадан өтіп, ғарыш кеңістігіне таралады. Бұл радиожиіліктердің диапазондары тікелей көріну радиобайланыс жүйелерінде, спутниктік және ғарыштық жүйелерде қолданылады.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Кез келген радиолиниядағы жиынтық шығындар негізгі ысыраптардан және қосымша ысыраптардан құралады. Негізгі жоғалтулар толқынның сфералық фронты себебі бойынша сәулелердің айырмашылығынан бос кеңістіктегі сигналдың әлсіреуімен анықталады. Қосымша шығындар жұтылу нәтижесінде таралу ортасындағы шығындармен, толқын энергиясының ортаның біртекті емес түрлерінде шашырауы, магнит өрісінің және т. б. әсерімен толқынның бастапқы поляризациясының өзгеруімен анықталады.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3...4 см (f&gt; 7...10 ГГц) толқындардың жер атмосферасында таралуы кезінде атмосферадағы және атмосфералық құрылымдардағы (жаңбыр, тұман, сулы қар) су мен оттегіде өшу үлкен үлес қосады.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highlight w:val="yellow"/>
          <w:lang w:val="kk-KZ"/>
        </w:rPr>
        <w:t>2.</w:t>
      </w:r>
      <w:r w:rsidRPr="00445415">
        <w:rPr>
          <w:rFonts w:ascii="Times New Roman" w:hAnsi="Times New Roman" w:cs="Times New Roman"/>
          <w:sz w:val="28"/>
          <w:szCs w:val="28"/>
          <w:highlight w:val="yellow"/>
          <w:lang w:val="kk-KZ"/>
        </w:rPr>
        <w:tab/>
        <w:t>Радиобайланыс жүйесінің жіктелуін сипаттаңыз</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Радио толқындардың таралу ортасының әсері әртүрлі радиобайланыс жүйелерінде қолданылатын толқын ұзындығына шектеу қояды.  Әртүрлі толқын ұзындығы бар радиотолқындарға сыртқы факторлардың әсері бірдей емес. Сондықтан, толқындар шамамен бірдей қасиеттер көрсететін диапазондар бойынша радиотолқындардың қасиеттерін қарастырған жөн.</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Радиобайланыс регламенті-радиожиіліктерді және спутниктік орбиталарды пайдаланудың регламенттік базасы белгіленетін халықаралық шарт. Халықаралық Электр байланысы одағының Радиобайланыс регламенті әзірленуде. </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Халықаралық Электр байланысы одағы (ХЭО) (International Telecom-munication Union ITU) — БҰҰ мамандандырылған органы, халықаралық ұйым, оның шеңберінде үкіметтер мен жеке сектор жаһандық желілер мен электр байланысы қызметтерін үйлестіретін. Сонымен қатар, қазіргі таңда "Қазақтелеком" АҚ-ның телекоммуника</w:t>
      </w:r>
      <w:r w:rsidRPr="00445415">
        <w:rPr>
          <w:rFonts w:ascii="Times New Roman" w:hAnsi="Times New Roman" w:cs="Times New Roman"/>
          <w:sz w:val="28"/>
          <w:szCs w:val="28"/>
          <w:lang w:val="kk-KZ"/>
        </w:rPr>
        <w:t>ция желісін дамыту және тарату.</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Радиобайланыс регламентіне сәйкес ондық қағиданы басшылыққа ала отырып, радиодиапазонды жеке диапазондарға бөлу қабылданған. 1-суретте жиілік диапазондары және олардың қолданылу салалары көрсетілген.</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noProof/>
          <w:sz w:val="28"/>
          <w:szCs w:val="28"/>
          <w:highlight w:val="yellow"/>
        </w:rPr>
        <w:lastRenderedPageBreak/>
        <w:drawing>
          <wp:inline distT="0" distB="0" distL="0" distR="0" wp14:anchorId="6BA797C8">
            <wp:extent cx="5937885" cy="3249295"/>
            <wp:effectExtent l="0" t="0" r="5715" b="825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3249295"/>
                    </a:xfrm>
                    <a:prstGeom prst="rect">
                      <a:avLst/>
                    </a:prstGeom>
                    <a:noFill/>
                  </pic:spPr>
                </pic:pic>
              </a:graphicData>
            </a:graphic>
          </wp:inline>
        </w:drawing>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 1.1-радиожиіліктердің диапазондары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 жағдайында радиотолқындардың таралуының маңызды ерекшелігі таралу сипаттамаларының толқын ұзындығынан тәуелділігі болып табылады. Бұл жағдайда, барлық сигналдар сигналдарды таратады.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Дифракция салдарынан жер шарының дөңестігін ішінара жаншылатын жер бетіне тікелей жақын орналасқан радиотолқындар жер беті немесе жер толқындарының атауын алды. 2.6 к е с т е-базалық станциялардың саны, км / сағ, км / сағ, км / сағ, км / сағ, км / сағ, км / сағ, км / сағ, км / сағ, км / сағ, км / сағ, км / сағ, км / сағ, км / сағ, км / сағ. Физика курсынан дифракция кедергі өлшемдері толқын ұзындығымен өлшенген кезде байқалатыны белгілі. Бұл жағдайда шар сегменті кедергі болып табылады. Оның биіктігі тілшілер арасындағы қашықтыққа байланысты, сондықтан толқынның жұмыс ұзындығы неғұрлым көп болса, дифракцияның есебінен үлкен қашықтыққа таралуы мүмкін. Жердің сфералық бетінің айналасында дифрагия жасай отырып, жер бетіндегі толқын жартылай өткізгіш топырақпен жартылай жұтылады, оның сіңу дәрежесі топырақ құрылымына (құм, саз, тастар және т.б.) және оның ылғалдылығына байланысты. Жер атмосферасы осы толқынның таралу жағдайына аз әсер етеді. Диапазондар радионавигацияның теңіз және жер үсті жүйелерінде қолданылады.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Ионосферадан және жер бетінен бірнеше рет шағылысу нәтижесінде (толқын диапазонында ұзындығы 10 м, СВ және екі диапазондар) үлкен қашықтыққа тарайтын және тіпті жер шарын айналып тұратын радиотолқындар кеңістіктік немесе ионосфералық толқындардың атауын алды. 1.3 суретте 2,4 қисық. </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Тропосфераның біртектес еместігінде шашырауы есебінен, сондай-ақ тропосфералық рефракция құбылысының есебінен едәуір қашықтықтарға (1000 км дейін) тарайтын радиотолқындар тропосфералық толқындардың атауын алды. Тропосфера ұзындығы 10 м-ден кем электромагниттік </w:t>
      </w:r>
      <w:r w:rsidRPr="00445415">
        <w:rPr>
          <w:rFonts w:ascii="Times New Roman" w:hAnsi="Times New Roman" w:cs="Times New Roman"/>
          <w:sz w:val="28"/>
          <w:szCs w:val="28"/>
          <w:lang w:val="kk-KZ"/>
        </w:rPr>
        <w:lastRenderedPageBreak/>
        <w:t>толқындарға, КВ-диапазонды радиотолқындарға ғана әсер етеді. 1.3 суретте 3 қисық.</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Радио толқындары УВЧ, СВЧ және КВЧ диапазондары ионосферадан өтіп, ғарыш кеңістігіне таралады. Бұл радиожиіліктердің диапазондары тікелей көріну радиобайланыс жүйелерінде, спутниктік және ғарыштық жүйелерде қолданылады.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Кез келген радиолиниядағы жиынтық шығындар негізгі ысыраптардан және қосымша ысыраптардан құралады. Негізгі жоғалтулар толқынның сфералық фронты себебі бойынша сәулелердің айырмашылығынан бос кеңістіктегі сигналдың әлсіреуімен анықталады. Қосымша шығындар жұтылу нәтижесінде таралу ортасындағы шығындармен, толқын энергиясының ортаның біртекті емес түрлерінде шашырауы, магнит өрісінің және т. б. әсерімен толқынның бастапқы поляризациясының өзгеруімен анықталады.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3...4 см (f&gt; 7...10 ГГц) толқындардың жер атмосферасында таралуы кезінде атмосферадағы және атмосфералық құрылымдардағы (жаңбыр, тұман, сулы қар) су мен оттегіде өшу үлкен үлес қосады. </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Радиобайланыс жүйелері әртүрлі белгілер бойынша жіктелуі мүмкін: берілетін хабарламалар түрі бойынша; радиожиіліктердің атқаратын спектрі бойынша; берілетін сигналдардың сипаты бойынша; өткізу қабілеті бойынша және т. б.</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highlight w:val="yellow"/>
          <w:lang w:val="kk-KZ"/>
        </w:rPr>
        <w:t>3.</w:t>
      </w:r>
      <w:r w:rsidRPr="00445415">
        <w:rPr>
          <w:rFonts w:ascii="Times New Roman" w:hAnsi="Times New Roman" w:cs="Times New Roman"/>
          <w:sz w:val="28"/>
          <w:szCs w:val="28"/>
          <w:highlight w:val="yellow"/>
          <w:lang w:val="kk-KZ"/>
        </w:rPr>
        <w:tab/>
        <w:t>РРЛ құрудың жалпы принциптерін түсіндіріңіз және сипаттаңыз</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Байланыстың радиорелелік желілері сигналды бірнеше рет қайта тарату принциптеріне негізделеді. Радиорелейлік желілердің екі түрі бар:</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тропосфералық радиорелейлік желілер, олардың негізінде алыс тропосфералық таралу принципі жатыр.),</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-тікелей көрінудің радиорелелік желілері, антенналардың тікелей көріну шектерінде тұрақты байланыс қашықтығында орналасқан Қабылдау-тарату станцияларының тізбегін білдіретін (атауы ағылш. "relay").</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eastAsia="Calibri" w:hAnsi="Times New Roman" w:cs="Times New Roman"/>
          <w:noProof/>
          <w:sz w:val="28"/>
          <w:szCs w:val="28"/>
        </w:rPr>
        <mc:AlternateContent>
          <mc:Choice Requires="wpc">
            <w:drawing>
              <wp:inline distT="0" distB="0" distL="0" distR="0">
                <wp:extent cx="2969895" cy="1447165"/>
                <wp:effectExtent l="59690" t="22860" r="59690" b="0"/>
                <wp:docPr id="192" name="Полотно 1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72" name="Group 274"/>
                        <wpg:cNvGrpSpPr>
                          <a:grpSpLocks/>
                        </wpg:cNvGrpSpPr>
                        <wpg:grpSpPr bwMode="auto">
                          <a:xfrm>
                            <a:off x="0" y="699480"/>
                            <a:ext cx="4157345" cy="853458"/>
                            <a:chOff x="2592" y="7608"/>
                            <a:chExt cx="7056" cy="1008"/>
                          </a:xfrm>
                        </wpg:grpSpPr>
                        <wps:wsp>
                          <wps:cNvPr id="173" name="Freeform 275"/>
                          <wps:cNvSpPr>
                            <a:spLocks/>
                          </wps:cNvSpPr>
                          <wps:spPr bwMode="auto">
                            <a:xfrm>
                              <a:off x="2592" y="7608"/>
                              <a:ext cx="7056" cy="888"/>
                            </a:xfrm>
                            <a:custGeom>
                              <a:avLst/>
                              <a:gdLst>
                                <a:gd name="T0" fmla="*/ 0 w 7056"/>
                                <a:gd name="T1" fmla="*/ 888 h 888"/>
                                <a:gd name="T2" fmla="*/ 3312 w 7056"/>
                                <a:gd name="T3" fmla="*/ 24 h 888"/>
                                <a:gd name="T4" fmla="*/ 7056 w 7056"/>
                                <a:gd name="T5" fmla="*/ 744 h 888"/>
                                <a:gd name="T6" fmla="*/ 0 60000 65536"/>
                                <a:gd name="T7" fmla="*/ 0 60000 65536"/>
                                <a:gd name="T8" fmla="*/ 0 60000 65536"/>
                              </a:gdLst>
                              <a:ahLst/>
                              <a:cxnLst>
                                <a:cxn ang="T6">
                                  <a:pos x="T0" y="T1"/>
                                </a:cxn>
                                <a:cxn ang="T7">
                                  <a:pos x="T2" y="T3"/>
                                </a:cxn>
                                <a:cxn ang="T8">
                                  <a:pos x="T4" y="T5"/>
                                </a:cxn>
                              </a:cxnLst>
                              <a:rect l="0" t="0" r="r" b="b"/>
                              <a:pathLst>
                                <a:path w="7056" h="888">
                                  <a:moveTo>
                                    <a:pt x="0" y="888"/>
                                  </a:moveTo>
                                  <a:cubicBezTo>
                                    <a:pt x="1068" y="468"/>
                                    <a:pt x="2136" y="48"/>
                                    <a:pt x="3312" y="24"/>
                                  </a:cubicBezTo>
                                  <a:cubicBezTo>
                                    <a:pt x="4488" y="0"/>
                                    <a:pt x="6360" y="600"/>
                                    <a:pt x="7056" y="74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276"/>
                          <wps:cNvSpPr>
                            <a:spLocks/>
                          </wps:cNvSpPr>
                          <wps:spPr bwMode="auto">
                            <a:xfrm>
                              <a:off x="2592" y="7728"/>
                              <a:ext cx="7056" cy="888"/>
                            </a:xfrm>
                            <a:custGeom>
                              <a:avLst/>
                              <a:gdLst>
                                <a:gd name="T0" fmla="*/ 0 w 7056"/>
                                <a:gd name="T1" fmla="*/ 888 h 888"/>
                                <a:gd name="T2" fmla="*/ 3312 w 7056"/>
                                <a:gd name="T3" fmla="*/ 24 h 888"/>
                                <a:gd name="T4" fmla="*/ 7056 w 7056"/>
                                <a:gd name="T5" fmla="*/ 744 h 888"/>
                                <a:gd name="T6" fmla="*/ 0 60000 65536"/>
                                <a:gd name="T7" fmla="*/ 0 60000 65536"/>
                                <a:gd name="T8" fmla="*/ 0 60000 65536"/>
                              </a:gdLst>
                              <a:ahLst/>
                              <a:cxnLst>
                                <a:cxn ang="T6">
                                  <a:pos x="T0" y="T1"/>
                                </a:cxn>
                                <a:cxn ang="T7">
                                  <a:pos x="T2" y="T3"/>
                                </a:cxn>
                                <a:cxn ang="T8">
                                  <a:pos x="T4" y="T5"/>
                                </a:cxn>
                              </a:cxnLst>
                              <a:rect l="0" t="0" r="r" b="b"/>
                              <a:pathLst>
                                <a:path w="7056" h="888">
                                  <a:moveTo>
                                    <a:pt x="0" y="888"/>
                                  </a:moveTo>
                                  <a:cubicBezTo>
                                    <a:pt x="1068" y="468"/>
                                    <a:pt x="2136" y="48"/>
                                    <a:pt x="3312" y="24"/>
                                  </a:cubicBezTo>
                                  <a:cubicBezTo>
                                    <a:pt x="4488" y="0"/>
                                    <a:pt x="6360" y="600"/>
                                    <a:pt x="7056" y="744"/>
                                  </a:cubicBezTo>
                                </a:path>
                              </a:pathLst>
                            </a:custGeom>
                            <a:noFill/>
                            <a:ln w="101600">
                              <a:pattFill prst="ltUpDiag">
                                <a:fgClr>
                                  <a:srgbClr val="00000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76" name="AutoShape 277"/>
                        <wps:cNvSpPr>
                          <a:spLocks noChangeArrowheads="1"/>
                        </wps:cNvSpPr>
                        <wps:spPr bwMode="auto">
                          <a:xfrm>
                            <a:off x="1660530" y="254344"/>
                            <a:ext cx="77973" cy="487550"/>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77" name="Freeform 278"/>
                        <wps:cNvSpPr>
                          <a:spLocks/>
                        </wps:cNvSpPr>
                        <wps:spPr bwMode="auto">
                          <a:xfrm rot="20852737">
                            <a:off x="1688948" y="0"/>
                            <a:ext cx="105550" cy="310476"/>
                          </a:xfrm>
                          <a:custGeom>
                            <a:avLst/>
                            <a:gdLst>
                              <a:gd name="T0" fmla="*/ 75411 w 168"/>
                              <a:gd name="T1" fmla="*/ 0 h 576"/>
                              <a:gd name="T2" fmla="*/ 10773 w 168"/>
                              <a:gd name="T3" fmla="*/ 55470 h 576"/>
                              <a:gd name="T4" fmla="*/ 10773 w 168"/>
                              <a:gd name="T5" fmla="*/ 166411 h 576"/>
                              <a:gd name="T6" fmla="*/ 75411 w 168"/>
                              <a:gd name="T7" fmla="*/ 221881 h 5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8" h="576">
                                <a:moveTo>
                                  <a:pt x="168" y="0"/>
                                </a:moveTo>
                                <a:cubicBezTo>
                                  <a:pt x="108" y="36"/>
                                  <a:pt x="48" y="72"/>
                                  <a:pt x="24" y="144"/>
                                </a:cubicBezTo>
                                <a:cubicBezTo>
                                  <a:pt x="0" y="216"/>
                                  <a:pt x="0" y="360"/>
                                  <a:pt x="24" y="432"/>
                                </a:cubicBezTo>
                                <a:cubicBezTo>
                                  <a:pt x="48" y="504"/>
                                  <a:pt x="144" y="576"/>
                                  <a:pt x="168" y="576"/>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279"/>
                        <wps:cNvSpPr>
                          <a:spLocks noChangeArrowheads="1"/>
                        </wps:cNvSpPr>
                        <wps:spPr bwMode="auto">
                          <a:xfrm flipH="1">
                            <a:off x="3404633" y="632149"/>
                            <a:ext cx="75313" cy="489370"/>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79" name="Freeform 280"/>
                        <wps:cNvSpPr>
                          <a:spLocks/>
                        </wps:cNvSpPr>
                        <wps:spPr bwMode="auto">
                          <a:xfrm rot="564298" flipH="1">
                            <a:off x="3370756" y="376826"/>
                            <a:ext cx="106390" cy="310616"/>
                          </a:xfrm>
                          <a:custGeom>
                            <a:avLst/>
                            <a:gdLst>
                              <a:gd name="T0" fmla="*/ 76067 w 168"/>
                              <a:gd name="T1" fmla="*/ 0 h 576"/>
                              <a:gd name="T2" fmla="*/ 10867 w 168"/>
                              <a:gd name="T3" fmla="*/ 55470 h 576"/>
                              <a:gd name="T4" fmla="*/ 10867 w 168"/>
                              <a:gd name="T5" fmla="*/ 166411 h 576"/>
                              <a:gd name="T6" fmla="*/ 76067 w 168"/>
                              <a:gd name="T7" fmla="*/ 221881 h 5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8" h="576">
                                <a:moveTo>
                                  <a:pt x="168" y="0"/>
                                </a:moveTo>
                                <a:cubicBezTo>
                                  <a:pt x="108" y="36"/>
                                  <a:pt x="48" y="72"/>
                                  <a:pt x="24" y="144"/>
                                </a:cubicBezTo>
                                <a:cubicBezTo>
                                  <a:pt x="0" y="216"/>
                                  <a:pt x="0" y="360"/>
                                  <a:pt x="24" y="432"/>
                                </a:cubicBezTo>
                                <a:cubicBezTo>
                                  <a:pt x="48" y="504"/>
                                  <a:pt x="144" y="576"/>
                                  <a:pt x="168" y="576"/>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281"/>
                        <wps:cNvSpPr>
                          <a:spLocks/>
                        </wps:cNvSpPr>
                        <wps:spPr bwMode="auto">
                          <a:xfrm rot="564298" flipH="1">
                            <a:off x="1576118" y="8259"/>
                            <a:ext cx="105550" cy="310616"/>
                          </a:xfrm>
                          <a:custGeom>
                            <a:avLst/>
                            <a:gdLst>
                              <a:gd name="T0" fmla="*/ 75411 w 168"/>
                              <a:gd name="T1" fmla="*/ 0 h 576"/>
                              <a:gd name="T2" fmla="*/ 10773 w 168"/>
                              <a:gd name="T3" fmla="*/ 55470 h 576"/>
                              <a:gd name="T4" fmla="*/ 10773 w 168"/>
                              <a:gd name="T5" fmla="*/ 166411 h 576"/>
                              <a:gd name="T6" fmla="*/ 75411 w 168"/>
                              <a:gd name="T7" fmla="*/ 221881 h 5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8" h="576">
                                <a:moveTo>
                                  <a:pt x="168" y="0"/>
                                </a:moveTo>
                                <a:cubicBezTo>
                                  <a:pt x="108" y="36"/>
                                  <a:pt x="48" y="72"/>
                                  <a:pt x="24" y="144"/>
                                </a:cubicBezTo>
                                <a:cubicBezTo>
                                  <a:pt x="0" y="216"/>
                                  <a:pt x="0" y="360"/>
                                  <a:pt x="24" y="432"/>
                                </a:cubicBezTo>
                                <a:cubicBezTo>
                                  <a:pt x="48" y="504"/>
                                  <a:pt x="144" y="576"/>
                                  <a:pt x="168" y="576"/>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282"/>
                        <wps:cNvSpPr>
                          <a:spLocks/>
                        </wps:cNvSpPr>
                        <wps:spPr bwMode="auto">
                          <a:xfrm rot="20852737">
                            <a:off x="3477146" y="387884"/>
                            <a:ext cx="103731" cy="310616"/>
                          </a:xfrm>
                          <a:custGeom>
                            <a:avLst/>
                            <a:gdLst>
                              <a:gd name="T0" fmla="*/ 74100 w 168"/>
                              <a:gd name="T1" fmla="*/ 0 h 576"/>
                              <a:gd name="T2" fmla="*/ 10586 w 168"/>
                              <a:gd name="T3" fmla="*/ 55470 h 576"/>
                              <a:gd name="T4" fmla="*/ 10586 w 168"/>
                              <a:gd name="T5" fmla="*/ 166411 h 576"/>
                              <a:gd name="T6" fmla="*/ 74100 w 168"/>
                              <a:gd name="T7" fmla="*/ 221881 h 5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8" h="576">
                                <a:moveTo>
                                  <a:pt x="168" y="0"/>
                                </a:moveTo>
                                <a:cubicBezTo>
                                  <a:pt x="108" y="36"/>
                                  <a:pt x="48" y="72"/>
                                  <a:pt x="24" y="144"/>
                                </a:cubicBezTo>
                                <a:cubicBezTo>
                                  <a:pt x="0" y="216"/>
                                  <a:pt x="0" y="360"/>
                                  <a:pt x="24" y="432"/>
                                </a:cubicBezTo>
                                <a:cubicBezTo>
                                  <a:pt x="48" y="504"/>
                                  <a:pt x="144" y="576"/>
                                  <a:pt x="168" y="576"/>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283"/>
                        <wps:cNvSpPr>
                          <a:spLocks noChangeArrowheads="1"/>
                        </wps:cNvSpPr>
                        <wps:spPr bwMode="auto">
                          <a:xfrm>
                            <a:off x="223980" y="805445"/>
                            <a:ext cx="77973" cy="488390"/>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83" name="Freeform 284"/>
                        <wps:cNvSpPr>
                          <a:spLocks/>
                        </wps:cNvSpPr>
                        <wps:spPr bwMode="auto">
                          <a:xfrm rot="20852737">
                            <a:off x="252397" y="551101"/>
                            <a:ext cx="105550" cy="310616"/>
                          </a:xfrm>
                          <a:custGeom>
                            <a:avLst/>
                            <a:gdLst>
                              <a:gd name="T0" fmla="*/ 75411 w 168"/>
                              <a:gd name="T1" fmla="*/ 0 h 576"/>
                              <a:gd name="T2" fmla="*/ 10773 w 168"/>
                              <a:gd name="T3" fmla="*/ 55470 h 576"/>
                              <a:gd name="T4" fmla="*/ 10773 w 168"/>
                              <a:gd name="T5" fmla="*/ 166411 h 576"/>
                              <a:gd name="T6" fmla="*/ 75411 w 168"/>
                              <a:gd name="T7" fmla="*/ 221881 h 5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8" h="576">
                                <a:moveTo>
                                  <a:pt x="168" y="0"/>
                                </a:moveTo>
                                <a:cubicBezTo>
                                  <a:pt x="108" y="36"/>
                                  <a:pt x="48" y="72"/>
                                  <a:pt x="24" y="144"/>
                                </a:cubicBezTo>
                                <a:cubicBezTo>
                                  <a:pt x="0" y="216"/>
                                  <a:pt x="0" y="360"/>
                                  <a:pt x="24" y="432"/>
                                </a:cubicBezTo>
                                <a:cubicBezTo>
                                  <a:pt x="48" y="504"/>
                                  <a:pt x="144" y="576"/>
                                  <a:pt x="168" y="576"/>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285"/>
                        <wps:cNvSpPr>
                          <a:spLocks/>
                        </wps:cNvSpPr>
                        <wps:spPr bwMode="auto">
                          <a:xfrm rot="564298" flipH="1">
                            <a:off x="141247" y="562160"/>
                            <a:ext cx="103731" cy="310616"/>
                          </a:xfrm>
                          <a:custGeom>
                            <a:avLst/>
                            <a:gdLst>
                              <a:gd name="T0" fmla="*/ 74100 w 168"/>
                              <a:gd name="T1" fmla="*/ 0 h 576"/>
                              <a:gd name="T2" fmla="*/ 10586 w 168"/>
                              <a:gd name="T3" fmla="*/ 55470 h 576"/>
                              <a:gd name="T4" fmla="*/ 10586 w 168"/>
                              <a:gd name="T5" fmla="*/ 166411 h 576"/>
                              <a:gd name="T6" fmla="*/ 74100 w 168"/>
                              <a:gd name="T7" fmla="*/ 221881 h 5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8" h="576">
                                <a:moveTo>
                                  <a:pt x="168" y="0"/>
                                </a:moveTo>
                                <a:cubicBezTo>
                                  <a:pt x="108" y="36"/>
                                  <a:pt x="48" y="72"/>
                                  <a:pt x="24" y="144"/>
                                </a:cubicBezTo>
                                <a:cubicBezTo>
                                  <a:pt x="0" y="216"/>
                                  <a:pt x="0" y="360"/>
                                  <a:pt x="24" y="432"/>
                                </a:cubicBezTo>
                                <a:cubicBezTo>
                                  <a:pt x="48" y="504"/>
                                  <a:pt x="144" y="576"/>
                                  <a:pt x="168" y="576"/>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286"/>
                        <wps:cNvCnPr>
                          <a:cxnSpLocks noChangeShapeType="1"/>
                        </wps:cNvCnPr>
                        <wps:spPr bwMode="auto">
                          <a:xfrm flipV="1">
                            <a:off x="280815" y="160277"/>
                            <a:ext cx="1400854" cy="5289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Line 287"/>
                        <wps:cNvCnPr>
                          <a:cxnSpLocks noChangeShapeType="1"/>
                        </wps:cNvCnPr>
                        <wps:spPr bwMode="auto">
                          <a:xfrm>
                            <a:off x="1738503" y="160277"/>
                            <a:ext cx="1738643" cy="3769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Line 288"/>
                        <wps:cNvCnPr>
                          <a:cxnSpLocks noChangeShapeType="1"/>
                        </wps:cNvCnPr>
                        <wps:spPr bwMode="auto">
                          <a:xfrm>
                            <a:off x="239518" y="1280117"/>
                            <a:ext cx="158746" cy="558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289"/>
                        <wps:cNvCnPr>
                          <a:cxnSpLocks noChangeShapeType="1"/>
                        </wps:cNvCnPr>
                        <wps:spPr bwMode="auto">
                          <a:xfrm flipH="1">
                            <a:off x="1678869" y="719777"/>
                            <a:ext cx="8259" cy="1118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Text Box 290"/>
                        <wps:cNvSpPr txBox="1">
                          <a:spLocks noChangeArrowheads="1"/>
                        </wps:cNvSpPr>
                        <wps:spPr bwMode="auto">
                          <a:xfrm>
                            <a:off x="719675" y="1519762"/>
                            <a:ext cx="800448" cy="5058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DF" w:rsidRDefault="004A70DF" w:rsidP="004A70DF">
                              <w:pPr>
                                <w:autoSpaceDE w:val="0"/>
                                <w:autoSpaceDN w:val="0"/>
                                <w:adjustRightInd w:val="0"/>
                                <w:rPr>
                                  <w:color w:val="000000"/>
                                  <w:sz w:val="19"/>
                                  <w:szCs w:val="19"/>
                                </w:rPr>
                              </w:pPr>
                            </w:p>
                          </w:txbxContent>
                        </wps:txbx>
                        <wps:bodyPr rot="0" vert="horz" wrap="square" lIns="72420" tIns="36212" rIns="72420" bIns="36212" anchor="t" anchorCtr="0" upright="1">
                          <a:noAutofit/>
                        </wps:bodyPr>
                      </wps:wsp>
                      <wps:wsp>
                        <wps:cNvPr id="190" name="Line 291"/>
                        <wps:cNvCnPr>
                          <a:cxnSpLocks noChangeShapeType="1"/>
                        </wps:cNvCnPr>
                        <wps:spPr bwMode="auto">
                          <a:xfrm flipH="1">
                            <a:off x="398264" y="1838637"/>
                            <a:ext cx="24245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Line 292"/>
                        <wps:cNvCnPr>
                          <a:cxnSpLocks noChangeShapeType="1"/>
                        </wps:cNvCnPr>
                        <wps:spPr bwMode="auto">
                          <a:xfrm>
                            <a:off x="1359417" y="1838637"/>
                            <a:ext cx="31945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92" o:spid="_x0000_s1026" editas="canvas" style="width:233.85pt;height:113.95pt;mso-position-horizontal-relative:char;mso-position-vertical-relative:line" coordsize="29698,1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698;height:14471;visibility:visible;mso-wrap-style:square">
                  <v:fill o:detectmouseclick="t"/>
                  <v:path o:connecttype="none"/>
                </v:shape>
                <v:group id="Group 274" o:spid="_x0000_s1028" style="position:absolute;top:6994;width:41573;height:8535" coordorigin="2592,7608" coordsize="705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275" o:spid="_x0000_s1029" style="position:absolute;left:2592;top:7608;width:7056;height:888;visibility:visible;mso-wrap-style:square;v-text-anchor:top" coordsize="705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" path="m,888c1068,468,2136,48,3312,24,4488,,6360,600,7056,744e" filled="f" strokeweight="3pt">
                    <v:path arrowok="t" o:connecttype="custom" o:connectlocs="0,888;3312,24;7056,744" o:connectangles="0,0,0"/>
                  </v:shape>
                  <v:shape id="Freeform 276" o:spid="_x0000_s1030" style="position:absolute;left:2592;top:7728;width:7056;height:888;visibility:visible;mso-wrap-style:square;v-text-anchor:top" coordsize="705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" path="m,888c1068,468,2136,48,3312,24,4488,,6360,600,7056,744e" filled="f" strokeweight="8pt">
                    <v:stroke r:id="rId10" o:title="" filltype="pattern"/>
                    <v:path arrowok="t" o:connecttype="custom" o:connectlocs="0,888;3312,24;7056,744" o:connectangles="0,0,0"/>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77" o:spid="_x0000_s1031" type="#_x0000_t5" style="position:absolute;left:16605;top:2543;width:780;height:4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" strokeweight="1.25pt"/>
                <v:shape id="Freeform 278" o:spid="_x0000_s1032" style="position:absolute;left:16889;width:1055;height:3104;rotation:-816210fd;visibility:visible;mso-wrap-style:square;v-text-anchor:top" coordsize="16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" path="m168,c108,36,48,72,24,144,,216,,360,24,432v24,72,120,144,144,144e" filled="f" strokeweight="1.25pt">
                  <v:path arrowok="t" o:connecttype="custom" o:connectlocs="47378756,0;6768394,29899486;6768394,89698996;47378756,119598482" o:connectangles="0,0,0,0"/>
                </v:shape>
                <v:shape id="AutoShape 279" o:spid="_x0000_s1033" type="#_x0000_t5" style="position:absolute;left:34046;top:6321;width:753;height:489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" strokeweight="1.25pt"/>
                <v:shape id="Freeform 280" o:spid="_x0000_s1034" style="position:absolute;left:33707;top:3768;width:1064;height:3106;rotation:-616364fd;flip:x;visibility:visible;mso-wrap-style:square;v-text-anchor:top" coordsize="16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" path="m168,c108,36,48,72,24,144,,216,,360,24,432v24,72,120,144,144,144e" filled="f" strokeweight="1.25pt">
                  <v:path arrowok="t" o:connecttype="custom" o:connectlocs="48171239,0;6881786,29912968;6881786,89739443;48171239,119652411" o:connectangles="0,0,0,0"/>
                </v:shape>
                <v:shape id="Freeform 281" o:spid="_x0000_s1035" style="position:absolute;left:15761;top:82;width:1055;height:3106;rotation:-616364fd;flip:x;visibility:visible;mso-wrap-style:square;v-text-anchor:top" coordsize="16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" path="m168,c108,36,48,72,24,144,,216,,360,24,432v24,72,120,144,144,144e" filled="f" strokeweight="1.25pt">
                  <v:path arrowok="t" o:connecttype="custom" o:connectlocs="47378756,0;6768394,29912968;6768394,89739443;47378756,119652411" o:connectangles="0,0,0,0"/>
                </v:shape>
                <v:shape id="Freeform 282" o:spid="_x0000_s1036" style="position:absolute;left:34771;top:3878;width:1037;height:3107;rotation:-816210fd;visibility:visible;mso-wrap-style:square;v-text-anchor:top" coordsize="16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" path="m168,c108,36,48,72,24,144,,216,,360,24,432v24,72,120,144,144,144e" filled="f" strokeweight="1.25pt">
                  <v:path arrowok="t" o:connecttype="custom" o:connectlocs="45752780,0;6536288,29912968;6536288,89739443;45752780,119652411" o:connectangles="0,0,0,0"/>
                </v:shape>
                <v:shape id="AutoShape 283" o:spid="_x0000_s1037" type="#_x0000_t5" style="position:absolute;left:2239;top:8054;width:780;height:4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" strokeweight="1.25pt"/>
                <v:shape id="Freeform 284" o:spid="_x0000_s1038" style="position:absolute;left:2523;top:5511;width:1056;height:3106;rotation:-816210fd;visibility:visible;mso-wrap-style:square;v-text-anchor:top" coordsize="16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" path="m168,c108,36,48,72,24,144,,216,,360,24,432v24,72,120,144,144,144e" filled="f" strokeweight="1.25pt">
                  <v:path arrowok="t" o:connecttype="custom" o:connectlocs="47378756,0;6768394,29912968;6768394,89739443;47378756,119652411" o:connectangles="0,0,0,0"/>
                </v:shape>
                <v:shape id="Freeform 285" o:spid="_x0000_s1039" style="position:absolute;left:1412;top:5621;width:1037;height:3106;rotation:-616364fd;flip:x;visibility:visible;mso-wrap-style:square;v-text-anchor:top" coordsize="16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" path="m168,c108,36,48,72,24,144,,216,,360,24,432v24,72,120,144,144,144e" filled="f" strokeweight="1.25pt">
                  <v:path arrowok="t" o:connecttype="custom" o:connectlocs="45752780,0;6536288,29912968;6536288,89739443;45752780,119652411" o:connectangles="0,0,0,0"/>
                </v:shape>
                <v:line id="Line 286" o:spid="_x0000_s1040" style="position:absolute;flip:y;visibility:visible;mso-wrap-style:square" from="2808,1602" to="16816,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">
                  <v:stroke endarrow="block"/>
                </v:line>
                <v:line id="Line 287" o:spid="_x0000_s1041" style="position:absolute;visibility:visible;mso-wrap-style:square" from="17385,1602" to="34771,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">
                  <v:stroke endarrow="block"/>
                </v:line>
                <v:line id="Line 288" o:spid="_x0000_s1042" style="position:absolute;visibility:visible;mso-wrap-style:square" from="2395,12801" to="3982,1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"/>
                <v:line id="Line 289" o:spid="_x0000_s1043" style="position:absolute;flip:x;visibility:visible;mso-wrap-style:square" from="16788,7197" to="16871,1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shapetype id="_x0000_t202" coordsize="21600,21600" o:spt="202" path="m,l,21600r21600,l21600,xe">
                  <v:stroke joinstyle="miter"/>
                  <v:path gradientshapeok="t" o:connecttype="rect"/>
                </v:shapetype>
                <v:shape id="Text Box 290" o:spid="_x0000_s1044" type="#_x0000_t202" style="position:absolute;left:7196;top:15197;width:8005;height:5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" filled="f" fillcolor="#0c9" stroked="f">
                  <v:textbox inset="2.01167mm,1.0059mm,2.01167mm,1.0059mm">
                    <w:txbxContent>
                      <w:p w:rsidR="004A70DF" w:rsidRDefault="004A70DF" w:rsidP="004A70DF">
                        <w:pPr>
                          <w:autoSpaceDE w:val="0"/>
                          <w:autoSpaceDN w:val="0"/>
                          <w:adjustRightInd w:val="0"/>
                          <w:rPr>
                            <w:color w:val="000000"/>
                            <w:sz w:val="19"/>
                            <w:szCs w:val="19"/>
                          </w:rPr>
                        </w:pPr>
                      </w:p>
                    </w:txbxContent>
                  </v:textbox>
                </v:shape>
                <v:line id="Line 291" o:spid="_x0000_s1045" style="position:absolute;flip:x;visibility:visible;mso-wrap-style:square" from="3982,18386" to="6407,1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">
                  <v:stroke endarrow="block"/>
                </v:line>
                <v:line id="Line 292" o:spid="_x0000_s1046" style="position:absolute;visibility:visible;mso-wrap-style:square" from="13594,18386" to="16788,1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">
                  <v:stroke endarrow="block"/>
                </v:line>
                <w10:anchorlock/>
              </v:group>
            </w:pict>
          </mc:Fallback>
        </mc:AlternateConten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noProof/>
          <w:sz w:val="28"/>
          <w:szCs w:val="28"/>
        </w:rPr>
        <w:lastRenderedPageBreak/>
        <mc:AlternateContent>
          <mc:Choice Requires="wpc">
            <w:drawing>
              <wp:inline distT="0" distB="0" distL="0" distR="0">
                <wp:extent cx="2559685" cy="1593850"/>
                <wp:effectExtent l="57150" t="0" r="59690" b="44450"/>
                <wp:docPr id="286" name="Полотно 2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93" name="Group 249"/>
                        <wpg:cNvGrpSpPr>
                          <a:grpSpLocks/>
                        </wpg:cNvGrpSpPr>
                        <wpg:grpSpPr bwMode="auto">
                          <a:xfrm>
                            <a:off x="0" y="1441905"/>
                            <a:ext cx="3583305" cy="601039"/>
                            <a:chOff x="2592" y="7608"/>
                            <a:chExt cx="7056" cy="1008"/>
                          </a:xfrm>
                        </wpg:grpSpPr>
                        <wps:wsp>
                          <wps:cNvPr id="229" name="Freeform 250"/>
                          <wps:cNvSpPr>
                            <a:spLocks/>
                          </wps:cNvSpPr>
                          <wps:spPr bwMode="auto">
                            <a:xfrm>
                              <a:off x="2592" y="7608"/>
                              <a:ext cx="7056" cy="888"/>
                            </a:xfrm>
                            <a:custGeom>
                              <a:avLst/>
                              <a:gdLst>
                                <a:gd name="T0" fmla="*/ 0 w 7056"/>
                                <a:gd name="T1" fmla="*/ 888 h 888"/>
                                <a:gd name="T2" fmla="*/ 3312 w 7056"/>
                                <a:gd name="T3" fmla="*/ 24 h 888"/>
                                <a:gd name="T4" fmla="*/ 7056 w 7056"/>
                                <a:gd name="T5" fmla="*/ 744 h 888"/>
                                <a:gd name="T6" fmla="*/ 0 60000 65536"/>
                                <a:gd name="T7" fmla="*/ 0 60000 65536"/>
                                <a:gd name="T8" fmla="*/ 0 60000 65536"/>
                              </a:gdLst>
                              <a:ahLst/>
                              <a:cxnLst>
                                <a:cxn ang="T6">
                                  <a:pos x="T0" y="T1"/>
                                </a:cxn>
                                <a:cxn ang="T7">
                                  <a:pos x="T2" y="T3"/>
                                </a:cxn>
                                <a:cxn ang="T8">
                                  <a:pos x="T4" y="T5"/>
                                </a:cxn>
                              </a:cxnLst>
                              <a:rect l="0" t="0" r="r" b="b"/>
                              <a:pathLst>
                                <a:path w="7056" h="888">
                                  <a:moveTo>
                                    <a:pt x="0" y="888"/>
                                  </a:moveTo>
                                  <a:cubicBezTo>
                                    <a:pt x="1068" y="468"/>
                                    <a:pt x="2136" y="48"/>
                                    <a:pt x="3312" y="24"/>
                                  </a:cubicBezTo>
                                  <a:cubicBezTo>
                                    <a:pt x="4488" y="0"/>
                                    <a:pt x="6360" y="600"/>
                                    <a:pt x="7056" y="74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51"/>
                          <wps:cNvSpPr>
                            <a:spLocks/>
                          </wps:cNvSpPr>
                          <wps:spPr bwMode="auto">
                            <a:xfrm>
                              <a:off x="2592" y="7728"/>
                              <a:ext cx="7056" cy="888"/>
                            </a:xfrm>
                            <a:custGeom>
                              <a:avLst/>
                              <a:gdLst>
                                <a:gd name="T0" fmla="*/ 0 w 7056"/>
                                <a:gd name="T1" fmla="*/ 888 h 888"/>
                                <a:gd name="T2" fmla="*/ 3312 w 7056"/>
                                <a:gd name="T3" fmla="*/ 24 h 888"/>
                                <a:gd name="T4" fmla="*/ 7056 w 7056"/>
                                <a:gd name="T5" fmla="*/ 744 h 888"/>
                                <a:gd name="T6" fmla="*/ 0 60000 65536"/>
                                <a:gd name="T7" fmla="*/ 0 60000 65536"/>
                                <a:gd name="T8" fmla="*/ 0 60000 65536"/>
                              </a:gdLst>
                              <a:ahLst/>
                              <a:cxnLst>
                                <a:cxn ang="T6">
                                  <a:pos x="T0" y="T1"/>
                                </a:cxn>
                                <a:cxn ang="T7">
                                  <a:pos x="T2" y="T3"/>
                                </a:cxn>
                                <a:cxn ang="T8">
                                  <a:pos x="T4" y="T5"/>
                                </a:cxn>
                              </a:cxnLst>
                              <a:rect l="0" t="0" r="r" b="b"/>
                              <a:pathLst>
                                <a:path w="7056" h="888">
                                  <a:moveTo>
                                    <a:pt x="0" y="888"/>
                                  </a:moveTo>
                                  <a:cubicBezTo>
                                    <a:pt x="1068" y="468"/>
                                    <a:pt x="2136" y="48"/>
                                    <a:pt x="3312" y="24"/>
                                  </a:cubicBezTo>
                                  <a:cubicBezTo>
                                    <a:pt x="4488" y="0"/>
                                    <a:pt x="6360" y="600"/>
                                    <a:pt x="7056" y="744"/>
                                  </a:cubicBezTo>
                                </a:path>
                              </a:pathLst>
                            </a:custGeom>
                            <a:noFill/>
                            <a:ln w="101600">
                              <a:pattFill prst="ltUpDiag">
                                <a:fgClr>
                                  <a:srgbClr val="00000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66" name="Group 252"/>
                        <wpg:cNvGrpSpPr>
                          <a:grpSpLocks/>
                        </wpg:cNvGrpSpPr>
                        <wpg:grpSpPr bwMode="auto">
                          <a:xfrm>
                            <a:off x="14979" y="1456186"/>
                            <a:ext cx="198373" cy="462295"/>
                            <a:chOff x="1620" y="12760"/>
                            <a:chExt cx="432" cy="776"/>
                          </a:xfrm>
                        </wpg:grpSpPr>
                        <wps:wsp>
                          <wps:cNvPr id="267" name="AutoShape 253"/>
                          <wps:cNvSpPr>
                            <a:spLocks noChangeArrowheads="1"/>
                          </wps:cNvSpPr>
                          <wps:spPr bwMode="auto">
                            <a:xfrm>
                              <a:off x="1728" y="12960"/>
                              <a:ext cx="144" cy="576"/>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68" name="Freeform 254"/>
                          <wps:cNvSpPr>
                            <a:spLocks/>
                          </wps:cNvSpPr>
                          <wps:spPr bwMode="auto">
                            <a:xfrm rot="-2750623">
                              <a:off x="1752" y="12628"/>
                              <a:ext cx="168" cy="432"/>
                            </a:xfrm>
                            <a:custGeom>
                              <a:avLst/>
                              <a:gdLst>
                                <a:gd name="T0" fmla="*/ 168 w 168"/>
                                <a:gd name="T1" fmla="*/ 0 h 576"/>
                                <a:gd name="T2" fmla="*/ 24 w 168"/>
                                <a:gd name="T3" fmla="*/ 108 h 576"/>
                                <a:gd name="T4" fmla="*/ 24 w 168"/>
                                <a:gd name="T5" fmla="*/ 324 h 576"/>
                                <a:gd name="T6" fmla="*/ 168 w 168"/>
                                <a:gd name="T7" fmla="*/ 432 h 5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8" h="576">
                                  <a:moveTo>
                                    <a:pt x="168" y="0"/>
                                  </a:moveTo>
                                  <a:cubicBezTo>
                                    <a:pt x="108" y="36"/>
                                    <a:pt x="48" y="72"/>
                                    <a:pt x="24" y="144"/>
                                  </a:cubicBezTo>
                                  <a:cubicBezTo>
                                    <a:pt x="0" y="216"/>
                                    <a:pt x="0" y="360"/>
                                    <a:pt x="24" y="432"/>
                                  </a:cubicBezTo>
                                  <a:cubicBezTo>
                                    <a:pt x="48" y="504"/>
                                    <a:pt x="144" y="576"/>
                                    <a:pt x="168" y="576"/>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9" name="Line 255"/>
                        <wps:cNvCnPr>
                          <a:cxnSpLocks noChangeShapeType="1"/>
                        </wps:cNvCnPr>
                        <wps:spPr bwMode="auto">
                          <a:xfrm flipH="1">
                            <a:off x="3238498" y="1859818"/>
                            <a:ext cx="192913" cy="3715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256"/>
                        <wps:cNvCnPr>
                          <a:cxnSpLocks noChangeShapeType="1"/>
                        </wps:cNvCnPr>
                        <wps:spPr bwMode="auto">
                          <a:xfrm>
                            <a:off x="2126380" y="1912180"/>
                            <a:ext cx="1063120" cy="265868"/>
                          </a:xfrm>
                          <a:prstGeom prst="line">
                            <a:avLst/>
                          </a:prstGeom>
                          <a:noFill/>
                          <a:ln w="9525">
                            <a:solidFill>
                              <a:srgbClr val="000000"/>
                            </a:solidFill>
                            <a:round/>
                            <a:headEnd/>
                            <a:tailEnd type="stealth" w="lg" len="med"/>
                          </a:ln>
                          <a:extLst>
                            <a:ext uri="{909E8E84-426E-40DD-AFC4-6F175D3DCCD1}">
                              <a14:hiddenFill xmlns:a14="http://schemas.microsoft.com/office/drawing/2010/main">
                                <a:noFill/>
                              </a14:hiddenFill>
                            </a:ext>
                          </a:extLst>
                        </wps:spPr>
                        <wps:bodyPr/>
                      </wps:wsp>
                      <wps:wsp>
                        <wps:cNvPr id="271" name="Line 257"/>
                        <wps:cNvCnPr>
                          <a:cxnSpLocks noChangeShapeType="1"/>
                        </wps:cNvCnPr>
                        <wps:spPr bwMode="auto">
                          <a:xfrm flipH="1">
                            <a:off x="338647" y="1806477"/>
                            <a:ext cx="1063120" cy="318230"/>
                          </a:xfrm>
                          <a:prstGeom prst="line">
                            <a:avLst/>
                          </a:prstGeom>
                          <a:noFill/>
                          <a:ln w="9525">
                            <a:solidFill>
                              <a:srgbClr val="000000"/>
                            </a:solidFill>
                            <a:round/>
                            <a:headEnd/>
                            <a:tailEnd type="stealth" w="lg" len="med"/>
                          </a:ln>
                          <a:extLst>
                            <a:ext uri="{909E8E84-426E-40DD-AFC4-6F175D3DCCD1}">
                              <a14:hiddenFill xmlns:a14="http://schemas.microsoft.com/office/drawing/2010/main">
                                <a:noFill/>
                              </a14:hiddenFill>
                            </a:ext>
                          </a:extLst>
                        </wps:spPr>
                        <wps:bodyPr/>
                      </wps:wsp>
                      <wps:wsp>
                        <wps:cNvPr id="272" name="Line 258"/>
                        <wps:cNvCnPr>
                          <a:cxnSpLocks noChangeShapeType="1"/>
                        </wps:cNvCnPr>
                        <wps:spPr bwMode="auto">
                          <a:xfrm flipV="1">
                            <a:off x="50538" y="405313"/>
                            <a:ext cx="1672237" cy="1114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73" name="Group 259"/>
                        <wpg:cNvGrpSpPr>
                          <a:grpSpLocks/>
                        </wpg:cNvGrpSpPr>
                        <wpg:grpSpPr bwMode="auto">
                          <a:xfrm>
                            <a:off x="101216" y="0"/>
                            <a:ext cx="3413631" cy="2126527"/>
                            <a:chOff x="6705" y="4172"/>
                            <a:chExt cx="3840" cy="2392"/>
                          </a:xfrm>
                        </wpg:grpSpPr>
                        <wpg:grpSp>
                          <wpg:cNvPr id="274" name="Group 260"/>
                          <wpg:cNvGrpSpPr>
                            <a:grpSpLocks/>
                          </wpg:cNvGrpSpPr>
                          <wpg:grpSpPr bwMode="auto">
                            <a:xfrm flipH="1">
                              <a:off x="10322" y="5720"/>
                              <a:ext cx="223" cy="520"/>
                              <a:chOff x="1620" y="12760"/>
                              <a:chExt cx="432" cy="776"/>
                            </a:xfrm>
                          </wpg:grpSpPr>
                          <wps:wsp>
                            <wps:cNvPr id="275" name="AutoShape 261"/>
                            <wps:cNvSpPr>
                              <a:spLocks noChangeArrowheads="1"/>
                            </wps:cNvSpPr>
                            <wps:spPr bwMode="auto">
                              <a:xfrm>
                                <a:off x="1728" y="12960"/>
                                <a:ext cx="144" cy="576"/>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76" name="Freeform 262"/>
                            <wps:cNvSpPr>
                              <a:spLocks/>
                            </wps:cNvSpPr>
                            <wps:spPr bwMode="auto">
                              <a:xfrm rot="-2750623">
                                <a:off x="1752" y="12628"/>
                                <a:ext cx="168" cy="432"/>
                              </a:xfrm>
                              <a:custGeom>
                                <a:avLst/>
                                <a:gdLst>
                                  <a:gd name="T0" fmla="*/ 168 w 168"/>
                                  <a:gd name="T1" fmla="*/ 0 h 576"/>
                                  <a:gd name="T2" fmla="*/ 24 w 168"/>
                                  <a:gd name="T3" fmla="*/ 108 h 576"/>
                                  <a:gd name="T4" fmla="*/ 24 w 168"/>
                                  <a:gd name="T5" fmla="*/ 324 h 576"/>
                                  <a:gd name="T6" fmla="*/ 168 w 168"/>
                                  <a:gd name="T7" fmla="*/ 432 h 5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8" h="576">
                                    <a:moveTo>
                                      <a:pt x="168" y="0"/>
                                    </a:moveTo>
                                    <a:cubicBezTo>
                                      <a:pt x="108" y="36"/>
                                      <a:pt x="48" y="72"/>
                                      <a:pt x="24" y="144"/>
                                    </a:cubicBezTo>
                                    <a:cubicBezTo>
                                      <a:pt x="0" y="216"/>
                                      <a:pt x="0" y="360"/>
                                      <a:pt x="24" y="432"/>
                                    </a:cubicBezTo>
                                    <a:cubicBezTo>
                                      <a:pt x="48" y="504"/>
                                      <a:pt x="144" y="576"/>
                                      <a:pt x="168" y="576"/>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7" name="Oval 263"/>
                          <wps:cNvSpPr>
                            <a:spLocks noChangeArrowheads="1"/>
                          </wps:cNvSpPr>
                          <wps:spPr bwMode="auto">
                            <a:xfrm>
                              <a:off x="7560" y="4514"/>
                              <a:ext cx="1881" cy="456"/>
                            </a:xfrm>
                            <a:prstGeom prst="ellipse">
                              <a:avLst/>
                            </a:prstGeom>
                            <a:solidFill>
                              <a:srgbClr val="C0C0C0">
                                <a:alpha val="65881"/>
                              </a:srgbClr>
                            </a:solidFill>
                            <a:ln w="9525">
                              <a:solidFill>
                                <a:srgbClr val="C0C0C0"/>
                              </a:solidFill>
                              <a:round/>
                              <a:headEnd/>
                              <a:tailEnd/>
                            </a:ln>
                          </wps:spPr>
                          <wps:bodyPr rot="0" vert="horz" wrap="square" lIns="91440" tIns="45720" rIns="91440" bIns="45720" anchor="t" anchorCtr="0" upright="1">
                            <a:noAutofit/>
                          </wps:bodyPr>
                        </wps:wsp>
                        <wps:wsp>
                          <wps:cNvPr id="278" name="Line 264"/>
                          <wps:cNvCnPr>
                            <a:cxnSpLocks noChangeShapeType="1"/>
                          </wps:cNvCnPr>
                          <wps:spPr bwMode="auto">
                            <a:xfrm flipV="1">
                              <a:off x="6705" y="4799"/>
                              <a:ext cx="1824" cy="1083"/>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79" name="Line 265"/>
                          <wps:cNvCnPr>
                            <a:cxnSpLocks noChangeShapeType="1"/>
                          </wps:cNvCnPr>
                          <wps:spPr bwMode="auto">
                            <a:xfrm rot="3342543" flipV="1">
                              <a:off x="8562" y="4806"/>
                              <a:ext cx="1881" cy="10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0" name="Line 266"/>
                          <wps:cNvCnPr>
                            <a:cxnSpLocks noChangeShapeType="1"/>
                          </wps:cNvCnPr>
                          <wps:spPr bwMode="auto">
                            <a:xfrm>
                              <a:off x="6754" y="6323"/>
                              <a:ext cx="163" cy="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 Box 267"/>
                          <wps:cNvSpPr txBox="1">
                            <a:spLocks noChangeArrowheads="1"/>
                          </wps:cNvSpPr>
                          <wps:spPr bwMode="auto">
                            <a:xfrm>
                              <a:off x="8168" y="6145"/>
                              <a:ext cx="971" cy="41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DF" w:rsidRDefault="004A70DF" w:rsidP="004A70DF">
                                <w:pPr>
                                  <w:autoSpaceDE w:val="0"/>
                                  <w:autoSpaceDN w:val="0"/>
                                  <w:adjustRightInd w:val="0"/>
                                  <w:rPr>
                                    <w:color w:val="000000"/>
                                    <w:sz w:val="19"/>
                                    <w:szCs w:val="19"/>
                                  </w:rPr>
                                </w:pPr>
                              </w:p>
                            </w:txbxContent>
                          </wps:txbx>
                          <wps:bodyPr rot="0" vert="horz" wrap="square" lIns="53328" tIns="26663" rIns="53328" bIns="26663" anchor="t" anchorCtr="0" upright="1">
                            <a:noAutofit/>
                          </wps:bodyPr>
                        </wps:wsp>
                        <wps:wsp>
                          <wps:cNvPr id="282" name="Line 268"/>
                          <wps:cNvCnPr>
                            <a:cxnSpLocks noChangeShapeType="1"/>
                          </wps:cNvCnPr>
                          <wps:spPr bwMode="auto">
                            <a:xfrm rot="3342543" flipV="1">
                              <a:off x="8304" y="4672"/>
                              <a:ext cx="2024" cy="1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269"/>
                          <wps:cNvCnPr>
                            <a:cxnSpLocks noChangeShapeType="1"/>
                          </wps:cNvCnPr>
                          <wps:spPr bwMode="auto">
                            <a:xfrm rot="3342543" flipV="1">
                              <a:off x="8459" y="4723"/>
                              <a:ext cx="2040" cy="9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270"/>
                          <wps:cNvCnPr>
                            <a:cxnSpLocks noChangeShapeType="1"/>
                          </wps:cNvCnPr>
                          <wps:spPr bwMode="auto">
                            <a:xfrm flipV="1">
                              <a:off x="6762" y="4799"/>
                              <a:ext cx="2052" cy="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271"/>
                          <wps:cNvCnPr>
                            <a:cxnSpLocks noChangeShapeType="1"/>
                          </wps:cNvCnPr>
                          <wps:spPr bwMode="auto">
                            <a:xfrm flipV="1">
                              <a:off x="8549" y="4472"/>
                              <a:ext cx="513" cy="28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286" o:spid="_x0000_s1047" editas="canvas" style="width:201.55pt;height:125.5pt;mso-position-horizontal-relative:char;mso-position-vertical-relative:line" coordsize="25596,1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">
                <v:shape id="_x0000_s1048" type="#_x0000_t75" style="position:absolute;width:25596;height:15938;visibility:visible;mso-wrap-style:square">
                  <v:fill o:detectmouseclick="t"/>
                  <v:path o:connecttype="none"/>
                </v:shape>
                <v:group id="Group 249" o:spid="_x0000_s1049" style="position:absolute;top:14419;width:35833;height:6010" coordorigin="2592,7608" coordsize="705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250" o:spid="_x0000_s1050" style="position:absolute;left:2592;top:7608;width:7056;height:888;visibility:visible;mso-wrap-style:square;v-text-anchor:top" coordsize="705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" path="m,888c1068,468,2136,48,3312,24,4488,,6360,600,7056,744e" filled="f" strokeweight="3pt">
                    <v:path arrowok="t" o:connecttype="custom" o:connectlocs="0,888;3312,24;7056,744" o:connectangles="0,0,0"/>
                  </v:shape>
                  <v:shape id="Freeform 251" o:spid="_x0000_s1051" style="position:absolute;left:2592;top:7728;width:7056;height:888;visibility:visible;mso-wrap-style:square;v-text-anchor:top" coordsize="705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" path="m,888c1068,468,2136,48,3312,24,4488,,6360,600,7056,744e" filled="f" strokeweight="8pt">
                    <v:stroke r:id="rId10" o:title="" filltype="pattern"/>
                    <v:path arrowok="t" o:connecttype="custom" o:connectlocs="0,888;3312,24;7056,744" o:connectangles="0,0,0"/>
                  </v:shape>
                </v:group>
                <v:group id="Group 252" o:spid="_x0000_s1052" style="position:absolute;left:149;top:14561;width:1984;height:4623" coordorigin="1620,12760" coordsize="43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AutoShape 253" o:spid="_x0000_s1053" type="#_x0000_t5" style="position:absolute;left:1728;top:12960;width:14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" strokeweight="1.25pt"/>
                  <v:shape id="Freeform 254" o:spid="_x0000_s1054" style="position:absolute;left:1752;top:12628;width:168;height:432;rotation:-3004414fd;visibility:visible;mso-wrap-style:square;v-text-anchor:top" coordsize="16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" path="m168,c108,36,48,72,24,144,,216,,360,24,432v24,72,120,144,144,144e" filled="f" strokeweight="1.25pt">
                    <v:path arrowok="t" o:connecttype="custom" o:connectlocs="168,0;24,81;24,243;168,324" o:connectangles="0,0,0,0"/>
                  </v:shape>
                </v:group>
                <v:line id="Line 255" o:spid="_x0000_s1055" style="position:absolute;flip:x;visibility:visible;mso-wrap-style:square" from="32384,18598" to="34314,2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zg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ePpHP7PpCMgV38AAAD//wMAUEsBAi0AFAAGAAgAAAAhANvh9svuAAAAhQEAABMAAAAAAAAA&#10;AAAAAAAAAAAAAFtDb250ZW50X1R5cGVzXS54bWxQSwECLQAUAAYACAAAACEAWvQsW78AAAAVAQAA&#10;CwAAAAAAAAAAAAAAAAAfAQAAX3JlbHMvLnJlbHNQSwECLQAUAAYACAAAACEA2B2s4MYAAADcAAAA&#10;DwAAAAAAAAAAAAAAAAAHAgAAZHJzL2Rvd25yZXYueG1sUEsFBgAAAAADAAMAtwAAAPoCAAAAAA==&#10;"/>
                <v:line id="Line 256" o:spid="_x0000_s1056" style="position:absolute;visibility:visible;mso-wrap-style:square" from="21263,19121" to="31895,2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">
                  <v:stroke endarrow="classic" endarrowwidth="wide"/>
                </v:line>
                <v:line id="Line 257" o:spid="_x0000_s1057" style="position:absolute;flip:x;visibility:visible;mso-wrap-style:square" from="3386,18064" to="14017,2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">
                  <v:stroke endarrow="classic" endarrowwidth="wide"/>
                </v:line>
                <v:line id="Line 258" o:spid="_x0000_s1058" style="position:absolute;flip:y;visibility:visible;mso-wrap-style:square" from="505,4053" to="17227,1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hM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X5Ww6/Z9IRkIsfAAAA//8DAFBLAQItABQABgAIAAAAIQDb4fbL7gAAAIUBAAATAAAAAAAA&#10;AAAAAAAAAAAAAABbQ29udGVudF9UeXBlc10ueG1sUEsBAi0AFAAGAAgAAAAhAFr0LFu/AAAAFQEA&#10;AAsAAAAAAAAAAAAAAAAAHwEAAF9yZWxzLy5yZWxzUEsBAi0AFAAGAAgAAAAhAFNgqEzHAAAA3AAA&#10;AA8AAAAAAAAAAAAAAAAABwIAAGRycy9kb3ducmV2LnhtbFBLBQYAAAAAAwADALcAAAD7AgAAAAA=&#10;"/>
                <v:group id="Group 259" o:spid="_x0000_s1059" style="position:absolute;left:1012;width:34136;height:21265" coordorigin="6705,4172" coordsize="384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group id="Group 260" o:spid="_x0000_s1060" style="position:absolute;left:10322;top:5720;width:223;height:520;flip:x" coordorigin="1620,12760" coordsize="43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">
                    <v:shape id="AutoShape 261" o:spid="_x0000_s1061" type="#_x0000_t5" style="position:absolute;left:1728;top:12960;width:14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" strokeweight="1.25pt"/>
                    <v:shape id="Freeform 262" o:spid="_x0000_s1062" style="position:absolute;left:1752;top:12628;width:168;height:432;rotation:-3004414fd;visibility:visible;mso-wrap-style:square;v-text-anchor:top" coordsize="16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" path="m168,c108,36,48,72,24,144,,216,,360,24,432v24,72,120,144,144,144e" filled="f" strokeweight="1.25pt">
                      <v:path arrowok="t" o:connecttype="custom" o:connectlocs="168,0;24,81;24,243;168,324" o:connectangles="0,0,0,0"/>
                    </v:shape>
                  </v:group>
                  <v:oval id="Oval 263" o:spid="_x0000_s1063" style="position:absolute;left:7560;top:4514;width:188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" fillcolor="silver" strokecolor="silver">
                    <v:fill opacity="43176f"/>
                  </v:oval>
                  <v:line id="Line 264" o:spid="_x0000_s1064" style="position:absolute;flip:y;visibility:visible;mso-wrap-style:square" from="6705,4799" to="8529,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">
                    <v:stroke endarrow="classic"/>
                  </v:line>
                  <v:line id="Line 265" o:spid="_x0000_s1065" style="position:absolute;rotation:-3650948fd;flip:y;visibility:visible;mso-wrap-style:square" from="8562,4806" to="10443,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">
                    <v:stroke endarrow="open"/>
                  </v:line>
                  <v:line id="Line 266" o:spid="_x0000_s1066" style="position:absolute;visibility:visible;mso-wrap-style:square" from="6754,6323" to="6917,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shape id="Text Box 267" o:spid="_x0000_s1067" type="#_x0000_t202" style="position:absolute;left:8168;top:6145;width:971;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" filled="f" fillcolor="#0c9" stroked="f">
                    <v:textbox inset="1.48133mm,.74064mm,1.48133mm,.74064mm">
                      <w:txbxContent>
                        <w:p w:rsidR="004A70DF" w:rsidRDefault="004A70DF" w:rsidP="004A70DF">
                          <w:pPr>
                            <w:autoSpaceDE w:val="0"/>
                            <w:autoSpaceDN w:val="0"/>
                            <w:adjustRightInd w:val="0"/>
                            <w:rPr>
                              <w:color w:val="000000"/>
                              <w:sz w:val="19"/>
                              <w:szCs w:val="19"/>
                            </w:rPr>
                          </w:pPr>
                        </w:p>
                      </w:txbxContent>
                    </v:textbox>
                  </v:shape>
                  <v:line id="Line 268" o:spid="_x0000_s1068" style="position:absolute;rotation:-3650948fd;flip:y;visibility:visible;mso-wrap-style:square" from="8304,4672" to="10328,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"/>
                  <v:line id="Line 269" o:spid="_x0000_s1069" style="position:absolute;rotation:-3650948fd;flip:y;visibility:visible;mso-wrap-style:square" from="8459,4723" to="10499,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"/>
                  <v:line id="Line 270" o:spid="_x0000_s1070" style="position:absolute;flip:y;visibility:visible;mso-wrap-style:square" from="6762,4799" to="8814,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WE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kn8L1TDoCcnEBAAD//wMAUEsBAi0AFAAGAAgAAAAhANvh9svuAAAAhQEAABMAAAAAAAAA&#10;AAAAAAAAAAAAAFtDb250ZW50X1R5cGVzXS54bWxQSwECLQAUAAYACAAAACEAWvQsW78AAAAVAQAA&#10;CwAAAAAAAAAAAAAAAAAfAQAAX3JlbHMvLnJlbHNQSwECLQAUAAYACAAAACEAhhDlhMYAAADcAAAA&#10;DwAAAAAAAAAAAAAAAAAHAgAAZHJzL2Rvd25yZXYueG1sUEsFBgAAAAADAAMAtwAAAPoCAAAAAA==&#10;"/>
                  <v:line id="Line 271" o:spid="_x0000_s1071" style="position:absolute;flip:y;visibility:visible;mso-wrap-style:square" from="8549,4472" to="9062,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">
                    <v:stroke dashstyle="dash" endarrow="block"/>
                  </v:line>
                </v:group>
                <w10:anchorlock/>
              </v:group>
            </w:pict>
          </mc:Fallback>
        </mc:AlternateConten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3.1 сурет-ұйымдастыру принциптері:</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а) тікелей көріну радиорелелік сызықтарының РРЖ (РРЖ); </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 тропосфералық радиорелелік желілер (ТРЛ). </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ДТР радио толқындардың турбулентті және тропосфераның біртекті емес қабатымен шағылысу және шашырауы есебінен жүреді. ерекшеліктерін станциялары арасындағы арақашықтық таңдайды жиі шегінде 200...400 км Салдарынан елеулі әлсіреуі сигналдарды аралықтарында келеді айтарлықтай ұлғайтуға энергетикалық әлеуеті жүйесі. Қуатты таратқыштарды, үлкен Антенналарды пайдалану ТРЛ пайдалану мүмкіндігін едәуір азайтады. Бұдан әрі қазіргі уақытта кеңінен қолданылатын тікелей көрінудің радиорелелік желілерін қарастырамыз.</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Радиорелелік байланысты қамтамасыз ету үшін радиотолқындарды таратудың техникалық құралдары мен ортасының жиынтығы радиорелелік байланыс желісін құрайды. Қабылдау-тарату станцияларын радиорелелік станциялар (РРС) деп атайды.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Тік көріну қашықтығы (аралықтың ұзындығы) - бұл тегіс сфералық жер беті жағдайы үшін жақын формула бойынша анықтауға болатын көрші РРС арасындағы қашықтық:</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R0, км ≈ 3,57× (√h1 +√h2),</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мұндағы h1 және h2 – Антенналарды өлшеу биіктігі метрмен.</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20...80м Антенналарды ілу биіктіктерінің ең көп таралған мәндері.</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РРЛ жұмысы үшін F сериялы ITU-R ұсыныстарына сәйкес диапазондарда жиілік жолақтары бөлінген: 7; 8; 10; 11; 12; 13; 14; 15; 18; 23; 27; 31; 38; 55 ГГц. </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Радиорелелік станциялар функционалдық белгісі бойынша:</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шеткі (СБШ), берілетін ақпаратты енгізуді және бөлуді жүзеге асырады және тұтынушыларға ақпаратты тарату қамтамасыз етіледі (телеорталық, қалааралық телефон станциясы, компания кеңсесі);</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берілетін сигналдар аралық жиілікте ретрансляцияланады, қажет болған жағдайда ТВ сигналдарын немесе телефондық топтық спектрдің бір бөлігін бөлуге болады;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тораптық (УРС), мұнда берілетін ақпарат тұтынушыларға ақпаратты енгізу және бөлу мүмкіндігімен қайта қабылданады, мұнда РРЛ-дың тармақталуы немесе қиылысуы көзделеді.</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Станция зигзаг тәрізді орналасқан – бұл қолданыстағы радиожиіліктерді тарату жоспарларында үш – бес аралықтан кейін орналасқан станциялардан кедергілерді болдырмауға мүмкіндік береді.</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noProof/>
          <w:sz w:val="28"/>
          <w:szCs w:val="28"/>
          <w:highlight w:val="yellow"/>
        </w:rPr>
        <w:drawing>
          <wp:inline distT="0" distB="0" distL="0" distR="0" wp14:anchorId="13872A42">
            <wp:extent cx="3926205" cy="190817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6205" cy="1908175"/>
                    </a:xfrm>
                    <a:prstGeom prst="rect">
                      <a:avLst/>
                    </a:prstGeom>
                    <a:noFill/>
                  </pic:spPr>
                </pic:pic>
              </a:graphicData>
            </a:graphic>
          </wp:inline>
        </w:drawing>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3.2 сурет-радиорелелік байланыс желісінің схемасы</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Соңғы станциялар байланыс желісінің шеткі пункттерінде орнатылады және сигналдарды беру бағытындағы модуляторлар мен таратқыштарды және қабылдау бағытындағы демодуляторлары бар қабылдағыштарды қамтиды. 3.2-суретте көрсетілген аяққы станциялар белгіленді ОРС1 және ОРС4. Қабылдау және беру үшін антенналық тармақтағыштың (дуплексердің) көмегімен қабылдау және беру трактімен қосылған бір антенна қолданылады.</w:t>
      </w:r>
    </w:p>
    <w:p w:rsidR="004A70DF"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Сигналдарды Модуляция және демодуляция стандартты аралық жиіліктердің бірінде (70 - 1000 МГц) жүргізіледі. Модемдер түрлі жиіліктік диапазондарды пайдаланатын қабылдағыш таратқыштармен жұмыс істей алады. Таратқыштар аралық жиілік сигналдарын СВЧ жұмыс диапазонына түрлендіру үшін, ал қабылдағыштар – кері түрлендіру және аралық жиілік сигналдарын күшейту үшін арналған.</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noProof/>
          <w:sz w:val="28"/>
          <w:szCs w:val="28"/>
          <w:highlight w:val="yellow"/>
        </w:rPr>
        <w:drawing>
          <wp:inline distT="0" distB="0" distL="0" distR="0" wp14:anchorId="57FD1DB9">
            <wp:extent cx="5968365" cy="229235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8365" cy="2292350"/>
                    </a:xfrm>
                    <a:prstGeom prst="rect">
                      <a:avLst/>
                    </a:prstGeom>
                    <a:noFill/>
                  </pic:spPr>
                </pic:pic>
              </a:graphicData>
            </a:graphic>
          </wp:inline>
        </w:drawing>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3.3 сурет-радиорелелік байланыс желісінің құрылымдық сұлбасы</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Аралық станциялар тура көріну қашықтығында орналасады және сигналдарды қабылдауға, оларды күшейтуге және одан әрі байланыс желісі бойынша беруге </w:t>
      </w:r>
      <w:r w:rsidRPr="00445415">
        <w:rPr>
          <w:rFonts w:ascii="Times New Roman" w:hAnsi="Times New Roman" w:cs="Times New Roman"/>
          <w:sz w:val="28"/>
          <w:szCs w:val="28"/>
          <w:lang w:val="kk-KZ"/>
        </w:rPr>
        <w:lastRenderedPageBreak/>
        <w:t>арналады. Аралық станцияларда сигналдарды қабылдау және беру қабылдағыш таратқыштардағы паразиттік байланыстарды жою үшін әртүрлі жиіліктерде жүргізілуі тиіс. Қабылдау және тарату жиіліктерінің арасындағы айырмашылық жылжу жиілігі (fсдв) немесе жиілікті дуплексті тарату (FTX-RX) деп аталады.</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Сонымен қатар, таратқыштың бір антеннаға жұмыс істеу кезінде қабылданған сигналға сигналдың әсерін жою үшін дуплексер орнатылады.</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Тораптық станциялар аралық станциялардың функцияларын да, ақпаратты енгізу және шығару функцияларын да орындайды. Сондықтан олар ірі елді мекендерде немесе байланыс желілерінің қиылысу (тармақталу) нүктелерінде орнатылады.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Шеттік станция мен жақын тораптық станция арасындағы немесе тораптық Станциялар арасындағы аралық РРЛ учаскесі немесе секциясы деп аталады, ал қабылдағыш-таратқыш жабдықтың жиынтығы РРЛ оқпанын құрайды.</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РРЛ үшін жиіліктер жоспарлары бір антеннамен жұмыс істеу кезінде қабылданатын сигналға берілетін сигналдың әсерін азайту және басқа радиобайланыс жүйелерімен электромагниттік үйлесімділік мәселесін шешу мақсатында әзірленген.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 жиіліктік және 4 жиіліктік жүйелер қолданылады.</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noProof/>
          <w:sz w:val="28"/>
          <w:szCs w:val="28"/>
        </w:rPr>
        <mc:AlternateContent>
          <mc:Choice Requires="wpc">
            <w:drawing>
              <wp:inline distT="0" distB="0" distL="0" distR="0">
                <wp:extent cx="2461895" cy="1122680"/>
                <wp:effectExtent l="2540" t="0" r="0" b="2540"/>
                <wp:docPr id="430" name="Полотно 4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7" name="Text Box 234"/>
                        <wps:cNvSpPr txBox="1">
                          <a:spLocks noChangeArrowheads="1"/>
                        </wps:cNvSpPr>
                        <wps:spPr bwMode="auto">
                          <a:xfrm>
                            <a:off x="1766468" y="1165909"/>
                            <a:ext cx="1670438" cy="4057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2BE8" w:rsidRDefault="00382BE8" w:rsidP="00382BE8">
                              <w:pPr>
                                <w:autoSpaceDE w:val="0"/>
                                <w:autoSpaceDN w:val="0"/>
                                <w:adjustRightInd w:val="0"/>
                                <w:jc w:val="center"/>
                                <w:rPr>
                                  <w:color w:val="000000"/>
                                  <w:vertAlign w:val="subscript"/>
                                  <w:lang w:val="en-US"/>
                                </w:rPr>
                              </w:pPr>
                              <w:r>
                                <w:rPr>
                                  <w:color w:val="000000"/>
                                  <w:sz w:val="28"/>
                                  <w:szCs w:val="28"/>
                                </w:rPr>
                                <w:t xml:space="preserve">Передача </w:t>
                              </w:r>
                              <w:r>
                                <w:rPr>
                                  <w:color w:val="000000"/>
                                  <w:sz w:val="36"/>
                                  <w:szCs w:val="36"/>
                                  <w:lang w:val="en-US"/>
                                </w:rPr>
                                <w:t>f</w:t>
                              </w:r>
                              <w:r>
                                <w:rPr>
                                  <w:color w:val="000000"/>
                                  <w:sz w:val="36"/>
                                  <w:szCs w:val="36"/>
                                  <w:vertAlign w:val="subscript"/>
                                  <w:lang w:val="en-US"/>
                                </w:rPr>
                                <w:t>1B</w:t>
                              </w:r>
                            </w:p>
                            <w:p w:rsidR="00382BE8" w:rsidRDefault="00382BE8" w:rsidP="00382BE8">
                              <w:pPr>
                                <w:autoSpaceDE w:val="0"/>
                                <w:autoSpaceDN w:val="0"/>
                                <w:adjustRightInd w:val="0"/>
                                <w:jc w:val="center"/>
                                <w:rPr>
                                  <w:color w:val="000000"/>
                                  <w:sz w:val="32"/>
                                  <w:szCs w:val="32"/>
                                  <w:vertAlign w:val="subscript"/>
                                </w:rPr>
                              </w:pPr>
                            </w:p>
                          </w:txbxContent>
                        </wps:txbx>
                        <wps:bodyPr rot="0" vert="horz" wrap="square" lIns="0" tIns="0" rIns="0" bIns="0" anchor="t" anchorCtr="0" upright="1">
                          <a:noAutofit/>
                        </wps:bodyPr>
                      </wps:wsp>
                      <wps:wsp>
                        <wps:cNvPr id="418" name="Line 235"/>
                        <wps:cNvCnPr>
                          <a:cxnSpLocks noChangeShapeType="1"/>
                        </wps:cNvCnPr>
                        <wps:spPr bwMode="auto">
                          <a:xfrm flipV="1">
                            <a:off x="355141" y="692853"/>
                            <a:ext cx="702164" cy="1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Line 236"/>
                        <wps:cNvCnPr>
                          <a:cxnSpLocks noChangeShapeType="1"/>
                        </wps:cNvCnPr>
                        <wps:spPr bwMode="auto">
                          <a:xfrm flipH="1" flipV="1">
                            <a:off x="355141" y="1013590"/>
                            <a:ext cx="707903"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Line 237"/>
                        <wps:cNvCnPr>
                          <a:cxnSpLocks noChangeShapeType="1"/>
                        </wps:cNvCnPr>
                        <wps:spPr bwMode="auto">
                          <a:xfrm>
                            <a:off x="2127349" y="1013590"/>
                            <a:ext cx="760117"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Line 238"/>
                        <wps:cNvCnPr>
                          <a:cxnSpLocks noChangeShapeType="1"/>
                        </wps:cNvCnPr>
                        <wps:spPr bwMode="auto">
                          <a:xfrm flipH="1">
                            <a:off x="2178303" y="659114"/>
                            <a:ext cx="759977" cy="1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Rectangle 239"/>
                        <wps:cNvSpPr>
                          <a:spLocks noChangeArrowheads="1"/>
                        </wps:cNvSpPr>
                        <wps:spPr bwMode="auto">
                          <a:xfrm>
                            <a:off x="1266722" y="0"/>
                            <a:ext cx="879244" cy="40571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BE8" w:rsidRDefault="00382BE8" w:rsidP="00382BE8">
                              <w:pPr>
                                <w:autoSpaceDE w:val="0"/>
                                <w:autoSpaceDN w:val="0"/>
                                <w:adjustRightInd w:val="0"/>
                                <w:rPr>
                                  <w:color w:val="000000"/>
                                  <w:sz w:val="32"/>
                                  <w:szCs w:val="32"/>
                                </w:rPr>
                              </w:pPr>
                              <w:r>
                                <w:rPr>
                                  <w:color w:val="000000"/>
                                  <w:sz w:val="32"/>
                                  <w:szCs w:val="32"/>
                                </w:rPr>
                                <w:t>ПРС</w:t>
                              </w:r>
                            </w:p>
                          </w:txbxContent>
                        </wps:txbx>
                        <wps:bodyPr rot="0" vert="horz" wrap="square" lIns="91440" tIns="45720" rIns="91440" bIns="45720" anchor="t" anchorCtr="0" upright="1">
                          <a:noAutofit/>
                        </wps:bodyPr>
                      </wps:wsp>
                      <wpg:wgp>
                        <wpg:cNvPr id="423" name="Group 240"/>
                        <wpg:cNvGrpSpPr>
                          <a:grpSpLocks/>
                        </wpg:cNvGrpSpPr>
                        <wpg:grpSpPr bwMode="auto">
                          <a:xfrm>
                            <a:off x="1317537" y="506795"/>
                            <a:ext cx="658348" cy="690473"/>
                            <a:chOff x="3510" y="9925"/>
                            <a:chExt cx="748" cy="507"/>
                          </a:xfrm>
                        </wpg:grpSpPr>
                        <wps:wsp>
                          <wps:cNvPr id="424" name="Text Box 241"/>
                          <wps:cNvSpPr txBox="1">
                            <a:spLocks noChangeArrowheads="1"/>
                          </wps:cNvSpPr>
                          <wps:spPr bwMode="auto">
                            <a:xfrm>
                              <a:off x="3514" y="9927"/>
                              <a:ext cx="744" cy="492"/>
                            </a:xfrm>
                            <a:prstGeom prst="rect">
                              <a:avLst/>
                            </a:prstGeom>
                            <a:solidFill>
                              <a:srgbClr val="FFFFFF"/>
                            </a:solidFill>
                            <a:ln w="9525">
                              <a:solidFill>
                                <a:srgbClr val="000000"/>
                              </a:solidFill>
                              <a:miter lim="800000"/>
                              <a:headEnd/>
                              <a:tailEnd/>
                            </a:ln>
                          </wps:spPr>
                          <wps:txbx>
                            <w:txbxContent>
                              <w:p w:rsidR="00382BE8" w:rsidRDefault="00382BE8" w:rsidP="00382BE8">
                                <w:pPr>
                                  <w:autoSpaceDE w:val="0"/>
                                  <w:autoSpaceDN w:val="0"/>
                                  <w:adjustRightInd w:val="0"/>
                                  <w:jc w:val="center"/>
                                  <w:rPr>
                                    <w:color w:val="000000"/>
                                  </w:rPr>
                                </w:pPr>
                              </w:p>
                            </w:txbxContent>
                          </wps:txbx>
                          <wps:bodyPr rot="0" vert="horz" wrap="square" lIns="0" tIns="10800" rIns="18000" bIns="10800" anchor="t" anchorCtr="0" upright="1">
                            <a:noAutofit/>
                          </wps:bodyPr>
                        </wps:wsp>
                        <wps:wsp>
                          <wps:cNvPr id="425" name="Line 242"/>
                          <wps:cNvCnPr>
                            <a:cxnSpLocks noChangeShapeType="1"/>
                          </wps:cNvCnPr>
                          <wps:spPr bwMode="auto">
                            <a:xfrm>
                              <a:off x="3554" y="9969"/>
                              <a:ext cx="698" cy="41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6" name="Line 243"/>
                          <wps:cNvCnPr>
                            <a:cxnSpLocks noChangeShapeType="1"/>
                          </wps:cNvCnPr>
                          <wps:spPr bwMode="auto">
                            <a:xfrm flipH="1">
                              <a:off x="3510" y="9925"/>
                              <a:ext cx="744" cy="50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wps:wsp>
                        <wps:cNvPr id="427" name="Text Box 244"/>
                        <wps:cNvSpPr txBox="1">
                          <a:spLocks noChangeArrowheads="1"/>
                        </wps:cNvSpPr>
                        <wps:spPr bwMode="auto">
                          <a:xfrm>
                            <a:off x="2178303" y="51100"/>
                            <a:ext cx="1266722" cy="404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2BE8" w:rsidRDefault="00382BE8" w:rsidP="00382BE8">
                              <w:pPr>
                                <w:autoSpaceDE w:val="0"/>
                                <w:autoSpaceDN w:val="0"/>
                                <w:adjustRightInd w:val="0"/>
                                <w:jc w:val="center"/>
                                <w:rPr>
                                  <w:color w:val="000000"/>
                                  <w:vertAlign w:val="subscript"/>
                                  <w:lang w:val="en-US"/>
                                </w:rPr>
                              </w:pPr>
                              <w:r>
                                <w:rPr>
                                  <w:color w:val="000000"/>
                                  <w:sz w:val="28"/>
                                  <w:szCs w:val="28"/>
                                </w:rPr>
                                <w:t xml:space="preserve">Прием </w:t>
                              </w:r>
                              <w:r>
                                <w:rPr>
                                  <w:color w:val="000000"/>
                                  <w:sz w:val="36"/>
                                  <w:szCs w:val="36"/>
                                  <w:lang w:val="en-US"/>
                                </w:rPr>
                                <w:t>f</w:t>
                              </w:r>
                              <w:r>
                                <w:rPr>
                                  <w:color w:val="000000"/>
                                  <w:sz w:val="36"/>
                                  <w:szCs w:val="36"/>
                                  <w:vertAlign w:val="subscript"/>
                                  <w:lang w:val="en-US"/>
                                </w:rPr>
                                <w:t>1H</w:t>
                              </w:r>
                            </w:p>
                            <w:p w:rsidR="00382BE8" w:rsidRDefault="00382BE8" w:rsidP="00382BE8">
                              <w:pPr>
                                <w:autoSpaceDE w:val="0"/>
                                <w:autoSpaceDN w:val="0"/>
                                <w:adjustRightInd w:val="0"/>
                                <w:jc w:val="center"/>
                                <w:rPr>
                                  <w:color w:val="000000"/>
                                  <w:sz w:val="32"/>
                                  <w:szCs w:val="32"/>
                                  <w:vertAlign w:val="subscript"/>
                                </w:rPr>
                              </w:pPr>
                            </w:p>
                          </w:txbxContent>
                        </wps:txbx>
                        <wps:bodyPr rot="0" vert="horz" wrap="square" lIns="0" tIns="0" rIns="0" bIns="0" anchor="t" anchorCtr="0" upright="1">
                          <a:noAutofit/>
                        </wps:bodyPr>
                      </wps:wsp>
                      <wps:wsp>
                        <wps:cNvPr id="428" name="AutoShape 245"/>
                        <wps:cNvSpPr>
                          <a:spLocks noChangeArrowheads="1"/>
                        </wps:cNvSpPr>
                        <wps:spPr bwMode="auto">
                          <a:xfrm>
                            <a:off x="2077654" y="405716"/>
                            <a:ext cx="100649" cy="859032"/>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9" name="AutoShape 246"/>
                        <wps:cNvSpPr>
                          <a:spLocks noChangeArrowheads="1"/>
                        </wps:cNvSpPr>
                        <wps:spPr bwMode="auto">
                          <a:xfrm rot="10800000">
                            <a:off x="1064304" y="405716"/>
                            <a:ext cx="123747" cy="859032"/>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430" o:spid="_x0000_s1072" editas="canvas" style="width:193.85pt;height:88.4pt;mso-position-horizontal-relative:char;mso-position-vertical-relative:line" coordsize="24618,1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">
                <v:shape id="_x0000_s1073" type="#_x0000_t75" style="position:absolute;width:24618;height:11226;visibility:visible;mso-wrap-style:square">
                  <v:fill o:detectmouseclick="t"/>
                  <v:path o:connecttype="none"/>
                </v:shape>
                <v:shape id="Text Box 234" o:spid="_x0000_s1074" type="#_x0000_t202" style="position:absolute;left:17664;top:11659;width:16705;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" stroked="f">
                  <v:textbox inset="0,0,0,0">
                    <w:txbxContent>
                      <w:p w:rsidR="00382BE8" w:rsidRDefault="00382BE8" w:rsidP="00382BE8">
                        <w:pPr>
                          <w:autoSpaceDE w:val="0"/>
                          <w:autoSpaceDN w:val="0"/>
                          <w:adjustRightInd w:val="0"/>
                          <w:jc w:val="center"/>
                          <w:rPr>
                            <w:color w:val="000000"/>
                            <w:vertAlign w:val="subscript"/>
                            <w:lang w:val="en-US"/>
                          </w:rPr>
                        </w:pPr>
                        <w:r>
                          <w:rPr>
                            <w:color w:val="000000"/>
                            <w:sz w:val="28"/>
                            <w:szCs w:val="28"/>
                          </w:rPr>
                          <w:t xml:space="preserve">Передача </w:t>
                        </w:r>
                        <w:r>
                          <w:rPr>
                            <w:color w:val="000000"/>
                            <w:sz w:val="36"/>
                            <w:szCs w:val="36"/>
                            <w:lang w:val="en-US"/>
                          </w:rPr>
                          <w:t>f</w:t>
                        </w:r>
                        <w:r>
                          <w:rPr>
                            <w:color w:val="000000"/>
                            <w:sz w:val="36"/>
                            <w:szCs w:val="36"/>
                            <w:vertAlign w:val="subscript"/>
                            <w:lang w:val="en-US"/>
                          </w:rPr>
                          <w:t>1B</w:t>
                        </w:r>
                      </w:p>
                      <w:p w:rsidR="00382BE8" w:rsidRDefault="00382BE8" w:rsidP="00382BE8">
                        <w:pPr>
                          <w:autoSpaceDE w:val="0"/>
                          <w:autoSpaceDN w:val="0"/>
                          <w:adjustRightInd w:val="0"/>
                          <w:jc w:val="center"/>
                          <w:rPr>
                            <w:color w:val="000000"/>
                            <w:sz w:val="32"/>
                            <w:szCs w:val="32"/>
                            <w:vertAlign w:val="subscript"/>
                          </w:rPr>
                        </w:pPr>
                      </w:p>
                    </w:txbxContent>
                  </v:textbox>
                </v:shape>
                <v:line id="Line 235" o:spid="_x0000_s1075" style="position:absolute;flip:y;visibility:visible;mso-wrap-style:square" from="3551,6928" to="10573,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">
                  <v:stroke endarrow="block"/>
                </v:line>
                <v:line id="Line 236" o:spid="_x0000_s1076" style="position:absolute;flip:x y;visibility:visible;mso-wrap-style:square" from="3551,10135" to="10630,1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">
                  <v:stroke endarrow="block"/>
                </v:line>
                <v:line id="Line 237" o:spid="_x0000_s1077" style="position:absolute;visibility:visible;mso-wrap-style:square" from="21273,10135" to="28874,1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uwgAAANwAAAAPAAAAZHJzL2Rvd25yZXYueG1sRE/LagIx&#10;FN0X/IdwC+5qRp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CsGi+uwgAAANwAAAAPAAAA&#10;AAAAAAAAAAAAAAcCAABkcnMvZG93bnJldi54bWxQSwUGAAAAAAMAAwC3AAAA9gIAAAAA&#10;">
                  <v:stroke endarrow="block"/>
                </v:line>
                <v:line id="Line 238" o:spid="_x0000_s1078" style="position:absolute;flip:x;visibility:visible;mso-wrap-style:square" from="21783,6591" to="29382,6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">
                  <v:stroke endarrow="block"/>
                </v:line>
                <v:rect id="Rectangle 239" o:spid="_x0000_s1079" style="position:absolute;left:12667;width:8792;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" filled="f" fillcolor="#0c9" stroked="f">
                  <v:textbox>
                    <w:txbxContent>
                      <w:p w:rsidR="00382BE8" w:rsidRDefault="00382BE8" w:rsidP="00382BE8">
                        <w:pPr>
                          <w:autoSpaceDE w:val="0"/>
                          <w:autoSpaceDN w:val="0"/>
                          <w:adjustRightInd w:val="0"/>
                          <w:rPr>
                            <w:color w:val="000000"/>
                            <w:sz w:val="32"/>
                            <w:szCs w:val="32"/>
                          </w:rPr>
                        </w:pPr>
                        <w:r>
                          <w:rPr>
                            <w:color w:val="000000"/>
                            <w:sz w:val="32"/>
                            <w:szCs w:val="32"/>
                          </w:rPr>
                          <w:t>ПРС</w:t>
                        </w:r>
                      </w:p>
                    </w:txbxContent>
                  </v:textbox>
                </v:rect>
                <v:group id="Group 240" o:spid="_x0000_s1080" style="position:absolute;left:13175;top:5067;width:6583;height:6905" coordorigin="3510,9925" coordsize="74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Text Box 241" o:spid="_x0000_s1081" type="#_x0000_t202" style="position:absolute;left:3514;top:9927;width:74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">
                    <v:textbox inset="0,.3mm,.5mm,.3mm">
                      <w:txbxContent>
                        <w:p w:rsidR="00382BE8" w:rsidRDefault="00382BE8" w:rsidP="00382BE8">
                          <w:pPr>
                            <w:autoSpaceDE w:val="0"/>
                            <w:autoSpaceDN w:val="0"/>
                            <w:adjustRightInd w:val="0"/>
                            <w:jc w:val="center"/>
                            <w:rPr>
                              <w:color w:val="000000"/>
                            </w:rPr>
                          </w:pPr>
                        </w:p>
                      </w:txbxContent>
                    </v:textbox>
                  </v:shape>
                  <v:line id="Line 242" o:spid="_x0000_s1082" style="position:absolute;visibility:visible;mso-wrap-style:square" from="3554,9969" to="4252,1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">
                    <v:stroke dashstyle="1 1"/>
                  </v:line>
                  <v:line id="Line 243" o:spid="_x0000_s1083" style="position:absolute;flip:x;visibility:visible;mso-wrap-style:square" from="3510,9925" to="4254,1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">
                    <v:stroke dashstyle="1 1"/>
                  </v:line>
                </v:group>
                <v:shape id="Text Box 244" o:spid="_x0000_s1084" type="#_x0000_t202" style="position:absolute;left:21783;top:511;width:12667;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" stroked="f">
                  <v:textbox inset="0,0,0,0">
                    <w:txbxContent>
                      <w:p w:rsidR="00382BE8" w:rsidRDefault="00382BE8" w:rsidP="00382BE8">
                        <w:pPr>
                          <w:autoSpaceDE w:val="0"/>
                          <w:autoSpaceDN w:val="0"/>
                          <w:adjustRightInd w:val="0"/>
                          <w:jc w:val="center"/>
                          <w:rPr>
                            <w:color w:val="000000"/>
                            <w:vertAlign w:val="subscript"/>
                            <w:lang w:val="en-US"/>
                          </w:rPr>
                        </w:pPr>
                        <w:r>
                          <w:rPr>
                            <w:color w:val="000000"/>
                            <w:sz w:val="28"/>
                            <w:szCs w:val="28"/>
                          </w:rPr>
                          <w:t xml:space="preserve">Прием </w:t>
                        </w:r>
                        <w:r>
                          <w:rPr>
                            <w:color w:val="000000"/>
                            <w:sz w:val="36"/>
                            <w:szCs w:val="36"/>
                            <w:lang w:val="en-US"/>
                          </w:rPr>
                          <w:t>f</w:t>
                        </w:r>
                        <w:r>
                          <w:rPr>
                            <w:color w:val="000000"/>
                            <w:sz w:val="36"/>
                            <w:szCs w:val="36"/>
                            <w:vertAlign w:val="subscript"/>
                            <w:lang w:val="en-US"/>
                          </w:rPr>
                          <w:t>1H</w:t>
                        </w:r>
                      </w:p>
                      <w:p w:rsidR="00382BE8" w:rsidRDefault="00382BE8" w:rsidP="00382BE8">
                        <w:pPr>
                          <w:autoSpaceDE w:val="0"/>
                          <w:autoSpaceDN w:val="0"/>
                          <w:adjustRightInd w:val="0"/>
                          <w:jc w:val="center"/>
                          <w:rPr>
                            <w:color w:val="000000"/>
                            <w:sz w:val="32"/>
                            <w:szCs w:val="32"/>
                            <w:vertAlign w:val="subscript"/>
                          </w:rPr>
                        </w:pPr>
                      </w:p>
                    </w:txbxContent>
                  </v:textbox>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245" o:spid="_x0000_s1085" type="#_x0000_t184" style="position:absolute;left:20776;top:4057;width:1007;height:8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"/>
                <v:shape id="AutoShape 246" o:spid="_x0000_s1086" type="#_x0000_t184" style="position:absolute;left:10643;top:4057;width:1237;height:859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"/>
                <w10:anchorlock/>
              </v:group>
            </w:pict>
          </mc:Fallback>
        </mc:AlternateConten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eastAsia="Calibri" w:hAnsi="Times New Roman" w:cs="Times New Roman"/>
          <w:noProof/>
          <w:sz w:val="28"/>
          <w:szCs w:val="28"/>
        </w:rPr>
        <mc:AlternateContent>
          <mc:Choice Requires="wpc">
            <w:drawing>
              <wp:inline distT="0" distB="0" distL="0" distR="0">
                <wp:extent cx="2660015" cy="1164590"/>
                <wp:effectExtent l="2540" t="4445" r="0" b="3810"/>
                <wp:docPr id="9217" name="Полотно 92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31" name="AutoShape 220"/>
                        <wps:cNvSpPr>
                          <a:spLocks noChangeArrowheads="1"/>
                        </wps:cNvSpPr>
                        <wps:spPr bwMode="auto">
                          <a:xfrm rot="10800000">
                            <a:off x="1621743" y="405377"/>
                            <a:ext cx="72933" cy="85988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5" name="Line 221"/>
                        <wps:cNvCnPr>
                          <a:cxnSpLocks noChangeShapeType="1"/>
                        </wps:cNvCnPr>
                        <wps:spPr bwMode="auto">
                          <a:xfrm>
                            <a:off x="810802" y="708709"/>
                            <a:ext cx="753127" cy="2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6" name="Line 222"/>
                        <wps:cNvCnPr>
                          <a:cxnSpLocks noChangeShapeType="1"/>
                        </wps:cNvCnPr>
                        <wps:spPr bwMode="auto">
                          <a:xfrm flipH="1">
                            <a:off x="861757" y="961930"/>
                            <a:ext cx="702172" cy="2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 name="Line 223"/>
                        <wps:cNvCnPr>
                          <a:cxnSpLocks noChangeShapeType="1"/>
                        </wps:cNvCnPr>
                        <wps:spPr bwMode="auto">
                          <a:xfrm>
                            <a:off x="2584150" y="961930"/>
                            <a:ext cx="607261" cy="2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8" name="Line 224"/>
                        <wps:cNvCnPr>
                          <a:cxnSpLocks noChangeShapeType="1"/>
                        </wps:cNvCnPr>
                        <wps:spPr bwMode="auto">
                          <a:xfrm flipH="1">
                            <a:off x="2533335" y="708709"/>
                            <a:ext cx="626859" cy="1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 name="Text Box 225"/>
                        <wps:cNvSpPr txBox="1">
                          <a:spLocks noChangeArrowheads="1"/>
                        </wps:cNvSpPr>
                        <wps:spPr bwMode="auto">
                          <a:xfrm>
                            <a:off x="282213" y="154396"/>
                            <a:ext cx="1268977" cy="404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2BE8" w:rsidRDefault="00382BE8" w:rsidP="00382BE8">
                              <w:pPr>
                                <w:autoSpaceDE w:val="0"/>
                                <w:autoSpaceDN w:val="0"/>
                                <w:adjustRightInd w:val="0"/>
                                <w:jc w:val="center"/>
                                <w:rPr>
                                  <w:color w:val="000000"/>
                                  <w:vertAlign w:val="subscript"/>
                                  <w:lang w:val="en-US"/>
                                </w:rPr>
                              </w:pPr>
                              <w:r>
                                <w:rPr>
                                  <w:color w:val="000000"/>
                                  <w:sz w:val="28"/>
                                  <w:szCs w:val="28"/>
                                </w:rPr>
                                <w:t xml:space="preserve">Прием </w:t>
                              </w:r>
                              <w:r>
                                <w:rPr>
                                  <w:color w:val="000000"/>
                                  <w:sz w:val="36"/>
                                  <w:szCs w:val="36"/>
                                  <w:lang w:val="en-US"/>
                                </w:rPr>
                                <w:t>f</w:t>
                              </w:r>
                              <w:r>
                                <w:rPr>
                                  <w:color w:val="000000"/>
                                  <w:sz w:val="36"/>
                                  <w:szCs w:val="36"/>
                                  <w:vertAlign w:val="subscript"/>
                                  <w:lang w:val="en-US"/>
                                </w:rPr>
                                <w:t>1H</w:t>
                              </w:r>
                            </w:p>
                            <w:p w:rsidR="00382BE8" w:rsidRDefault="00382BE8" w:rsidP="00382BE8">
                              <w:pPr>
                                <w:autoSpaceDE w:val="0"/>
                                <w:autoSpaceDN w:val="0"/>
                                <w:adjustRightInd w:val="0"/>
                                <w:jc w:val="center"/>
                                <w:rPr>
                                  <w:color w:val="000000"/>
                                  <w:sz w:val="32"/>
                                  <w:szCs w:val="32"/>
                                  <w:vertAlign w:val="subscript"/>
                                </w:rPr>
                              </w:pPr>
                            </w:p>
                          </w:txbxContent>
                        </wps:txbx>
                        <wps:bodyPr rot="0" vert="horz" wrap="square" lIns="0" tIns="0" rIns="0" bIns="0" anchor="t" anchorCtr="0" upright="1">
                          <a:noAutofit/>
                        </wps:bodyPr>
                      </wps:wsp>
                      <wps:wsp>
                        <wps:cNvPr id="440" name="Text Box 226"/>
                        <wps:cNvSpPr txBox="1">
                          <a:spLocks noChangeArrowheads="1"/>
                        </wps:cNvSpPr>
                        <wps:spPr bwMode="auto">
                          <a:xfrm>
                            <a:off x="2381730" y="101064"/>
                            <a:ext cx="1268977" cy="354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2BE8" w:rsidRDefault="00382BE8" w:rsidP="00382BE8">
                              <w:pPr>
                                <w:autoSpaceDE w:val="0"/>
                                <w:autoSpaceDN w:val="0"/>
                                <w:adjustRightInd w:val="0"/>
                                <w:jc w:val="center"/>
                                <w:rPr>
                                  <w:color w:val="000000"/>
                                  <w:vertAlign w:val="subscript"/>
                                  <w:lang w:val="en-US"/>
                                </w:rPr>
                              </w:pPr>
                              <w:r>
                                <w:rPr>
                                  <w:color w:val="000000"/>
                                  <w:sz w:val="28"/>
                                  <w:szCs w:val="28"/>
                                </w:rPr>
                                <w:t xml:space="preserve">Прием </w:t>
                              </w:r>
                              <w:r>
                                <w:rPr>
                                  <w:color w:val="000000"/>
                                  <w:sz w:val="36"/>
                                  <w:szCs w:val="36"/>
                                  <w:lang w:val="en-US"/>
                                </w:rPr>
                                <w:t>f</w:t>
                              </w:r>
                              <w:r>
                                <w:rPr>
                                  <w:color w:val="000000"/>
                                  <w:sz w:val="36"/>
                                  <w:szCs w:val="36"/>
                                  <w:vertAlign w:val="subscript"/>
                                </w:rPr>
                                <w:t>2</w:t>
                              </w:r>
                              <w:r>
                                <w:rPr>
                                  <w:color w:val="000000"/>
                                  <w:sz w:val="36"/>
                                  <w:szCs w:val="36"/>
                                  <w:vertAlign w:val="subscript"/>
                                  <w:lang w:val="en-US"/>
                                </w:rPr>
                                <w:t>H</w:t>
                              </w:r>
                            </w:p>
                            <w:p w:rsidR="00382BE8" w:rsidRDefault="00382BE8" w:rsidP="00382BE8">
                              <w:pPr>
                                <w:autoSpaceDE w:val="0"/>
                                <w:autoSpaceDN w:val="0"/>
                                <w:adjustRightInd w:val="0"/>
                                <w:jc w:val="center"/>
                                <w:rPr>
                                  <w:color w:val="000000"/>
                                  <w:sz w:val="32"/>
                                  <w:szCs w:val="32"/>
                                  <w:vertAlign w:val="subscript"/>
                                </w:rPr>
                              </w:pPr>
                            </w:p>
                          </w:txbxContent>
                        </wps:txbx>
                        <wps:bodyPr rot="0" vert="horz" wrap="square" lIns="0" tIns="0" rIns="0" bIns="0" anchor="t" anchorCtr="0" upright="1">
                          <a:noAutofit/>
                        </wps:bodyPr>
                      </wps:wsp>
                      <wpg:wgp>
                        <wpg:cNvPr id="441" name="Group 227"/>
                        <wpg:cNvGrpSpPr>
                          <a:grpSpLocks/>
                        </wpg:cNvGrpSpPr>
                        <wpg:grpSpPr bwMode="auto">
                          <a:xfrm>
                            <a:off x="1773209" y="506581"/>
                            <a:ext cx="607401" cy="672735"/>
                            <a:chOff x="3729" y="9925"/>
                            <a:chExt cx="763" cy="492"/>
                          </a:xfrm>
                        </wpg:grpSpPr>
                        <wps:wsp>
                          <wps:cNvPr id="442" name="Text Box 228"/>
                          <wps:cNvSpPr txBox="1">
                            <a:spLocks noChangeArrowheads="1"/>
                          </wps:cNvSpPr>
                          <wps:spPr bwMode="auto">
                            <a:xfrm>
                              <a:off x="3729" y="9925"/>
                              <a:ext cx="745" cy="492"/>
                            </a:xfrm>
                            <a:prstGeom prst="rect">
                              <a:avLst/>
                            </a:prstGeom>
                            <a:solidFill>
                              <a:srgbClr val="FFFFFF"/>
                            </a:solidFill>
                            <a:ln w="9525">
                              <a:solidFill>
                                <a:srgbClr val="000000"/>
                              </a:solidFill>
                              <a:miter lim="800000"/>
                              <a:headEnd/>
                              <a:tailEnd/>
                            </a:ln>
                          </wps:spPr>
                          <wps:txbx>
                            <w:txbxContent>
                              <w:p w:rsidR="00382BE8" w:rsidRDefault="00382BE8" w:rsidP="00382BE8">
                                <w:pPr>
                                  <w:autoSpaceDE w:val="0"/>
                                  <w:autoSpaceDN w:val="0"/>
                                  <w:adjustRightInd w:val="0"/>
                                  <w:jc w:val="center"/>
                                  <w:rPr>
                                    <w:color w:val="000000"/>
                                  </w:rPr>
                                </w:pPr>
                              </w:p>
                            </w:txbxContent>
                          </wps:txbx>
                          <wps:bodyPr rot="0" vert="horz" wrap="square" lIns="0" tIns="10800" rIns="18000" bIns="10800" anchor="t" anchorCtr="0" upright="1">
                            <a:noAutofit/>
                          </wps:bodyPr>
                        </wps:wsp>
                        <wps:wsp>
                          <wps:cNvPr id="443" name="Line 229"/>
                          <wps:cNvCnPr>
                            <a:cxnSpLocks noChangeShapeType="1"/>
                          </wps:cNvCnPr>
                          <wps:spPr bwMode="auto">
                            <a:xfrm>
                              <a:off x="3773" y="9969"/>
                              <a:ext cx="719" cy="41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7" name="Line 230"/>
                          <wps:cNvCnPr>
                            <a:cxnSpLocks noChangeShapeType="1"/>
                          </wps:cNvCnPr>
                          <wps:spPr bwMode="auto">
                            <a:xfrm flipH="1">
                              <a:off x="3729" y="9925"/>
                              <a:ext cx="763" cy="4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wps:wsp>
                        <wps:cNvPr id="9216" name="AutoShape 231"/>
                        <wps:cNvSpPr>
                          <a:spLocks noChangeArrowheads="1"/>
                        </wps:cNvSpPr>
                        <wps:spPr bwMode="auto">
                          <a:xfrm>
                            <a:off x="2482380" y="354285"/>
                            <a:ext cx="72933" cy="85988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9217" o:spid="_x0000_s1087" editas="canvas" style="width:209.45pt;height:91.7pt;mso-position-horizontal-relative:char;mso-position-vertical-relative:line" coordsize="26600,1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">
                <v:shape id="_x0000_s1088" type="#_x0000_t75" style="position:absolute;width:26600;height:11645;visibility:visible;mso-wrap-style:square">
                  <v:fill o:detectmouseclick="t"/>
                  <v:path o:connecttype="none"/>
                </v:shape>
                <v:shape id="AutoShape 220" o:spid="_x0000_s1089" type="#_x0000_t184" style="position:absolute;left:16217;top:4053;width:729;height:859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"/>
                <v:line id="Line 221" o:spid="_x0000_s1090" style="position:absolute;visibility:visible;mso-wrap-style:square" from="8108,7087" to="15639,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">
                  <v:stroke endarrow="block"/>
                </v:line>
                <v:line id="Line 222" o:spid="_x0000_s1091" style="position:absolute;flip:x;visibility:visible;mso-wrap-style:square" from="8617,9619" to="15639,9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">
                  <v:stroke endarrow="block"/>
                </v:line>
                <v:line id="Line 223" o:spid="_x0000_s1092" style="position:absolute;visibility:visible;mso-wrap-style:square" from="25841,9619" to="31914,9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">
                  <v:stroke endarrow="block"/>
                </v:line>
                <v:line id="Line 224" o:spid="_x0000_s1093" style="position:absolute;flip:x;visibility:visible;mso-wrap-style:square" from="25333,7087" to="31601,7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">
                  <v:stroke endarrow="block"/>
                </v:line>
                <v:shape id="Text Box 225" o:spid="_x0000_s1094" type="#_x0000_t202" style="position:absolute;left:2822;top:1543;width:12689;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" stroked="f">
                  <v:textbox inset="0,0,0,0">
                    <w:txbxContent>
                      <w:p w:rsidR="00382BE8" w:rsidRDefault="00382BE8" w:rsidP="00382BE8">
                        <w:pPr>
                          <w:autoSpaceDE w:val="0"/>
                          <w:autoSpaceDN w:val="0"/>
                          <w:adjustRightInd w:val="0"/>
                          <w:jc w:val="center"/>
                          <w:rPr>
                            <w:color w:val="000000"/>
                            <w:vertAlign w:val="subscript"/>
                            <w:lang w:val="en-US"/>
                          </w:rPr>
                        </w:pPr>
                        <w:r>
                          <w:rPr>
                            <w:color w:val="000000"/>
                            <w:sz w:val="28"/>
                            <w:szCs w:val="28"/>
                          </w:rPr>
                          <w:t xml:space="preserve">Прием </w:t>
                        </w:r>
                        <w:r>
                          <w:rPr>
                            <w:color w:val="000000"/>
                            <w:sz w:val="36"/>
                            <w:szCs w:val="36"/>
                            <w:lang w:val="en-US"/>
                          </w:rPr>
                          <w:t>f</w:t>
                        </w:r>
                        <w:r>
                          <w:rPr>
                            <w:color w:val="000000"/>
                            <w:sz w:val="36"/>
                            <w:szCs w:val="36"/>
                            <w:vertAlign w:val="subscript"/>
                            <w:lang w:val="en-US"/>
                          </w:rPr>
                          <w:t>1H</w:t>
                        </w:r>
                      </w:p>
                      <w:p w:rsidR="00382BE8" w:rsidRDefault="00382BE8" w:rsidP="00382BE8">
                        <w:pPr>
                          <w:autoSpaceDE w:val="0"/>
                          <w:autoSpaceDN w:val="0"/>
                          <w:adjustRightInd w:val="0"/>
                          <w:jc w:val="center"/>
                          <w:rPr>
                            <w:color w:val="000000"/>
                            <w:sz w:val="32"/>
                            <w:szCs w:val="32"/>
                            <w:vertAlign w:val="subscript"/>
                          </w:rPr>
                        </w:pPr>
                      </w:p>
                    </w:txbxContent>
                  </v:textbox>
                </v:shape>
                <v:shape id="Text Box 226" o:spid="_x0000_s1095" type="#_x0000_t202" style="position:absolute;left:23817;top:1010;width:1269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" stroked="f">
                  <v:textbox inset="0,0,0,0">
                    <w:txbxContent>
                      <w:p w:rsidR="00382BE8" w:rsidRDefault="00382BE8" w:rsidP="00382BE8">
                        <w:pPr>
                          <w:autoSpaceDE w:val="0"/>
                          <w:autoSpaceDN w:val="0"/>
                          <w:adjustRightInd w:val="0"/>
                          <w:jc w:val="center"/>
                          <w:rPr>
                            <w:color w:val="000000"/>
                            <w:vertAlign w:val="subscript"/>
                            <w:lang w:val="en-US"/>
                          </w:rPr>
                        </w:pPr>
                        <w:r>
                          <w:rPr>
                            <w:color w:val="000000"/>
                            <w:sz w:val="28"/>
                            <w:szCs w:val="28"/>
                          </w:rPr>
                          <w:t xml:space="preserve">Прием </w:t>
                        </w:r>
                        <w:r>
                          <w:rPr>
                            <w:color w:val="000000"/>
                            <w:sz w:val="36"/>
                            <w:szCs w:val="36"/>
                            <w:lang w:val="en-US"/>
                          </w:rPr>
                          <w:t>f</w:t>
                        </w:r>
                        <w:r>
                          <w:rPr>
                            <w:color w:val="000000"/>
                            <w:sz w:val="36"/>
                            <w:szCs w:val="36"/>
                            <w:vertAlign w:val="subscript"/>
                          </w:rPr>
                          <w:t>2</w:t>
                        </w:r>
                        <w:r>
                          <w:rPr>
                            <w:color w:val="000000"/>
                            <w:sz w:val="36"/>
                            <w:szCs w:val="36"/>
                            <w:vertAlign w:val="subscript"/>
                            <w:lang w:val="en-US"/>
                          </w:rPr>
                          <w:t>H</w:t>
                        </w:r>
                      </w:p>
                      <w:p w:rsidR="00382BE8" w:rsidRDefault="00382BE8" w:rsidP="00382BE8">
                        <w:pPr>
                          <w:autoSpaceDE w:val="0"/>
                          <w:autoSpaceDN w:val="0"/>
                          <w:adjustRightInd w:val="0"/>
                          <w:jc w:val="center"/>
                          <w:rPr>
                            <w:color w:val="000000"/>
                            <w:sz w:val="32"/>
                            <w:szCs w:val="32"/>
                            <w:vertAlign w:val="subscript"/>
                          </w:rPr>
                        </w:pPr>
                      </w:p>
                    </w:txbxContent>
                  </v:textbox>
                </v:shape>
                <v:group id="Group 227" o:spid="_x0000_s1096" style="position:absolute;left:17732;top:5065;width:6074;height:6728" coordorigin="3729,9925" coordsize="76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Text Box 228" o:spid="_x0000_s1097" type="#_x0000_t202" style="position:absolute;left:3729;top:9925;width:745;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">
                    <v:textbox inset="0,.3mm,.5mm,.3mm">
                      <w:txbxContent>
                        <w:p w:rsidR="00382BE8" w:rsidRDefault="00382BE8" w:rsidP="00382BE8">
                          <w:pPr>
                            <w:autoSpaceDE w:val="0"/>
                            <w:autoSpaceDN w:val="0"/>
                            <w:adjustRightInd w:val="0"/>
                            <w:jc w:val="center"/>
                            <w:rPr>
                              <w:color w:val="000000"/>
                            </w:rPr>
                          </w:pPr>
                        </w:p>
                      </w:txbxContent>
                    </v:textbox>
                  </v:shape>
                  <v:line id="Line 229" o:spid="_x0000_s1098" style="position:absolute;visibility:visible;mso-wrap-style:square" from="3773,9969" to="4492,1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">
                    <v:stroke dashstyle="1 1"/>
                  </v:line>
                  <v:line id="Line 230" o:spid="_x0000_s1099" style="position:absolute;flip:x;visibility:visible;mso-wrap-style:square" from="3729,9925" to="4492,10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">
                    <v:stroke dashstyle="1 1"/>
                  </v:line>
                </v:group>
                <v:shape id="AutoShape 231" o:spid="_x0000_s1100" type="#_x0000_t184" style="position:absolute;left:24823;top:3542;width:730;height:8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"/>
                <w10:anchorlock/>
              </v:group>
            </w:pict>
          </mc:Fallback>
        </mc:AlternateConten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3.4 сурет - қолданылатын жиілік жоспарлары: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 екі жиілікті; б) төрт жиілікті.</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2-жиіліктік жүйе (а сурет) жиілік жолағын пайдалану тұрғысынан үнемді, бірақ жақсы қорғаныс қасиеттері бар Антенналарды қолдануды талап етеді (10 ГГц жоғары жиіліктерде қосымша экранды – жағалы параболалық антенналар қолданылады). РРЖ-да екі жиілікті жоспарды пайдаланған кезде, 3.2-суретте көрсетілгендей, ұшу арқылы тарату жиілігінің қайталануы орын алады. Бұл ретте, бірдей жиіліктерде жұмыс істейтін РРС арасындағы өзара кедергілерді азайту үшін станциялар пункт арасындағы бағытқа қатысты зигзаг тәрізді орналасады.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Бұл ретте, егер станция F1 жиілігінде сигнал қабылдайтын және f2 жиілігінде беретін болса, онда онымен көршілес станцияларды f2 жиілігінде қабылдайды, </w:t>
      </w:r>
      <w:r w:rsidRPr="00445415">
        <w:rPr>
          <w:rFonts w:ascii="Times New Roman" w:hAnsi="Times New Roman" w:cs="Times New Roman"/>
          <w:sz w:val="28"/>
          <w:szCs w:val="28"/>
          <w:lang w:val="kk-KZ"/>
        </w:rPr>
        <w:lastRenderedPageBreak/>
        <w:t>ал f1 жиілігінде береді. Бұл екі жиіліктегі ХЭО-Р жиіліктер жоспарына сәйкес келетін жиіліктер жұбы радиожиілік діңін құрайды.</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4-жиіліктік жүйе (3.4 сурет) қарапайым және салыстырмалы түрде арзан антенналарға жол береді, бірақ өте күрделі электромагниттік жағдай кезінде ғана сирек қолданылады.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Экономикалық тиімділікті және өткізу қабілетін арттыру үшін көп оқпанды радиорелейлік жүйелерді қолданады, онда әрбір станцияда бірнеше қабылдағыш таратушылар жалпы антенна-фидерлік тракт арқылы түрлі жиіліктермен жұмыс істейді.</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3.1 кестеде 17 ГГц диапазонында ITU-R ұсыныстарына сәйкес РРЛ оқпандары үшін салмақ түсетін жиіліктер мысал келтірілген.</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ITU-R R Recommendation F385</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- 161МГц жиіліктерді дуплексті тарату (Tx-Rx)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 оқпан арасында 7 МГц тарату.</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Т а б л и ц а  3.1 - Несущие частоты для стволов РРЛ в соответствии с Рекомендацией </w:t>
      </w:r>
      <w:r w:rsidRPr="00445415">
        <w:rPr>
          <w:rFonts w:ascii="Times New Roman" w:hAnsi="Times New Roman" w:cs="Times New Roman"/>
          <w:sz w:val="28"/>
          <w:szCs w:val="28"/>
          <w:lang w:val="en-US"/>
        </w:rPr>
        <w:t>ITU</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R</w:t>
      </w:r>
      <w:r w:rsidRPr="00445415">
        <w:rPr>
          <w:rFonts w:ascii="Times New Roman" w:hAnsi="Times New Roman" w:cs="Times New Roman"/>
          <w:sz w:val="28"/>
          <w:szCs w:val="28"/>
        </w:rPr>
        <w:t xml:space="preserve"> в диапазоне 17 ГГц.</w:t>
      </w:r>
    </w:p>
    <w:tbl>
      <w:tblPr>
        <w:tblW w:w="0" w:type="auto"/>
        <w:tblInd w:w="498" w:type="dxa"/>
        <w:tblCellMar>
          <w:left w:w="0" w:type="dxa"/>
          <w:right w:w="0" w:type="dxa"/>
        </w:tblCellMar>
        <w:tblLook w:val="04A0" w:firstRow="1" w:lastRow="0" w:firstColumn="1" w:lastColumn="0" w:noHBand="0" w:noVBand="1"/>
      </w:tblPr>
      <w:tblGrid>
        <w:gridCol w:w="2085"/>
        <w:gridCol w:w="3135"/>
        <w:gridCol w:w="3525"/>
      </w:tblGrid>
      <w:tr w:rsidR="00382BE8" w:rsidRPr="00445415" w:rsidTr="006B4BFA">
        <w:trPr>
          <w:trHeight w:val="319"/>
        </w:trPr>
        <w:tc>
          <w:tcPr>
            <w:tcW w:w="2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Ствол</w:t>
            </w:r>
          </w:p>
        </w:tc>
        <w:tc>
          <w:tcPr>
            <w:tcW w:w="31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   f</w:t>
            </w:r>
            <w:r w:rsidRPr="00445415">
              <w:rPr>
                <w:rFonts w:ascii="Times New Roman" w:hAnsi="Times New Roman" w:cs="Times New Roman"/>
                <w:sz w:val="28"/>
                <w:szCs w:val="28"/>
              </w:rPr>
              <w:t xml:space="preserve"> н, МГц</w:t>
            </w:r>
          </w:p>
        </w:tc>
        <w:tc>
          <w:tcPr>
            <w:tcW w:w="35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f</w:t>
            </w:r>
            <w:r w:rsidRPr="00445415">
              <w:rPr>
                <w:rFonts w:ascii="Times New Roman" w:hAnsi="Times New Roman" w:cs="Times New Roman"/>
                <w:sz w:val="28"/>
                <w:szCs w:val="28"/>
              </w:rPr>
              <w:t xml:space="preserve"> в, МГц </w:t>
            </w:r>
          </w:p>
        </w:tc>
      </w:tr>
      <w:tr w:rsidR="00382BE8" w:rsidRPr="00445415" w:rsidTr="006B4BFA">
        <w:trPr>
          <w:trHeight w:val="281"/>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1</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17428           </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17589</w:t>
            </w:r>
          </w:p>
        </w:tc>
      </w:tr>
      <w:tr w:rsidR="00382BE8" w:rsidRPr="00445415" w:rsidTr="006B4BFA">
        <w:trPr>
          <w:trHeight w:val="271"/>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2</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17435</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17596</w:t>
            </w:r>
          </w:p>
        </w:tc>
      </w:tr>
      <w:tr w:rsidR="00382BE8" w:rsidRPr="00445415" w:rsidTr="006B4BFA">
        <w:trPr>
          <w:trHeight w:val="275"/>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3</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17442</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17603</w:t>
            </w:r>
          </w:p>
        </w:tc>
      </w:tr>
      <w:tr w:rsidR="00382BE8" w:rsidRPr="00445415" w:rsidTr="006B4BFA">
        <w:trPr>
          <w:trHeight w:val="137"/>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4</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17449</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17610</w:t>
            </w:r>
          </w:p>
        </w:tc>
      </w:tr>
      <w:tr w:rsidR="00382BE8" w:rsidRPr="00445415" w:rsidTr="006B4BFA">
        <w:trPr>
          <w:trHeight w:val="213"/>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5</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17456</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17617</w:t>
            </w:r>
          </w:p>
        </w:tc>
      </w:tr>
      <w:tr w:rsidR="00382BE8" w:rsidRPr="00445415" w:rsidTr="006B4BFA">
        <w:trPr>
          <w:trHeight w:val="187"/>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           …</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                  …</w:t>
            </w:r>
          </w:p>
        </w:tc>
      </w:tr>
      <w:tr w:rsidR="00382BE8" w:rsidRPr="00445415" w:rsidTr="006B4BFA">
        <w:trPr>
          <w:trHeight w:val="261"/>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      19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1</w:t>
            </w:r>
            <w:r w:rsidRPr="00445415">
              <w:rPr>
                <w:rFonts w:ascii="Times New Roman" w:hAnsi="Times New Roman" w:cs="Times New Roman"/>
                <w:sz w:val="28"/>
                <w:szCs w:val="28"/>
                <w:lang w:val="en-US"/>
              </w:rPr>
              <w:t xml:space="preserve">7554  </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1</w:t>
            </w:r>
            <w:r w:rsidRPr="00445415">
              <w:rPr>
                <w:rFonts w:ascii="Times New Roman" w:hAnsi="Times New Roman" w:cs="Times New Roman"/>
                <w:sz w:val="28"/>
                <w:szCs w:val="28"/>
                <w:lang w:val="en-US"/>
              </w:rPr>
              <w:t>7715</w:t>
            </w:r>
          </w:p>
        </w:tc>
      </w:tr>
      <w:tr w:rsidR="00382BE8" w:rsidRPr="00445415" w:rsidTr="00382BE8">
        <w:trPr>
          <w:trHeight w:val="278"/>
        </w:trPr>
        <w:tc>
          <w:tcPr>
            <w:tcW w:w="2085" w:type="dxa"/>
            <w:tcBorders>
              <w:top w:val="nil"/>
              <w:left w:val="single" w:sz="8" w:space="0" w:color="auto"/>
              <w:bottom w:val="nil"/>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      20</w:t>
            </w:r>
          </w:p>
        </w:tc>
        <w:tc>
          <w:tcPr>
            <w:tcW w:w="3135" w:type="dxa"/>
            <w:tcBorders>
              <w:top w:val="nil"/>
              <w:left w:val="nil"/>
              <w:bottom w:val="nil"/>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1</w:t>
            </w:r>
            <w:r w:rsidRPr="00445415">
              <w:rPr>
                <w:rFonts w:ascii="Times New Roman" w:hAnsi="Times New Roman" w:cs="Times New Roman"/>
                <w:sz w:val="28"/>
                <w:szCs w:val="28"/>
                <w:lang w:val="en-US"/>
              </w:rPr>
              <w:t>7561</w:t>
            </w:r>
          </w:p>
        </w:tc>
        <w:tc>
          <w:tcPr>
            <w:tcW w:w="3525" w:type="dxa"/>
            <w:tcBorders>
              <w:top w:val="nil"/>
              <w:left w:val="nil"/>
              <w:bottom w:val="nil"/>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1</w:t>
            </w:r>
            <w:r w:rsidRPr="00445415">
              <w:rPr>
                <w:rFonts w:ascii="Times New Roman" w:hAnsi="Times New Roman" w:cs="Times New Roman"/>
                <w:sz w:val="28"/>
                <w:szCs w:val="28"/>
                <w:lang w:val="en-US"/>
              </w:rPr>
              <w:t>7722</w:t>
            </w:r>
          </w:p>
        </w:tc>
      </w:tr>
      <w:tr w:rsidR="00382BE8" w:rsidRPr="00445415" w:rsidTr="006B4BFA">
        <w:trPr>
          <w:trHeight w:val="278"/>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en-US"/>
              </w:rPr>
            </w:pPr>
          </w:p>
        </w:tc>
        <w:tc>
          <w:tcPr>
            <w:tcW w:w="3135" w:type="dxa"/>
            <w:tcBorders>
              <w:top w:val="nil"/>
              <w:left w:val="nil"/>
              <w:bottom w:val="single" w:sz="8" w:space="0" w:color="auto"/>
              <w:right w:val="single" w:sz="8" w:space="0" w:color="auto"/>
            </w:tcBorders>
            <w:tcMar>
              <w:top w:w="0" w:type="dxa"/>
              <w:left w:w="108" w:type="dxa"/>
              <w:bottom w:w="0" w:type="dxa"/>
              <w:right w:w="108" w:type="dxa"/>
            </w:tcMar>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en-US"/>
              </w:rPr>
            </w:pPr>
          </w:p>
        </w:tc>
        <w:tc>
          <w:tcPr>
            <w:tcW w:w="3525" w:type="dxa"/>
            <w:tcBorders>
              <w:top w:val="nil"/>
              <w:left w:val="nil"/>
              <w:bottom w:val="single" w:sz="8" w:space="0" w:color="auto"/>
              <w:right w:val="single" w:sz="8" w:space="0" w:color="auto"/>
            </w:tcBorders>
            <w:tcMar>
              <w:top w:w="0" w:type="dxa"/>
              <w:left w:w="108" w:type="dxa"/>
              <w:bottom w:w="0" w:type="dxa"/>
              <w:right w:w="108" w:type="dxa"/>
            </w:tcMar>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en-US"/>
              </w:rPr>
            </w:pPr>
          </w:p>
        </w:tc>
      </w:tr>
    </w:tbl>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Станцияның әрбір оқпанының стандартты белгісі бар, мысалы: 2ВН, мұнда 2 - оқпан нөмірі, В - жоғарғы жиілікте қабылдауды білдіреді, Н - төменгі жиілікте беру (сәулелену). Аралықтың екінші жағында жабдық жиынтығы тиісінше 2нв белгісі болады.</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Жұмыс істеу үшін бір антеннаға біріктіру кезінде біріктірілетін оқпандардың жиіліктерінің арасындағы айырмашылықты арттыру мақсатында тақ немесе жұп оқпандарды біріктіреді.</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Қазіргі заманғы жүйелерде икемді жиіліктік жоспарлар қолданылады. Мұндай жағдайларда жиіліктік арналарды тарату өткізу қабілеттілігімен (ЦРРЛ жұмысының жылдамдығымен) және модуляция түрімен анықталады. Көбінесе 3,5; 7; 14 немесе 28 МГц тең жұмыс жиіліктерін тарату қадамы қолданылады.</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Байланыс желілері жұмысының сенімділігін арттыру мақсатында N+1 резервтеудің әртүрлі тәсілдері қолданылады. Мұнда n - резервтік 1 оқпан пайдаланылатын жұмыс оқпандарының саны. Резервтік оқпандардың саны беру жүйесінің сенімділігіне қойылатын талаптарға байланысты өзгеруі </w:t>
      </w:r>
      <w:r w:rsidRPr="00445415">
        <w:rPr>
          <w:rFonts w:ascii="Times New Roman" w:hAnsi="Times New Roman" w:cs="Times New Roman"/>
          <w:sz w:val="28"/>
          <w:szCs w:val="28"/>
          <w:lang w:val="kk-KZ"/>
        </w:rPr>
        <w:lastRenderedPageBreak/>
        <w:t>мүмкін.  Қазіргі заманғы аппаратураның жоғары сенімділігін ескере отырып, резервтеусіз қарапайым бір бағаналы байланыс жүйелері жиі құрылады.</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highlight w:val="yellow"/>
          <w:lang w:val="kk-KZ"/>
        </w:rPr>
        <w:t>4.</w:t>
      </w:r>
      <w:r w:rsidRPr="00445415">
        <w:rPr>
          <w:rFonts w:ascii="Times New Roman" w:hAnsi="Times New Roman" w:cs="Times New Roman"/>
          <w:sz w:val="28"/>
          <w:szCs w:val="28"/>
          <w:highlight w:val="yellow"/>
          <w:lang w:val="kk-KZ"/>
        </w:rPr>
        <w:tab/>
        <w:t>Радиорелелік станциялар аппаратурасын құру принциптерін сипаттаңыз</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Қабылдау тарату жабдықтары РРЖ үлкен және орташа сыйымдылықты бірдей жарамды ретінде беру үшін сигналдарының көпарналы телефония, сондай-ақ сигналдарын теледидар. Телефон және теледидар оқпандарының соңғы жабдықтары әртүрлі.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Қазіргі заманғы микротолқынды жабдық бір немесе бірнеше кабельмен қосылған ішкі және сыртқы модульдерден тұрады. Кабельдердің ұзындығы бірнеше жүз метр болуы мүмкін.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Ішкі модуль, үй-жайда орнатылған, бастапқы цифрлық ағындарға арналған кіру және шығу интерфейстерін, бақылау және басқару модемдері мен құрылғыларын қамтитын кіру торабы. Кіріс және шығыс интерфейстері электрлік (ЭИ) немесе оптикалық (ОИ) болуы мүмкін, және де аппаратураның кейбір типтері екі интерфейсті қамтиды немесе олар тапсырыс бойынша орнатылады.</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Интерфейстерде цифрлық ағындарды мультиплексирлеу аппаратурасынан кабельдер бойынша келіп түсетін сигналдарды келісу, кодтарды түрлендіру (квазитроиялық nrz және кері) және тактілік жиілікті бөлу (кіру құрылғыларында) жүргізіледі.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Модуляция алдында және демодуляциядан кейін сигналдарды негізгі өңдеу тиісті цифрлық процессорларда жүзеге асырылады.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Ішкі модульдің тарату бөлігінде сандық процессор келесі операцияларды орындайды: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кодтық тізбектерді ауыстыру (ұзақ пакеттік қателерді қорғау үшін);</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тесу немесе блокты түзету кодтарын пайдалана отырып қателерді алдын ала түзету (FEC)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скремблирлеу (сандық сигналдардың статистикалық қасиеттерін жақсарту үшін));</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келесі көп деңгейлі модуляция үшін синфазалық (I) және квадраттық (Q) арналардың сандық ағындарын қалыптастыру </w:t>
      </w:r>
      <w:r w:rsidRPr="00445415">
        <w:rPr>
          <w:rFonts w:ascii="Times New Roman" w:hAnsi="Times New Roman" w:cs="Times New Roman"/>
          <w:sz w:val="28"/>
          <w:szCs w:val="28"/>
          <w:lang w:val="kk-KZ"/>
        </w:rPr>
        <w:t xml:space="preserve">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Цифрлық-аналогтық түрлендіргіште (ЦАП) қолданылатын модуляция түріне сәйкес I және Q арналардың цифрлық ағындарынан көп деңгейлі сигналдар қалыптасады. Мысалы, 4фм модуляциясында 2-деңгейлі сигналдар, ал 16КАМ - төрт деңгейлі сигналдар қолданылады. Бұл сигналдар аралық жиіліктегі тербелістерді басқаратын модуляторға (Мд) түседі. Қызметтік сигналдардың модуляторы (Мтқс) трафик сигналына сыртқы блокта бөлінетін, оның жұмысын басқару үшін қажетті қызметтік сигналдарды қосады.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Аралық жиіліктің модуляцияланған сигналы коаксиалды кабель арқылы сыртқы блокқа сүзу құрылғысы (УК) арқылы өтеді. Алдын ала аралық жиілік сигналы әр түрлі қызметтік ақпаратпен және жүйені басқарудың сандық деректерімен қосымша модуляцияланады.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Ішкі модульдің қабылдау бөлімінде тарату бөлігінде жүргізілген кері операциялар жүргізіледі. Қабылдау бөлмесінің кіруіне коаксиалды кабель </w:t>
      </w:r>
      <w:r w:rsidRPr="00445415">
        <w:rPr>
          <w:rFonts w:ascii="Times New Roman" w:hAnsi="Times New Roman" w:cs="Times New Roman"/>
          <w:sz w:val="28"/>
          <w:szCs w:val="28"/>
          <w:lang w:val="kk-KZ"/>
        </w:rPr>
        <w:lastRenderedPageBreak/>
        <w:t xml:space="preserve">бойынша сыртқы блоктан аралық жиілік сигналы түседі. Кабельдегі өзара әсерлерді жою үшін аралық тарату және қабылдау жиілігі сигналдары әртүрлі болып таңдалады (тарату үшін - 300 - 800 МГц, қабылдау үшін, көбінесе 70 МГц).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Осы кабельдің орталық желісі мен орамасы бойынша жабдықтың сыртқы модуліне қуат беріледі (20 - 80 В тұрақты ток).</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Сыртқы модуль таратқыш пен қабылдағышты қамтиды және антеннаға тікелей жақын орналасқан антенна тірегіне орнатылады немесе оған түйіседі.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Таратқыш аралық жиілік сигналын жиіліктердің жұмыс ауқымына түрлендіреді және шығыс сәулеленудің қажетті қуатын қамтамасыз етеді. Осы мысалда таратқыш трактісінің құрылымдық сұлбасы қызметтік байланыс демодуляторынан басталады,онда сыртқы модуль жұмысын басқару және оның параметрлерін бақылау үшін сигналдар бөлінеді. Аралық жиіліктің негізгі сигналы араластырғыштан (СМ) және беретін генератордан тұратын жиілік түрлендіргішінің кіруіне ӨСБ (КБЧ) қуатты күшейткіші арқылы келіп түседі. Берілген генератордың тербелістері гетеродинді жиіліктер блогында пайда болады.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Түрлендіргіш процесінде алынған, беруші генератордың көтергіш жиілігінен және екі бүйірлік жолақтан тұратын сигнал АЖЖ (УСВЧ) күшейту блогына жолақтық сүзгі (ПФ) арқылы түседі. Жолақ сүзгісі түрлендірілген сигналдан олардың бір бүйір жолақтарын бөледі. Әдетте қазіргі заманғы аппаратурада УСВЧ алдында таратқыштың сәулеленетін қуатын реттеуге арналған басқарылатын аттенюатор орнатылады. Бұл аттенюатор трассада сигналдың таралу шарттарына байланысты таратқыштың қуатын бейімдеп реттеу жүйесінің (АЖО) жұмысын қамтамасыз етеді.</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Таратқыштың амплитудалық сипаттамасының сызықтық жақсартуы үшін үшінші гармоника бойынша бұрмалау компенсаторлары қолданылады, олар ӨБ (ПсК) трактісінде немесе СВЧ трактісінде (LNZ) орнатылуы мүмкін.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Таратқыштың шығу сигналы келесі функцияларды орындайтын бөлгіш сүзгілердің блоктары (РФ) арқылы антеннаға өтеді: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көп оқпанды жұмыс кезінде әртүрлі радиожиіліктердің сигналдарын бөлу;</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қабылдағыштар мен таратқыштардың жұмысын бір антенна арқылы қамтамасыз ету;</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арналық жиіліктік жоспарлар кезінде әртүрлі поляризация сигналдарын бөлу;</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қабылдағыштарды, таратқыштарды және Антенналарды келісуді қамтамасыз ету.</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Қабылдағыш сигналды жұмыс диапазонынан аралық жиілікке түрлендіреді және бұл сигналды қажетті деңгейге дейін күшейтеді.</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noProof/>
          <w:sz w:val="28"/>
          <w:szCs w:val="28"/>
          <w:highlight w:val="yellow"/>
        </w:rPr>
        <w:drawing>
          <wp:inline distT="0" distB="0" distL="0" distR="0" wp14:anchorId="177E19C5">
            <wp:extent cx="1896110" cy="1402080"/>
            <wp:effectExtent l="0" t="0" r="8890" b="7620"/>
            <wp:docPr id="9218" name="Рисунок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110" cy="1402080"/>
                    </a:xfrm>
                    <a:prstGeom prst="rect">
                      <a:avLst/>
                    </a:prstGeom>
                    <a:noFill/>
                  </pic:spPr>
                </pic:pic>
              </a:graphicData>
            </a:graphic>
          </wp:inline>
        </w:drawing>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Сурет 4.2-NEC фирмасының PASOLINK жабдығының Сыртқы блогы</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Pasolink радиорелелік жабдығының сыртқы блогы көрсетілген. Параболикалық антеннаның диаметрі 45 см және қабылдау-тарату блогымен тікелей толқындарсыз қосылады. Антенналық тірекке модульді бекітуге арналған элементтер антенналық блокта орналасады және тік және көлденең жазықтықтарда түзету құрылғылары болады. Қабылдау-тарату блогын ауыстыру, баптау және алдын алу үшін антенналық блоктан оңай ажыратуға болады. Қабылдағыш таратқышқа үлкен диаметрлі (0,6 және 1,2 м) антенналар қосылуы мүмкін.</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Сыртқы блок үй-жайда орналасқан ішкі блоктармен, коаксиалды кәбілмен жалғанады. Қазіргі заманғы модемдік жабдық – бұл орталық немесе жергілікті компьютердің басқаруында жұмыс істейтін жеңіл өзгермелі кешен.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Ішкі блокта (IDU) мультиплексирлеуді, коммутацияны және пайдаланушының барлық интерфейстерін қоса алғанда, негізгі жолақтың сигналын өңдеу блоктары орналасқан.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Телефон бағанасының топтық сигналы спектрінің мысалы 4.4-суретте келтірілген.</w:t>
      </w:r>
    </w:p>
    <w:p w:rsidR="00382BE8"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noProof/>
          <w:sz w:val="28"/>
          <w:szCs w:val="28"/>
        </w:rPr>
        <w:drawing>
          <wp:inline distT="0" distB="0" distL="0" distR="0" wp14:anchorId="4CD3DF88" wp14:editId="77333FD1">
            <wp:extent cx="4000500" cy="670560"/>
            <wp:effectExtent l="0" t="0" r="0" b="0"/>
            <wp:docPr id="298" name="Рисунок 298" descr="http://lib.aipet.kz/aies/facultet/frts/kaf_tks/27/umm/tkc_1.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lib.aipet.kz/aies/facultet/frts/kaf_tks/27/umm/tkc_1.files/image029.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b="8905"/>
                    <a:stretch>
                      <a:fillRect/>
                    </a:stretch>
                  </pic:blipFill>
                  <pic:spPr bwMode="auto">
                    <a:xfrm>
                      <a:off x="0" y="0"/>
                      <a:ext cx="4000500" cy="670560"/>
                    </a:xfrm>
                    <a:prstGeom prst="rect">
                      <a:avLst/>
                    </a:prstGeom>
                    <a:noFill/>
                    <a:ln>
                      <a:noFill/>
                    </a:ln>
                  </pic:spPr>
                </pic:pic>
              </a:graphicData>
            </a:graphic>
          </wp:inline>
        </w:drawing>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 4.4-телефон бағанасының топтық сигналының сызықтық спектрі:</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1-CC (қызметтік байланыс сигналдары, топтық спектрдің төменгі бөлігінде жеке тар жолақты арна); 2 – МТфС (көпарналы телефон хабарламасы); 3, 4-СЗВ1, СЗВ2 (дыбыстық хабар тарату сигналдары 1, 2);</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5-КС (пилот-сигнал); f-жиілік</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Пилот-сигнал-резервтік арнаны пайдалану туралы шешім қабылдау кезінде сигналдың рұқсат етілген деңгейін бақылауды жүзеге асыруға мүмкіндік береді.</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highlight w:val="yellow"/>
          <w:lang w:val="kk-KZ"/>
        </w:rPr>
        <w:t>5.</w:t>
      </w:r>
      <w:r w:rsidRPr="00445415">
        <w:rPr>
          <w:rFonts w:ascii="Times New Roman" w:hAnsi="Times New Roman" w:cs="Times New Roman"/>
          <w:sz w:val="28"/>
          <w:szCs w:val="28"/>
          <w:highlight w:val="yellow"/>
          <w:lang w:val="kk-KZ"/>
        </w:rPr>
        <w:tab/>
        <w:t>РРЖ-дағы сыртқы блоктың тағайындалуы туралы жазыңыз</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Қазіргі заманғы микротолқынды жабдық бір немесе бірнеше кабельмен қосылған ішкі және сыртқы модульдерден тұрады. Кабельдердің ұзындығы бірнеше жүз метр болуы мүмкін.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Ішкі модуль, үй-жайда орнатылған, бастапқы цифрлық ағындарға арналған кіру және шығу интерфейстерін, бақылау және басқару модемдері мен құрылғыларын қамтитын кіру торабы. Кіріс және шығыс интерфейстері электрлік (ЭИ) немесе оптикалық (ОИ) болуы мүмкін, және де аппаратураның кейбір типтері екі интерфейсті қамтиды немесе олар тапсырыс бойынша орнатылады.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Интерфейстерде цифрлық ағындарды мультиплексирлеу аппаратурасынан кабельдер бойынша келіп түсетін сигналдарды келісу, кодтарды түрлендіру </w:t>
      </w:r>
      <w:r w:rsidRPr="00445415">
        <w:rPr>
          <w:rFonts w:ascii="Times New Roman" w:hAnsi="Times New Roman" w:cs="Times New Roman"/>
          <w:sz w:val="28"/>
          <w:szCs w:val="28"/>
          <w:lang w:val="kk-KZ"/>
        </w:rPr>
        <w:lastRenderedPageBreak/>
        <w:t xml:space="preserve">(квазитроиялық nrz және кері) және тактілік жиілікті бөлу (кіру құрылғыларында) жүргізіледі.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Модуляция алдында және демодуляциядан кейін сигналдарды негізгі өңдеу тиісті цифрлық процессорларда жүзеге асырылады.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Ішкі модульдің тарату бөлігінде сандық процессор келесі операцияларды орындайды: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кодтық тізбектерді ауыстыру (ұзақ пакеттік қателерді қорғау үшін);</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тесу немесе блокты түзету кодтарын пайдалана отырып қателерді алдын ала түзету (FEC)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скремблирлеу (сандық сигналдардың статистикалық қасиеттерін жақсарту үшін));</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келесі көп деңгейлі модуляция үшін синфазалық (I) және квадраттық (Q) арналардың сандық ағындарын қалыптастыру </w:t>
      </w:r>
      <w:r w:rsidRPr="00445415">
        <w:rPr>
          <w:rFonts w:ascii="Times New Roman" w:hAnsi="Times New Roman" w:cs="Times New Roman"/>
          <w:sz w:val="28"/>
          <w:szCs w:val="28"/>
          <w:lang w:val="kk-KZ"/>
        </w:rPr>
        <w:t xml:space="preserve">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Цифрлық-аналогтық түрлендіргіште (ЦАП) қолданылатын модуляция түріне сәйкес I және Q арналардың цифрлық ағындарынан көп деңгейлі сигналдар қалыптасады. Мысалы, 4фм модуляциясында 2-деңгейлі сигналдар, ал 16КАМ - төрт деңгейлі сигналдар қолданылады. Бұл сигналдар аралық жиіліктегі тербелістерді басқаратын модуляторға (Мд) түседі. Қызметтік сигналдардың модуляторы (Мтқс) трафик сигналына сыртқы блокта бөлінетін, оның жұмысын басқару үшін қажетті қызметтік сигналдарды қосады.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Аралық жиіліктің модуляцияланған сигналы коаксиалды кабель арқылы сыртқы блокқа сүзу құрылғысы (УК) арқылы өтеді. Алдын ала аралық жиілік сигналы әр түрлі қызметтік ақпаратпен және жүйені басқарудың сандық деректерімен қосымша модуляцияланады.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Ішкі модульдің қабылдау бөлімінде тарату бөлігінде жүргізілген кері операциялар жүргізіледі. Қабылдау бөлмесінің кіруіне коаксиалды кабель бойынша сыртқы блоктан аралық жиілік сигналы түседі. Кабельдегі өзара әсерлерді жою үшін аралық тарату және қабылдау жиілігі сигналдары әртүрлі болып таңдалады (тарату үшін - 300 - 800 МГц, қабылдау үшін, көбінесе 70 МГц).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Осы кабельдің орталық желісі мен орамасы бойынша жабдықтың сыртқы модуліне қуат беріледі (20 - 80 В тұрақты ток).</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Сыртқы блок үй-жайда орналасқан ішкі блоктармен, коаксиалды кәбілмен жалғанады. Қазіргі заманғы модемдік жабдық – бұл орталық немесе жергілікті компьютердің басқаруында жұмыс істейтін жеңіл өзгермелі кешен.</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highlight w:val="yellow"/>
          <w:lang w:val="kk-KZ"/>
        </w:rPr>
        <w:t>6.</w:t>
      </w:r>
      <w:r w:rsidRPr="00445415">
        <w:rPr>
          <w:rFonts w:ascii="Times New Roman" w:hAnsi="Times New Roman" w:cs="Times New Roman"/>
          <w:sz w:val="28"/>
          <w:szCs w:val="28"/>
          <w:highlight w:val="yellow"/>
          <w:lang w:val="kk-KZ"/>
        </w:rPr>
        <w:tab/>
        <w:t>РРС-дағы ішкі блоктың тағайындалуы туралы жазыңыз</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Қазіргі заманғы микротолқынды жабдық бір немесе бірнеше кабельмен қосылған ішкі және сыртқы модульдерден тұрады. Кабельдердің ұзындығы бірнеше жүз метрді құрауы мүмкін сыртқы модульде таратқыш пен қабылдағыш болады және антеннаға тікелей жақын орналасқан антенналық тіректе орнатылады немесе оған түйіседі.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Таратқыш аралық жиілік сигналын жиіліктердің жұмыс ауқымына түрлендіреді және шығыс сәулеленудің қажетті қуатын қамтамасыз етеді. Осы </w:t>
      </w:r>
      <w:r w:rsidRPr="00445415">
        <w:rPr>
          <w:rFonts w:ascii="Times New Roman" w:hAnsi="Times New Roman" w:cs="Times New Roman"/>
          <w:sz w:val="28"/>
          <w:szCs w:val="28"/>
          <w:lang w:val="kk-KZ"/>
        </w:rPr>
        <w:lastRenderedPageBreak/>
        <w:t xml:space="preserve">мысалда таратқыш трактісінің құрылымдық сұлбасы қызметтік байланыс демодуляторынан басталады,онда сыртқы модуль жұмысын басқару және оның параметрлерін бақылау үшін сигналдар бөлінеді. Аралық жиіліктің негізгі сигналы араластырғыштан (СМ) және беретін генератордан тұратын жиілік түрлендіргішінің кіруіне ӨСБ (КБЧ) қуатты күшейткіші арқылы келіп түседі. Берілген генератордың тербелістері гетеродинді жиіліктер блогында пайда болады.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Түрлендіргіш процесінде алынған, беруші генератордың көтергіш жиілігінен және екі бүйірлік жолақтан тұратын сигнал АЖЖ (УСВЧ) күшейту блогына жолақтық сүзгі (ПФ) арқылы түседі. Жолақ сүзгісі түрлендірілген сигналдан олардың бір бүйір жолақтарын бөледі. Әдетте қазіргі заманғы аппаратурада УСВЧ алдында таратқыштың сәулеленетін қуатын реттеуге арналған басқарылатын аттенюатор орнатылады. Бұл аттенюатор трассада сигналдың таралу шарттарына байланысты таратқыштың қуатын бейімдеп реттеу жүйесінің (АЖО) жұмысын қамтамасыз етеді.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Таратқыштың амплитудалық сипаттамасының сызықтық жақсартуы үшін үшінші гармоника бойынша бұрмалау компенсаторлары қолданылады, олар ӨБ (ПсК) трактісінде немесе СВЧ трактісінде (LNZ) орнатылуы мүмкін.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Таратқыштың шығу сигналы келесі функцияларды орындайтын бөлгіш сүзгілердің блоктары (РФ) арқылы антеннаға өтеді: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көп оқпанды жұмыс кезінде әртүрлі радиожиіліктердің сигналдарын бөлу;</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қабылдағыштар мен таратқыштардың жұмысын бір антенна арқылы қамтамасыз ету;</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арналық жиіліктік жоспарлар кезінде әртүрлі поляризация сигналдарын бөлу;</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қабылдағыштарды, таратқыштарды және Антенналарды келісуді қамтамасыз ету.</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Қабылдағыш сигналды жұмыс диапазонынан аралық жиілікке түрлендіреді және бұл сигналды қажетті деңгейге дейін күшейтеді.</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eastAsia="Calibri" w:hAnsi="Times New Roman" w:cs="Times New Roman"/>
          <w:noProof/>
          <w:sz w:val="28"/>
          <w:szCs w:val="28"/>
        </w:rPr>
        <w:drawing>
          <wp:inline distT="0" distB="0" distL="0" distR="0" wp14:anchorId="1C65E993" wp14:editId="0CBE6068">
            <wp:extent cx="1897380" cy="1402080"/>
            <wp:effectExtent l="0" t="0" r="7620" b="7620"/>
            <wp:docPr id="9219" name="Рисунок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cstate="print">
                      <a:extLst>
                        <a:ext uri="{28A0092B-C50C-407E-A947-70E740481C1C}">
                          <a14:useLocalDpi xmlns:a14="http://schemas.microsoft.com/office/drawing/2010/main" val="0"/>
                        </a:ext>
                      </a:extLst>
                    </a:blip>
                    <a:srcRect b="18597"/>
                    <a:stretch>
                      <a:fillRect/>
                    </a:stretch>
                  </pic:blipFill>
                  <pic:spPr bwMode="auto">
                    <a:xfrm>
                      <a:off x="0" y="0"/>
                      <a:ext cx="1897380" cy="1402080"/>
                    </a:xfrm>
                    <a:prstGeom prst="rect">
                      <a:avLst/>
                    </a:prstGeom>
                    <a:noFill/>
                    <a:ln>
                      <a:noFill/>
                    </a:ln>
                  </pic:spPr>
                </pic:pic>
              </a:graphicData>
            </a:graphic>
          </wp:inline>
        </w:drawing>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 4.2-NEC фирмасының PASOLINK жабдығының Сыртқы блогы</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Pasolink радиорелелік жабдығының сыртқы блогы көрсетілген. Параболикалық антеннаның диаметрі 45 см және қабылдау-тарату блогымен тікелей толқындарсыз қосылады. Антенналық тірекке модульді бекітуге арналған элементтер антенналық блокта орналасады және тік және көлденең жазықтықтарда түзету құрылғылары болады. Қабылдау-тарату блогын ауыстыру, баптау және алдын алу үшін антенналық блоктан оңай ажыратуға болады. Қабылдағыш таратқышқа үлкен диаметрлі (0,6 және 1,2 м) антенналар қосылуы мүмкін.</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Ішкі блокта (IDU) мультиплексирлеуді, коммутацияны және пайдаланушының барлық интерфейстерін қоса алғанда, негізгі жолақтың сигналын өңдеу блоктары орналасқан.</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Телефон бағанасының топтық сигналы спектрінің мысалы 4.4-суретте келтірілген.</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noProof/>
          <w:sz w:val="28"/>
          <w:szCs w:val="28"/>
        </w:rPr>
        <w:drawing>
          <wp:inline distT="0" distB="0" distL="0" distR="0" wp14:anchorId="4C1248ED" wp14:editId="7484803D">
            <wp:extent cx="4000500" cy="670560"/>
            <wp:effectExtent l="0" t="0" r="0" b="0"/>
            <wp:docPr id="302" name="Рисунок 302" descr="http://lib.aipet.kz/aies/facultet/frts/kaf_tks/27/umm/tkc_1.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lib.aipet.kz/aies/facultet/frts/kaf_tks/27/umm/tkc_1.files/image029.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b="8905"/>
                    <a:stretch>
                      <a:fillRect/>
                    </a:stretch>
                  </pic:blipFill>
                  <pic:spPr bwMode="auto">
                    <a:xfrm>
                      <a:off x="0" y="0"/>
                      <a:ext cx="4000500" cy="670560"/>
                    </a:xfrm>
                    <a:prstGeom prst="rect">
                      <a:avLst/>
                    </a:prstGeom>
                    <a:noFill/>
                    <a:ln>
                      <a:noFill/>
                    </a:ln>
                  </pic:spPr>
                </pic:pic>
              </a:graphicData>
            </a:graphic>
          </wp:inline>
        </w:drawing>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 4.4-телефон бағанасының топтық сигналының сызықтық спектрі:</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1-CC (қызметтік байланыс сигналдары, топтық спектрдің төменгі бөлігінде жеке тар жолақты арна); 2 – МТфС (көпарналы телефон хабарламасы); 3, 4-СЗВ1, СЗВ2 (дыбыстық хабар тарату сигналдары 1, 2);</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5-КС (пилот-сигнал); f-жиілік</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Пилот-сигнал-резервтік арнаны пайдалану туралы шешім қабылдау кезінде сигналдың рұқсат етілген деңгейін бақылауды жүзеге асыруға мүмкіндік береді.</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highlight w:val="yellow"/>
          <w:lang w:val="kk-KZ"/>
        </w:rPr>
        <w:t>7.</w:t>
      </w:r>
      <w:r w:rsidRPr="00445415">
        <w:rPr>
          <w:rFonts w:ascii="Times New Roman" w:hAnsi="Times New Roman" w:cs="Times New Roman"/>
          <w:sz w:val="28"/>
          <w:szCs w:val="28"/>
          <w:highlight w:val="yellow"/>
          <w:lang w:val="kk-KZ"/>
        </w:rPr>
        <w:tab/>
        <w:t>РРЛ жобалау қалай жазыңыз</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Тікелей көрінетін РРЖ құрылысы байланыс желісін жобалаудан басталады.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Жобалауды шартты түрде келесі кезеңдерге бөлуге болады: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 жұмыс жиілігін анықтау (рұқсат алу, ЭМҮ бағалау);</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 трассаны таңдау (станциялардың орналасқан жері, жергілікті жер бедерін есепке алу, Электрмен қоректендірудің және т. б. болуы.);</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 Антенналарды ілу биіктігін анықтау (аралықтың профилін құру));</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 Жабдықты таңдау (техникалық сипаттамалар, қызмет көрсету));</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 байланыс тұрақтылығын тексеру (қателіктер бойынша нормаларды орындау));</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6) нәтижелерді талдау.</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Егер жобаны Тапсырыс беруші мақұлдаса, жабдықты монтаждауға және пайдалануға беруге кіріседі.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Сигнал жиілігіне таратқыштың қуатын шектеу кезінде қамтамасыз етуге болатын аралықтың ең үлкен ұзындығы байланысты. Жиілік көп болған сайын, бос кеңістікте өшу және жаңбыр радиосигналдың таралуына әсері соғұрлым көп.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Қазіргі уақытта РРЛ үшін келесі жиілік диапазондары кеңінен қолданылады: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7-8 ГГц (РРЛ аралығының орташа ұзақтығы 30-40 км құрайды, антенналар 1,5 – 2,5 м диаметрде күшейтудің жоғары коэффициенті бар, гидрометеорлардың әлсіз әсері (жаңбыр, қар, тұман және т. б.), бірақ бұл жиілік диапазонында өте күрделі электромагниттік жағдай бар, көптеген РРЛ бар және осы жиіліктерге рұқсат алу қиын);</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10.7-11.7, 12.7-13.2 ГГц (ұшу ұзақтығы 15-30 км, антенналардың шағын габариттері (0,6 м) және салмағы бар, бұл антенна тіректерінің салыстырмалы арзандығын қамтамасыз етеді, гидрометаторлардың әсері артады, қолайсыз электромагниттік жағдай);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14.5-15.35, 17.7-19.7 ГГц (аралықтардың ұзындығы 20 км жетеді, типтік параболикалық антенналардың диаметрі 0,45; 0,6, сигналдардың таралуына гидрометеорлар күшті әсер етеді, электромагниттік жағдай тыныш). Жаңбыр интенсивтілігі 20-160 мм/сағ болған кезде дождта әлсіреуі 1-12 дБ/км болуы мүмкін.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21.2-23.6 ГГц 25.25-27.5 ГГц (орта аралығының ұзындығы 15 км, антенна бар диаметрі 0,3; 0,6 м, әлсіреуі в дождях 3-24 дБ/км, диапазоны пайдалануға рұқсат етілген жерсеріктік байланыс жүйелерінде, сондықтан есептеу кезінде ескеру мүмкіндігі кедергілер).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Жоғарыда келтірілген жиіліктер сирек қолданылады, өйткені аралықтың ұзындығы 10-12 км-ден аспайтын және гидрометеорлар мен атмосферада қатты өшуі.</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Келтірілген мәліметтерді ескере отырып, жабдықтың жұмыс жиіліктері таңдалады және аралықтың орташа ұзындығын біле отырып, топографиялық карта бойынша станцияны орналастыру орнын таңдайды. Антенналар орналасатын діңгектер көрші станциялардың тікелей көріну шегінде кедергілер болмайтындай биіктікте орналасады (төбелер, ғимараттар, орман алқабы).</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eastAsia="Calibri" w:hAnsi="Times New Roman" w:cs="Times New Roman"/>
          <w:noProof/>
          <w:sz w:val="28"/>
          <w:szCs w:val="28"/>
          <w:lang w:eastAsia="en-US"/>
        </w:rPr>
        <w:drawing>
          <wp:inline distT="0" distB="0" distL="0" distR="0" wp14:anchorId="39856E13" wp14:editId="4EDCA1C6">
            <wp:extent cx="4267200" cy="2247900"/>
            <wp:effectExtent l="0" t="0" r="0" b="0"/>
            <wp:docPr id="9221" name="Рисунок 9221" descr="Kurs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ursP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7200" cy="2247900"/>
                    </a:xfrm>
                    <a:prstGeom prst="rect">
                      <a:avLst/>
                    </a:prstGeom>
                    <a:noFill/>
                    <a:ln>
                      <a:noFill/>
                    </a:ln>
                  </pic:spPr>
                </pic:pic>
              </a:graphicData>
            </a:graphic>
          </wp:inline>
        </w:drawing>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5.1 сурет-топографиялық картадағы РРЛ трассасы</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Таратқыш энергиясының негізгі бөлігі айналу эллипсоидін ұсынатын Френельдің ең аз аймағының ішінде қабылдау антеннасының жағына таралады,оның үлкен осінің шеттерінде тарату және қабылдау антенналары орнатылады. Аралықтың кез келген нүктесінде Френельдің ең аз аймағының радиусын мына формула бойынша анықтауға болады:</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м</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мұнда-аралықтағы рельефтің ең жоғары нүктесінің салыстырмалы координаты;</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R0-аралықтың ұзындығы, м;</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λ-толқын ұзындығы, м;</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Rj-кедергі нүктесіне дейінгі қашықтық, М.</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highlight w:val="yellow"/>
          <w:lang w:val="kk-KZ"/>
        </w:rPr>
        <w:lastRenderedPageBreak/>
        <w:t>8.</w:t>
      </w:r>
      <w:r w:rsidRPr="00445415">
        <w:rPr>
          <w:rFonts w:ascii="Times New Roman" w:hAnsi="Times New Roman" w:cs="Times New Roman"/>
          <w:sz w:val="28"/>
          <w:szCs w:val="28"/>
          <w:highlight w:val="yellow"/>
          <w:lang w:val="kk-KZ"/>
        </w:rPr>
        <w:tab/>
        <w:t>Антенна тіректерінің биіктігін қалай анықтауға болады?</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Оның бір текті құрылымы мен биіктіктегі сыну коэффициентінің өзгеруінен атмосферада рефракция деп аталатын радиотолқындар траекториясының қисаюы болады. Рефракция құбылысы РРЛ антенналарының тікелей көріну шегінде радиотолқындардың таралуына елеулі әсер етеді. Планеталардың сфералық-қабатты атмосфераларындағы рефракция сипаты G= dN/dh ретінде анықталатын атмосфераның сыну индексінің биік градиентімен анықталады, мұнда N – атмосфераның сыну индексі. </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Атмосфераның сыну индексінің тік градиентінің кездейсоқ өзгеруі кейбір жағдайларда жер бетіне тие алатын радиолуч траекториясының қисаюына алып келеді және бұл ретте қабылданатын сигналдың деңгейін төмендететін дифракцияның әсері туындайды. Жер үсті кедергілерінен антенналардың өзара көрінуін толық жоғалту (байланыстың болмауы) мүмкін.</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eastAsia="Calibri" w:hAnsi="Times New Roman" w:cs="Times New Roman"/>
          <w:noProof/>
          <w:sz w:val="28"/>
          <w:szCs w:val="28"/>
          <w:lang w:eastAsia="en-US"/>
        </w:rPr>
        <w:drawing>
          <wp:inline distT="0" distB="0" distL="0" distR="0" wp14:anchorId="7E4F5FD3" wp14:editId="461C1E55">
            <wp:extent cx="1569720" cy="1181100"/>
            <wp:effectExtent l="0" t="0" r="0" b="0"/>
            <wp:docPr id="9222" name="Рисунок 9222" descr="реф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рефр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9720" cy="1181100"/>
                    </a:xfrm>
                    <a:prstGeom prst="rect">
                      <a:avLst/>
                    </a:prstGeom>
                    <a:noFill/>
                    <a:ln>
                      <a:noFill/>
                    </a:ln>
                  </pic:spPr>
                </pic:pic>
              </a:graphicData>
            </a:graphic>
          </wp:inline>
        </w:drawing>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5.2 сурет-түрлі рефракция кезіндегі радиолуч траекториялары:</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 g&gt;0 теріс рефракция; 2) g=0 рефракция болмауы;</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3); g&lt;0 оң рефракция </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 Жер - ионосфераның толқынды арнасының пайда болуы.</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Сондықтан РРЛ жобалау кезінде Антенналарды ілу биіктігін таңдау арқылы трассаның жеткілікті жарықтандырылуын қамтамасыз ету маңызды.</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Егер жер бетінің тегіс емес биіктігі Δhj ≥ 2h0 болса, аралық қиылысқан болып табылады.</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eastAsia="Calibri" w:hAnsi="Times New Roman" w:cs="Times New Roman"/>
          <w:noProof/>
          <w:sz w:val="28"/>
          <w:szCs w:val="28"/>
        </w:rPr>
        <mc:AlternateContent>
          <mc:Choice Requires="wpc">
            <w:drawing>
              <wp:inline distT="0" distB="0" distL="0" distR="0">
                <wp:extent cx="4521835" cy="2999740"/>
                <wp:effectExtent l="0" t="9525" r="2540" b="635"/>
                <wp:docPr id="9271" name="Полотно 92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224" name="Oval 306"/>
                        <wps:cNvSpPr>
                          <a:spLocks noChangeArrowheads="1"/>
                        </wps:cNvSpPr>
                        <wps:spPr bwMode="auto">
                          <a:xfrm rot="21370755">
                            <a:off x="444906" y="319735"/>
                            <a:ext cx="5305128" cy="891451"/>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9225" name="Line 307"/>
                        <wps:cNvCnPr>
                          <a:cxnSpLocks noChangeShapeType="1"/>
                        </wps:cNvCnPr>
                        <wps:spPr bwMode="auto">
                          <a:xfrm>
                            <a:off x="445746" y="3387598"/>
                            <a:ext cx="5304988" cy="93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26" name="Line 308"/>
                        <wps:cNvCnPr>
                          <a:cxnSpLocks noChangeShapeType="1"/>
                        </wps:cNvCnPr>
                        <wps:spPr bwMode="auto">
                          <a:xfrm flipV="1">
                            <a:off x="445746" y="0"/>
                            <a:ext cx="700" cy="39317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27" name="Freeform 309"/>
                        <wps:cNvSpPr>
                          <a:spLocks/>
                        </wps:cNvSpPr>
                        <wps:spPr bwMode="auto">
                          <a:xfrm>
                            <a:off x="445746" y="3080182"/>
                            <a:ext cx="5296448" cy="316795"/>
                          </a:xfrm>
                          <a:custGeom>
                            <a:avLst/>
                            <a:gdLst>
                              <a:gd name="T0" fmla="*/ 0 w 6772"/>
                              <a:gd name="T1" fmla="*/ 226237 h 405"/>
                              <a:gd name="T2" fmla="*/ 1974322 w 6772"/>
                              <a:gd name="T3" fmla="*/ 2793 h 405"/>
                              <a:gd name="T4" fmla="*/ 3783280 w 6772"/>
                              <a:gd name="T5" fmla="*/ 207803 h 405"/>
                              <a:gd name="T6" fmla="*/ 0 60000 65536"/>
                              <a:gd name="T7" fmla="*/ 0 60000 65536"/>
                              <a:gd name="T8" fmla="*/ 0 60000 65536"/>
                            </a:gdLst>
                            <a:ahLst/>
                            <a:cxnLst>
                              <a:cxn ang="T6">
                                <a:pos x="T0" y="T1"/>
                              </a:cxn>
                              <a:cxn ang="T7">
                                <a:pos x="T2" y="T3"/>
                              </a:cxn>
                              <a:cxn ang="T8">
                                <a:pos x="T4" y="T5"/>
                              </a:cxn>
                            </a:cxnLst>
                            <a:rect l="0" t="0" r="r" b="b"/>
                            <a:pathLst>
                              <a:path w="6772" h="405">
                                <a:moveTo>
                                  <a:pt x="0" y="405"/>
                                </a:moveTo>
                                <a:cubicBezTo>
                                  <a:pt x="1197" y="205"/>
                                  <a:pt x="2405" y="10"/>
                                  <a:pt x="3534" y="5"/>
                                </a:cubicBezTo>
                                <a:cubicBezTo>
                                  <a:pt x="4663" y="0"/>
                                  <a:pt x="6098" y="296"/>
                                  <a:pt x="6772" y="3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8" name="Freeform 310"/>
                        <wps:cNvSpPr>
                          <a:spLocks/>
                        </wps:cNvSpPr>
                        <wps:spPr bwMode="auto">
                          <a:xfrm>
                            <a:off x="445746" y="1528682"/>
                            <a:ext cx="5296448" cy="1065878"/>
                          </a:xfrm>
                          <a:custGeom>
                            <a:avLst/>
                            <a:gdLst>
                              <a:gd name="T0" fmla="*/ 0 w 6772"/>
                              <a:gd name="T1" fmla="*/ 761387 h 1363"/>
                              <a:gd name="T2" fmla="*/ 700566 w 6772"/>
                              <a:gd name="T3" fmla="*/ 602183 h 1363"/>
                              <a:gd name="T4" fmla="*/ 1082693 w 6772"/>
                              <a:gd name="T5" fmla="*/ 315615 h 1363"/>
                              <a:gd name="T6" fmla="*/ 1719571 w 6772"/>
                              <a:gd name="T7" fmla="*/ 188252 h 1363"/>
                              <a:gd name="T8" fmla="*/ 2341924 w 6772"/>
                              <a:gd name="T9" fmla="*/ 17317 h 1363"/>
                              <a:gd name="T10" fmla="*/ 2844723 w 6772"/>
                              <a:gd name="T11" fmla="*/ 293829 h 1363"/>
                              <a:gd name="T12" fmla="*/ 3221822 w 6772"/>
                              <a:gd name="T13" fmla="*/ 411138 h 1363"/>
                              <a:gd name="T14" fmla="*/ 3783280 w 6772"/>
                              <a:gd name="T15" fmla="*/ 218417 h 136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772" h="1363">
                                <a:moveTo>
                                  <a:pt x="0" y="1363"/>
                                </a:moveTo>
                                <a:cubicBezTo>
                                  <a:pt x="465" y="1287"/>
                                  <a:pt x="931" y="1211"/>
                                  <a:pt x="1254" y="1078"/>
                                </a:cubicBezTo>
                                <a:cubicBezTo>
                                  <a:pt x="1577" y="945"/>
                                  <a:pt x="1634" y="688"/>
                                  <a:pt x="1938" y="565"/>
                                </a:cubicBezTo>
                                <a:cubicBezTo>
                                  <a:pt x="2242" y="442"/>
                                  <a:pt x="2702" y="426"/>
                                  <a:pt x="3078" y="337"/>
                                </a:cubicBezTo>
                                <a:cubicBezTo>
                                  <a:pt x="3454" y="248"/>
                                  <a:pt x="3856" y="0"/>
                                  <a:pt x="4192" y="31"/>
                                </a:cubicBezTo>
                                <a:cubicBezTo>
                                  <a:pt x="4528" y="62"/>
                                  <a:pt x="4830" y="409"/>
                                  <a:pt x="5092" y="526"/>
                                </a:cubicBezTo>
                                <a:cubicBezTo>
                                  <a:pt x="5354" y="643"/>
                                  <a:pt x="5487" y="758"/>
                                  <a:pt x="5767" y="736"/>
                                </a:cubicBezTo>
                                <a:cubicBezTo>
                                  <a:pt x="6047" y="714"/>
                                  <a:pt x="6563" y="463"/>
                                  <a:pt x="6772" y="39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9" name="Line 311"/>
                        <wps:cNvCnPr>
                          <a:cxnSpLocks noChangeShapeType="1"/>
                        </wps:cNvCnPr>
                        <wps:spPr bwMode="auto">
                          <a:xfrm flipV="1">
                            <a:off x="5750734" y="0"/>
                            <a:ext cx="840" cy="39317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0" name="Line 312"/>
                        <wps:cNvCnPr>
                          <a:cxnSpLocks noChangeShapeType="1"/>
                        </wps:cNvCnPr>
                        <wps:spPr bwMode="auto">
                          <a:xfrm>
                            <a:off x="3700080" y="1569419"/>
                            <a:ext cx="840" cy="20949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1" name="Freeform 313"/>
                        <wps:cNvSpPr>
                          <a:spLocks/>
                        </wps:cNvSpPr>
                        <wps:spPr bwMode="auto">
                          <a:xfrm>
                            <a:off x="1342837" y="1658592"/>
                            <a:ext cx="796994" cy="398829"/>
                          </a:xfrm>
                          <a:custGeom>
                            <a:avLst/>
                            <a:gdLst>
                              <a:gd name="T0" fmla="*/ 0 w 1019"/>
                              <a:gd name="T1" fmla="*/ 284892 h 510"/>
                              <a:gd name="T2" fmla="*/ 91621 w 1019"/>
                              <a:gd name="T3" fmla="*/ 191045 h 510"/>
                              <a:gd name="T4" fmla="*/ 282685 w 1019"/>
                              <a:gd name="T5" fmla="*/ 63682 h 510"/>
                              <a:gd name="T6" fmla="*/ 569280 w 1019"/>
                              <a:gd name="T7" fmla="*/ 0 h 5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19" h="510">
                                <a:moveTo>
                                  <a:pt x="0" y="510"/>
                                </a:moveTo>
                                <a:cubicBezTo>
                                  <a:pt x="27" y="484"/>
                                  <a:pt x="80" y="408"/>
                                  <a:pt x="164" y="342"/>
                                </a:cubicBezTo>
                                <a:cubicBezTo>
                                  <a:pt x="248" y="276"/>
                                  <a:pt x="364" y="171"/>
                                  <a:pt x="506" y="114"/>
                                </a:cubicBezTo>
                                <a:cubicBezTo>
                                  <a:pt x="648" y="57"/>
                                  <a:pt x="934" y="19"/>
                                  <a:pt x="101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2" name="Line 314"/>
                        <wps:cNvCnPr>
                          <a:cxnSpLocks noChangeShapeType="1"/>
                        </wps:cNvCnPr>
                        <wps:spPr bwMode="auto">
                          <a:xfrm>
                            <a:off x="1337377" y="2059661"/>
                            <a:ext cx="0" cy="3566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3" name="Line 315"/>
                        <wps:cNvCnPr>
                          <a:cxnSpLocks noChangeShapeType="1"/>
                        </wps:cNvCnPr>
                        <wps:spPr bwMode="auto">
                          <a:xfrm>
                            <a:off x="2139831" y="1658592"/>
                            <a:ext cx="0" cy="2673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4" name="Line 316"/>
                        <wps:cNvCnPr>
                          <a:cxnSpLocks noChangeShapeType="1"/>
                        </wps:cNvCnPr>
                        <wps:spPr bwMode="auto">
                          <a:xfrm flipV="1">
                            <a:off x="3700080" y="1034520"/>
                            <a:ext cx="0" cy="534899"/>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235" name="Line 317"/>
                        <wps:cNvCnPr>
                          <a:cxnSpLocks noChangeShapeType="1"/>
                        </wps:cNvCnPr>
                        <wps:spPr bwMode="auto">
                          <a:xfrm flipV="1">
                            <a:off x="3700080" y="767001"/>
                            <a:ext cx="840" cy="267519"/>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236" name="Line 318"/>
                        <wps:cNvCnPr>
                          <a:cxnSpLocks noChangeShapeType="1"/>
                        </wps:cNvCnPr>
                        <wps:spPr bwMode="auto">
                          <a:xfrm flipV="1">
                            <a:off x="445746" y="588794"/>
                            <a:ext cx="5304988" cy="3565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9237" name="Group 319"/>
                        <wpg:cNvGrpSpPr>
                          <a:grpSpLocks/>
                        </wpg:cNvGrpSpPr>
                        <wpg:grpSpPr bwMode="auto">
                          <a:xfrm>
                            <a:off x="1426554" y="2015144"/>
                            <a:ext cx="700" cy="356552"/>
                            <a:chOff x="3701" y="8259"/>
                            <a:chExt cx="1" cy="456"/>
                          </a:xfrm>
                        </wpg:grpSpPr>
                        <wps:wsp>
                          <wps:cNvPr id="9238" name="Line 320"/>
                          <wps:cNvCnPr>
                            <a:cxnSpLocks noChangeShapeType="1"/>
                          </wps:cNvCnPr>
                          <wps:spPr bwMode="auto">
                            <a:xfrm>
                              <a:off x="3701" y="8259"/>
                              <a:ext cx="0" cy="28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9239" name="Line 321"/>
                          <wps:cNvCnPr>
                            <a:cxnSpLocks noChangeShapeType="1"/>
                          </wps:cNvCnPr>
                          <wps:spPr bwMode="auto">
                            <a:xfrm>
                              <a:off x="3701" y="8373"/>
                              <a:ext cx="1" cy="342"/>
                            </a:xfrm>
                            <a:prstGeom prst="line">
                              <a:avLst/>
                            </a:prstGeom>
                            <a:noFill/>
                            <a:ln w="9525">
                              <a:solidFill>
                                <a:srgbClr val="000000"/>
                              </a:solidFill>
                              <a:round/>
                              <a:headEnd type="stealth" w="lg" len="lg"/>
                              <a:tailEnd/>
                            </a:ln>
                            <a:extLst>
                              <a:ext uri="{909E8E84-426E-40DD-AFC4-6F175D3DCCD1}">
                                <a14:hiddenFill xmlns:a14="http://schemas.microsoft.com/office/drawing/2010/main">
                                  <a:noFill/>
                                </a14:hiddenFill>
                              </a:ext>
                            </a:extLst>
                          </wps:spPr>
                          <wps:bodyPr/>
                        </wps:wsp>
                      </wpg:wgp>
                      <wpg:wgp>
                        <wpg:cNvPr id="9240" name="Group 322"/>
                        <wpg:cNvGrpSpPr>
                          <a:grpSpLocks/>
                        </wpg:cNvGrpSpPr>
                        <wpg:grpSpPr bwMode="auto">
                          <a:xfrm>
                            <a:off x="1560249" y="1925971"/>
                            <a:ext cx="700" cy="356552"/>
                            <a:chOff x="3701" y="8259"/>
                            <a:chExt cx="1" cy="456"/>
                          </a:xfrm>
                        </wpg:grpSpPr>
                        <wps:wsp>
                          <wps:cNvPr id="9241" name="Line 323"/>
                          <wps:cNvCnPr>
                            <a:cxnSpLocks noChangeShapeType="1"/>
                          </wps:cNvCnPr>
                          <wps:spPr bwMode="auto">
                            <a:xfrm>
                              <a:off x="3701" y="8259"/>
                              <a:ext cx="0" cy="28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9242" name="Line 324"/>
                          <wps:cNvCnPr>
                            <a:cxnSpLocks noChangeShapeType="1"/>
                          </wps:cNvCnPr>
                          <wps:spPr bwMode="auto">
                            <a:xfrm>
                              <a:off x="3701" y="8373"/>
                              <a:ext cx="1" cy="342"/>
                            </a:xfrm>
                            <a:prstGeom prst="line">
                              <a:avLst/>
                            </a:prstGeom>
                            <a:noFill/>
                            <a:ln w="9525">
                              <a:solidFill>
                                <a:srgbClr val="000000"/>
                              </a:solidFill>
                              <a:round/>
                              <a:headEnd type="stealth" w="lg" len="lg"/>
                              <a:tailEnd/>
                            </a:ln>
                            <a:extLst>
                              <a:ext uri="{909E8E84-426E-40DD-AFC4-6F175D3DCCD1}">
                                <a14:hiddenFill xmlns:a14="http://schemas.microsoft.com/office/drawing/2010/main">
                                  <a:noFill/>
                                </a14:hiddenFill>
                              </a:ext>
                            </a:extLst>
                          </wps:spPr>
                          <wps:bodyPr/>
                        </wps:wsp>
                      </wpg:wgp>
                      <wpg:wgp>
                        <wpg:cNvPr id="9243" name="Group 325"/>
                        <wpg:cNvGrpSpPr>
                          <a:grpSpLocks/>
                        </wpg:cNvGrpSpPr>
                        <wpg:grpSpPr bwMode="auto">
                          <a:xfrm>
                            <a:off x="1693945" y="1836798"/>
                            <a:ext cx="840" cy="356692"/>
                            <a:chOff x="3701" y="8259"/>
                            <a:chExt cx="1" cy="456"/>
                          </a:xfrm>
                        </wpg:grpSpPr>
                        <wps:wsp>
                          <wps:cNvPr id="9244" name="Line 326"/>
                          <wps:cNvCnPr>
                            <a:cxnSpLocks noChangeShapeType="1"/>
                          </wps:cNvCnPr>
                          <wps:spPr bwMode="auto">
                            <a:xfrm>
                              <a:off x="3701" y="8259"/>
                              <a:ext cx="0" cy="28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9245" name="Line 327"/>
                          <wps:cNvCnPr>
                            <a:cxnSpLocks noChangeShapeType="1"/>
                          </wps:cNvCnPr>
                          <wps:spPr bwMode="auto">
                            <a:xfrm>
                              <a:off x="3701" y="8373"/>
                              <a:ext cx="1" cy="342"/>
                            </a:xfrm>
                            <a:prstGeom prst="line">
                              <a:avLst/>
                            </a:prstGeom>
                            <a:noFill/>
                            <a:ln w="9525">
                              <a:solidFill>
                                <a:srgbClr val="000000"/>
                              </a:solidFill>
                              <a:round/>
                              <a:headEnd type="stealth" w="lg" len="lg"/>
                              <a:tailEnd/>
                            </a:ln>
                            <a:extLst>
                              <a:ext uri="{909E8E84-426E-40DD-AFC4-6F175D3DCCD1}">
                                <a14:hiddenFill xmlns:a14="http://schemas.microsoft.com/office/drawing/2010/main">
                                  <a:noFill/>
                                </a14:hiddenFill>
                              </a:ext>
                            </a:extLst>
                          </wps:spPr>
                          <wps:bodyPr/>
                        </wps:wsp>
                      </wpg:wgp>
                      <wpg:wgp>
                        <wpg:cNvPr id="9246" name="Group 328"/>
                        <wpg:cNvGrpSpPr>
                          <a:grpSpLocks/>
                        </wpg:cNvGrpSpPr>
                        <wpg:grpSpPr bwMode="auto">
                          <a:xfrm>
                            <a:off x="1827781" y="1703108"/>
                            <a:ext cx="700" cy="356552"/>
                            <a:chOff x="3701" y="8259"/>
                            <a:chExt cx="1" cy="456"/>
                          </a:xfrm>
                        </wpg:grpSpPr>
                        <wps:wsp>
                          <wps:cNvPr id="9247" name="Line 329"/>
                          <wps:cNvCnPr>
                            <a:cxnSpLocks noChangeShapeType="1"/>
                          </wps:cNvCnPr>
                          <wps:spPr bwMode="auto">
                            <a:xfrm>
                              <a:off x="3701" y="8259"/>
                              <a:ext cx="0" cy="28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288" name="Line 330"/>
                          <wps:cNvCnPr>
                            <a:cxnSpLocks noChangeShapeType="1"/>
                          </wps:cNvCnPr>
                          <wps:spPr bwMode="auto">
                            <a:xfrm>
                              <a:off x="3701" y="8373"/>
                              <a:ext cx="1" cy="342"/>
                            </a:xfrm>
                            <a:prstGeom prst="line">
                              <a:avLst/>
                            </a:prstGeom>
                            <a:noFill/>
                            <a:ln w="9525">
                              <a:solidFill>
                                <a:srgbClr val="000000"/>
                              </a:solidFill>
                              <a:round/>
                              <a:headEnd type="stealth" w="lg" len="lg"/>
                              <a:tailEnd/>
                            </a:ln>
                            <a:extLst>
                              <a:ext uri="{909E8E84-426E-40DD-AFC4-6F175D3DCCD1}">
                                <a14:hiddenFill xmlns:a14="http://schemas.microsoft.com/office/drawing/2010/main">
                                  <a:noFill/>
                                </a14:hiddenFill>
                              </a:ext>
                            </a:extLst>
                          </wps:spPr>
                          <wps:bodyPr/>
                        </wps:wsp>
                      </wpg:wgp>
                      <wpg:wgp>
                        <wpg:cNvPr id="289" name="Group 331"/>
                        <wpg:cNvGrpSpPr>
                          <a:grpSpLocks/>
                        </wpg:cNvGrpSpPr>
                        <wpg:grpSpPr bwMode="auto">
                          <a:xfrm>
                            <a:off x="2005995" y="1658592"/>
                            <a:ext cx="840" cy="310356"/>
                            <a:chOff x="3701" y="8259"/>
                            <a:chExt cx="1" cy="456"/>
                          </a:xfrm>
                        </wpg:grpSpPr>
                        <wps:wsp>
                          <wps:cNvPr id="290" name="Line 332"/>
                          <wps:cNvCnPr>
                            <a:cxnSpLocks noChangeShapeType="1"/>
                          </wps:cNvCnPr>
                          <wps:spPr bwMode="auto">
                            <a:xfrm>
                              <a:off x="3701" y="8259"/>
                              <a:ext cx="0" cy="28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291" name="Line 333"/>
                          <wps:cNvCnPr>
                            <a:cxnSpLocks noChangeShapeType="1"/>
                          </wps:cNvCnPr>
                          <wps:spPr bwMode="auto">
                            <a:xfrm>
                              <a:off x="3701" y="8373"/>
                              <a:ext cx="1" cy="342"/>
                            </a:xfrm>
                            <a:prstGeom prst="line">
                              <a:avLst/>
                            </a:prstGeom>
                            <a:noFill/>
                            <a:ln w="9525">
                              <a:solidFill>
                                <a:srgbClr val="000000"/>
                              </a:solidFill>
                              <a:round/>
                              <a:headEnd type="stealth" w="lg" len="lg"/>
                              <a:tailEnd/>
                            </a:ln>
                            <a:extLst>
                              <a:ext uri="{909E8E84-426E-40DD-AFC4-6F175D3DCCD1}">
                                <a14:hiddenFill xmlns:a14="http://schemas.microsoft.com/office/drawing/2010/main">
                                  <a:noFill/>
                                </a14:hiddenFill>
                              </a:ext>
                            </a:extLst>
                          </wps:spPr>
                          <wps:bodyPr/>
                        </wps:wsp>
                      </wpg:wgp>
                      <wps:wsp>
                        <wps:cNvPr id="292" name="Line 334"/>
                        <wps:cNvCnPr>
                          <a:cxnSpLocks noChangeShapeType="1"/>
                        </wps:cNvCnPr>
                        <wps:spPr bwMode="auto">
                          <a:xfrm>
                            <a:off x="3209676" y="3396977"/>
                            <a:ext cx="0" cy="445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335"/>
                        <wps:cNvCnPr>
                          <a:cxnSpLocks noChangeShapeType="1"/>
                        </wps:cNvCnPr>
                        <wps:spPr bwMode="auto">
                          <a:xfrm>
                            <a:off x="4502534" y="3396977"/>
                            <a:ext cx="700" cy="445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336"/>
                        <wps:cNvCnPr>
                          <a:cxnSpLocks noChangeShapeType="1"/>
                        </wps:cNvCnPr>
                        <wps:spPr bwMode="auto">
                          <a:xfrm>
                            <a:off x="5126634" y="3396977"/>
                            <a:ext cx="840" cy="445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337"/>
                        <wps:cNvCnPr>
                          <a:cxnSpLocks noChangeShapeType="1"/>
                        </wps:cNvCnPr>
                        <wps:spPr bwMode="auto">
                          <a:xfrm>
                            <a:off x="3878434" y="3396977"/>
                            <a:ext cx="700" cy="445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338"/>
                        <wps:cNvCnPr>
                          <a:cxnSpLocks noChangeShapeType="1"/>
                        </wps:cNvCnPr>
                        <wps:spPr bwMode="auto">
                          <a:xfrm>
                            <a:off x="2541058" y="3396977"/>
                            <a:ext cx="700" cy="445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339"/>
                        <wps:cNvCnPr>
                          <a:cxnSpLocks noChangeShapeType="1"/>
                        </wps:cNvCnPr>
                        <wps:spPr bwMode="auto">
                          <a:xfrm>
                            <a:off x="1159022" y="3396977"/>
                            <a:ext cx="840" cy="445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340"/>
                        <wps:cNvCnPr>
                          <a:cxnSpLocks noChangeShapeType="1"/>
                        </wps:cNvCnPr>
                        <wps:spPr bwMode="auto">
                          <a:xfrm>
                            <a:off x="1827781" y="3396977"/>
                            <a:ext cx="700" cy="445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Text Box 341"/>
                        <wps:cNvSpPr txBox="1">
                          <a:spLocks noChangeArrowheads="1"/>
                        </wps:cNvSpPr>
                        <wps:spPr bwMode="auto">
                          <a:xfrm>
                            <a:off x="490264" y="3441494"/>
                            <a:ext cx="223013" cy="178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DEA" w:rsidRDefault="00A66DEA" w:rsidP="00A66DEA">
                              <w:r>
                                <w:t>0</w:t>
                              </w:r>
                            </w:p>
                          </w:txbxContent>
                        </wps:txbx>
                        <wps:bodyPr rot="0" vert="horz" wrap="square" lIns="0" tIns="0" rIns="0" bIns="0" anchor="t" anchorCtr="0" upright="1">
                          <a:noAutofit/>
                        </wps:bodyPr>
                      </wps:wsp>
                      <wps:wsp>
                        <wps:cNvPr id="301" name="Text Box 342"/>
                        <wps:cNvSpPr txBox="1">
                          <a:spLocks noChangeArrowheads="1"/>
                        </wps:cNvSpPr>
                        <wps:spPr bwMode="auto">
                          <a:xfrm>
                            <a:off x="1069845" y="3441494"/>
                            <a:ext cx="222873" cy="178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DEA" w:rsidRDefault="00A66DEA" w:rsidP="00A66DEA">
                              <w:r>
                                <w:t>2</w:t>
                              </w:r>
                            </w:p>
                          </w:txbxContent>
                        </wps:txbx>
                        <wps:bodyPr rot="0" vert="horz" wrap="square" lIns="0" tIns="0" rIns="0" bIns="0" anchor="t" anchorCtr="0" upright="1">
                          <a:noAutofit/>
                        </wps:bodyPr>
                      </wps:wsp>
                      <wps:wsp>
                        <wps:cNvPr id="303" name="Text Box 343"/>
                        <wps:cNvSpPr txBox="1">
                          <a:spLocks noChangeArrowheads="1"/>
                        </wps:cNvSpPr>
                        <wps:spPr bwMode="auto">
                          <a:xfrm>
                            <a:off x="1693945" y="3441494"/>
                            <a:ext cx="222873" cy="178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DEA" w:rsidRDefault="00A66DEA" w:rsidP="00A66DEA">
                              <w:pPr>
                                <w:jc w:val="center"/>
                              </w:pPr>
                              <w:r>
                                <w:t>4</w:t>
                              </w:r>
                            </w:p>
                          </w:txbxContent>
                        </wps:txbx>
                        <wps:bodyPr rot="0" vert="horz" wrap="square" lIns="0" tIns="0" rIns="0" bIns="0" anchor="t" anchorCtr="0" upright="1">
                          <a:noAutofit/>
                        </wps:bodyPr>
                      </wps:wsp>
                      <wps:wsp>
                        <wps:cNvPr id="304" name="Text Box 344"/>
                        <wps:cNvSpPr txBox="1">
                          <a:spLocks noChangeArrowheads="1"/>
                        </wps:cNvSpPr>
                        <wps:spPr bwMode="auto">
                          <a:xfrm>
                            <a:off x="2451881" y="3441494"/>
                            <a:ext cx="222873" cy="178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DEA" w:rsidRDefault="00A66DEA" w:rsidP="00A66DEA">
                              <w:pPr>
                                <w:jc w:val="center"/>
                              </w:pPr>
                              <w:r>
                                <w:t>6</w:t>
                              </w:r>
                            </w:p>
                          </w:txbxContent>
                        </wps:txbx>
                        <wps:bodyPr rot="0" vert="horz" wrap="square" lIns="0" tIns="0" rIns="0" bIns="0" anchor="t" anchorCtr="0" upright="1">
                          <a:noAutofit/>
                        </wps:bodyPr>
                      </wps:wsp>
                      <wps:wsp>
                        <wps:cNvPr id="305" name="Text Box 345"/>
                        <wps:cNvSpPr txBox="1">
                          <a:spLocks noChangeArrowheads="1"/>
                        </wps:cNvSpPr>
                        <wps:spPr bwMode="auto">
                          <a:xfrm>
                            <a:off x="3120499" y="3441494"/>
                            <a:ext cx="222873" cy="178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DEA" w:rsidRDefault="00A66DEA" w:rsidP="00A66DEA">
                              <w:pPr>
                                <w:jc w:val="center"/>
                              </w:pPr>
                              <w:r>
                                <w:t>8</w:t>
                              </w:r>
                            </w:p>
                          </w:txbxContent>
                        </wps:txbx>
                        <wps:bodyPr rot="0" vert="horz" wrap="square" lIns="0" tIns="0" rIns="0" bIns="0" anchor="t" anchorCtr="0" upright="1">
                          <a:noAutofit/>
                        </wps:bodyPr>
                      </wps:wsp>
                      <wps:wsp>
                        <wps:cNvPr id="306" name="Text Box 346"/>
                        <wps:cNvSpPr txBox="1">
                          <a:spLocks noChangeArrowheads="1"/>
                        </wps:cNvSpPr>
                        <wps:spPr bwMode="auto">
                          <a:xfrm>
                            <a:off x="3744599" y="3441494"/>
                            <a:ext cx="223013" cy="178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DEA" w:rsidRDefault="00A66DEA" w:rsidP="00A66DEA">
                              <w:pPr>
                                <w:jc w:val="center"/>
                              </w:pPr>
                              <w:r>
                                <w:t>10</w:t>
                              </w:r>
                            </w:p>
                          </w:txbxContent>
                        </wps:txbx>
                        <wps:bodyPr rot="0" vert="horz" wrap="square" lIns="0" tIns="0" rIns="0" bIns="0" anchor="t" anchorCtr="0" upright="1">
                          <a:noAutofit/>
                        </wps:bodyPr>
                      </wps:wsp>
                      <wps:wsp>
                        <wps:cNvPr id="307" name="Text Box 347"/>
                        <wps:cNvSpPr txBox="1">
                          <a:spLocks noChangeArrowheads="1"/>
                        </wps:cNvSpPr>
                        <wps:spPr bwMode="auto">
                          <a:xfrm>
                            <a:off x="4413357" y="3441494"/>
                            <a:ext cx="222873" cy="178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DEA" w:rsidRDefault="00A66DEA" w:rsidP="00A66DEA">
                              <w:pPr>
                                <w:jc w:val="center"/>
                              </w:pPr>
                              <w:r>
                                <w:t>12</w:t>
                              </w:r>
                            </w:p>
                          </w:txbxContent>
                        </wps:txbx>
                        <wps:bodyPr rot="0" vert="horz" wrap="square" lIns="0" tIns="0" rIns="0" bIns="0" anchor="t" anchorCtr="0" upright="1">
                          <a:noAutofit/>
                        </wps:bodyPr>
                      </wps:wsp>
                      <wps:wsp>
                        <wps:cNvPr id="308" name="Text Box 348"/>
                        <wps:cNvSpPr txBox="1">
                          <a:spLocks noChangeArrowheads="1"/>
                        </wps:cNvSpPr>
                        <wps:spPr bwMode="auto">
                          <a:xfrm>
                            <a:off x="4992938" y="3441494"/>
                            <a:ext cx="222873" cy="178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DEA" w:rsidRDefault="00A66DEA" w:rsidP="00A66DEA">
                              <w:pPr>
                                <w:jc w:val="center"/>
                              </w:pPr>
                              <w:r>
                                <w:t>14</w:t>
                              </w:r>
                            </w:p>
                          </w:txbxContent>
                        </wps:txbx>
                        <wps:bodyPr rot="0" vert="horz" wrap="square" lIns="0" tIns="0" rIns="0" bIns="0" anchor="t" anchorCtr="0" upright="1">
                          <a:noAutofit/>
                        </wps:bodyPr>
                      </wps:wsp>
                      <wps:wsp>
                        <wps:cNvPr id="309" name="Text Box 349"/>
                        <wps:cNvSpPr txBox="1">
                          <a:spLocks noChangeArrowheads="1"/>
                        </wps:cNvSpPr>
                        <wps:spPr bwMode="auto">
                          <a:xfrm>
                            <a:off x="5438684" y="3441494"/>
                            <a:ext cx="222873" cy="178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DEA" w:rsidRDefault="00A66DEA" w:rsidP="00A66DEA">
                              <w:pPr>
                                <w:jc w:val="center"/>
                              </w:pPr>
                              <w:r>
                                <w:t>16</w:t>
                              </w:r>
                            </w:p>
                          </w:txbxContent>
                        </wps:txbx>
                        <wps:bodyPr rot="0" vert="horz" wrap="square" lIns="0" tIns="0" rIns="0" bIns="0" anchor="t" anchorCtr="0" upright="1">
                          <a:noAutofit/>
                        </wps:bodyPr>
                      </wps:wsp>
                      <wps:wsp>
                        <wps:cNvPr id="310" name="Text Box 350"/>
                        <wps:cNvSpPr txBox="1">
                          <a:spLocks noChangeArrowheads="1"/>
                        </wps:cNvSpPr>
                        <wps:spPr bwMode="auto">
                          <a:xfrm>
                            <a:off x="5884429" y="3441494"/>
                            <a:ext cx="445886" cy="2228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DEA" w:rsidRDefault="00A66DEA" w:rsidP="00A66DEA">
                              <w:pPr>
                                <w:jc w:val="center"/>
                              </w:pPr>
                              <w:r>
                                <w:rPr>
                                  <w:lang w:val="en-US"/>
                                </w:rPr>
                                <w:t>R</w:t>
                              </w:r>
                              <w:r>
                                <w:t>,</w:t>
                              </w:r>
                              <w:r>
                                <w:rPr>
                                  <w:lang w:val="en-US"/>
                                </w:rPr>
                                <w:t xml:space="preserve"> </w:t>
                              </w:r>
                              <w:r>
                                <w:t>км</w:t>
                              </w:r>
                            </w:p>
                          </w:txbxContent>
                        </wps:txbx>
                        <wps:bodyPr rot="0" vert="horz" wrap="square" lIns="0" tIns="0" rIns="0" bIns="0" anchor="t" anchorCtr="0" upright="1">
                          <a:noAutofit/>
                        </wps:bodyPr>
                      </wps:wsp>
                      <wps:wsp>
                        <wps:cNvPr id="311" name="Text Box 351"/>
                        <wps:cNvSpPr txBox="1">
                          <a:spLocks noChangeArrowheads="1"/>
                        </wps:cNvSpPr>
                        <wps:spPr bwMode="auto">
                          <a:xfrm>
                            <a:off x="5795392" y="900830"/>
                            <a:ext cx="445746" cy="267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DEA" w:rsidRDefault="00A66DEA" w:rsidP="00A66DEA">
                              <w:pPr>
                                <w:jc w:val="center"/>
                                <w:rPr>
                                  <w:sz w:val="25"/>
                                  <w:szCs w:val="25"/>
                                </w:rPr>
                              </w:pPr>
                              <w:r>
                                <w:rPr>
                                  <w:sz w:val="25"/>
                                  <w:szCs w:val="25"/>
                                  <w:lang w:val="en-US"/>
                                </w:rPr>
                                <w:t>h</w:t>
                              </w:r>
                              <w:r>
                                <w:rPr>
                                  <w:sz w:val="25"/>
                                  <w:szCs w:val="25"/>
                                  <w:vertAlign w:val="subscript"/>
                                  <w:lang w:val="en-US"/>
                                </w:rPr>
                                <w:t>2</w:t>
                              </w:r>
                              <w:r>
                                <w:rPr>
                                  <w:sz w:val="25"/>
                                  <w:szCs w:val="25"/>
                                </w:rPr>
                                <w:t>,</w:t>
                              </w:r>
                              <w:r>
                                <w:rPr>
                                  <w:sz w:val="25"/>
                                  <w:szCs w:val="25"/>
                                  <w:lang w:val="en-US"/>
                                </w:rPr>
                                <w:t xml:space="preserve"> </w:t>
                              </w:r>
                              <w:r>
                                <w:rPr>
                                  <w:sz w:val="25"/>
                                  <w:szCs w:val="25"/>
                                </w:rPr>
                                <w:t>м</w:t>
                              </w:r>
                            </w:p>
                          </w:txbxContent>
                        </wps:txbx>
                        <wps:bodyPr rot="0" vert="horz" wrap="square" lIns="0" tIns="0" rIns="0" bIns="0" anchor="t" anchorCtr="0" upright="1">
                          <a:noAutofit/>
                        </wps:bodyPr>
                      </wps:wsp>
                      <wps:wsp>
                        <wps:cNvPr id="312" name="Text Box 352"/>
                        <wps:cNvSpPr txBox="1">
                          <a:spLocks noChangeArrowheads="1"/>
                        </wps:cNvSpPr>
                        <wps:spPr bwMode="auto">
                          <a:xfrm>
                            <a:off x="0" y="1480245"/>
                            <a:ext cx="401087" cy="312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DEA" w:rsidRDefault="00A66DEA" w:rsidP="00A66DEA">
                              <w:pPr>
                                <w:jc w:val="center"/>
                                <w:rPr>
                                  <w:sz w:val="25"/>
                                  <w:szCs w:val="25"/>
                                </w:rPr>
                              </w:pPr>
                              <w:r>
                                <w:rPr>
                                  <w:sz w:val="25"/>
                                  <w:szCs w:val="25"/>
                                  <w:lang w:val="en-US"/>
                                </w:rPr>
                                <w:t>h</w:t>
                              </w:r>
                              <w:r>
                                <w:rPr>
                                  <w:sz w:val="25"/>
                                  <w:szCs w:val="25"/>
                                  <w:vertAlign w:val="subscript"/>
                                  <w:lang w:val="en-US"/>
                                </w:rPr>
                                <w:t>1</w:t>
                              </w:r>
                              <w:r>
                                <w:rPr>
                                  <w:sz w:val="25"/>
                                  <w:szCs w:val="25"/>
                                </w:rPr>
                                <w:t>,м</w:t>
                              </w:r>
                            </w:p>
                          </w:txbxContent>
                        </wps:txbx>
                        <wps:bodyPr rot="0" vert="horz" wrap="square" lIns="0" tIns="0" rIns="0" bIns="0" anchor="t" anchorCtr="0" upright="1">
                          <a:noAutofit/>
                        </wps:bodyPr>
                      </wps:wsp>
                      <wps:wsp>
                        <wps:cNvPr id="313" name="Line 353"/>
                        <wps:cNvCnPr>
                          <a:cxnSpLocks noChangeShapeType="1"/>
                        </wps:cNvCnPr>
                        <wps:spPr bwMode="auto">
                          <a:xfrm>
                            <a:off x="5753814" y="588794"/>
                            <a:ext cx="0" cy="267379"/>
                          </a:xfrm>
                          <a:prstGeom prst="line">
                            <a:avLst/>
                          </a:prstGeom>
                          <a:noFill/>
                          <a:ln w="9525">
                            <a:solidFill>
                              <a:srgbClr val="000000"/>
                            </a:solidFill>
                            <a:round/>
                            <a:headEnd type="stealth" w="med" len="lg"/>
                            <a:tailEnd/>
                          </a:ln>
                          <a:extLst>
                            <a:ext uri="{909E8E84-426E-40DD-AFC4-6F175D3DCCD1}">
                              <a14:hiddenFill xmlns:a14="http://schemas.microsoft.com/office/drawing/2010/main">
                                <a:noFill/>
                              </a14:hiddenFill>
                            </a:ext>
                          </a:extLst>
                        </wps:spPr>
                        <wps:bodyPr/>
                      </wps:wsp>
                      <wps:wsp>
                        <wps:cNvPr id="314" name="Line 354"/>
                        <wps:cNvCnPr>
                          <a:cxnSpLocks noChangeShapeType="1"/>
                        </wps:cNvCnPr>
                        <wps:spPr bwMode="auto">
                          <a:xfrm>
                            <a:off x="5750734" y="1569419"/>
                            <a:ext cx="840" cy="267379"/>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15" name="Line 355"/>
                        <wps:cNvCnPr>
                          <a:cxnSpLocks noChangeShapeType="1"/>
                        </wps:cNvCnPr>
                        <wps:spPr bwMode="auto">
                          <a:xfrm>
                            <a:off x="445746" y="990003"/>
                            <a:ext cx="700" cy="267379"/>
                          </a:xfrm>
                          <a:prstGeom prst="line">
                            <a:avLst/>
                          </a:prstGeom>
                          <a:noFill/>
                          <a:ln w="9525">
                            <a:solidFill>
                              <a:srgbClr val="000000"/>
                            </a:solidFill>
                            <a:round/>
                            <a:headEnd type="stealth" w="med" len="lg"/>
                            <a:tailEnd/>
                          </a:ln>
                          <a:extLst>
                            <a:ext uri="{909E8E84-426E-40DD-AFC4-6F175D3DCCD1}">
                              <a14:hiddenFill xmlns:a14="http://schemas.microsoft.com/office/drawing/2010/main">
                                <a:noFill/>
                              </a14:hiddenFill>
                            </a:ext>
                          </a:extLst>
                        </wps:spPr>
                        <wps:bodyPr/>
                      </wps:wsp>
                      <wps:wsp>
                        <wps:cNvPr id="316" name="Line 356"/>
                        <wps:cNvCnPr>
                          <a:cxnSpLocks noChangeShapeType="1"/>
                        </wps:cNvCnPr>
                        <wps:spPr bwMode="auto">
                          <a:xfrm>
                            <a:off x="445746" y="2282523"/>
                            <a:ext cx="700" cy="267519"/>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17" name="Line 357"/>
                        <wps:cNvCnPr>
                          <a:cxnSpLocks noChangeShapeType="1"/>
                        </wps:cNvCnPr>
                        <wps:spPr bwMode="auto">
                          <a:xfrm>
                            <a:off x="5750734" y="3396977"/>
                            <a:ext cx="267531"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18" name="Line 358"/>
                        <wps:cNvCnPr>
                          <a:cxnSpLocks noChangeShapeType="1"/>
                        </wps:cNvCnPr>
                        <wps:spPr bwMode="auto">
                          <a:xfrm>
                            <a:off x="3700080" y="3129458"/>
                            <a:ext cx="840" cy="265839"/>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9" name="AutoShape 359"/>
                        <wps:cNvSpPr>
                          <a:spLocks noChangeArrowheads="1"/>
                        </wps:cNvSpPr>
                        <wps:spPr bwMode="auto">
                          <a:xfrm>
                            <a:off x="445746" y="722484"/>
                            <a:ext cx="89177" cy="445726"/>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48" name="AutoShape 360"/>
                        <wps:cNvSpPr>
                          <a:spLocks noChangeArrowheads="1"/>
                        </wps:cNvSpPr>
                        <wps:spPr bwMode="auto">
                          <a:xfrm flipH="1">
                            <a:off x="5661557" y="365932"/>
                            <a:ext cx="89177" cy="445726"/>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49" name="AutoShape 361"/>
                        <wps:cNvSpPr>
                          <a:spLocks/>
                        </wps:cNvSpPr>
                        <wps:spPr bwMode="auto">
                          <a:xfrm>
                            <a:off x="4190484" y="1257383"/>
                            <a:ext cx="356568" cy="222863"/>
                          </a:xfrm>
                          <a:prstGeom prst="callout1">
                            <a:avLst>
                              <a:gd name="adj1" fmla="val 72000"/>
                              <a:gd name="adj2" fmla="val -29926"/>
                              <a:gd name="adj3" fmla="val 36801"/>
                              <a:gd name="adj4" fmla="val -137407"/>
                            </a:avLst>
                          </a:prstGeom>
                          <a:solidFill>
                            <a:srgbClr val="FFFFFF"/>
                          </a:solidFill>
                          <a:ln w="9525">
                            <a:solidFill>
                              <a:srgbClr val="000000"/>
                            </a:solidFill>
                            <a:miter lim="800000"/>
                            <a:headEnd/>
                            <a:tailEnd/>
                          </a:ln>
                        </wps:spPr>
                        <wps:txbx>
                          <w:txbxContent>
                            <w:p w:rsidR="00A66DEA" w:rsidRDefault="00A66DEA" w:rsidP="00A66DEA">
                              <w:pPr>
                                <w:rPr>
                                  <w:sz w:val="23"/>
                                  <w:szCs w:val="23"/>
                                  <w:vertAlign w:val="subscript"/>
                                  <w:lang w:val="en-US"/>
                                </w:rPr>
                              </w:pPr>
                              <w:r>
                                <w:rPr>
                                  <w:sz w:val="23"/>
                                  <w:szCs w:val="23"/>
                                  <w:lang w:val="en-US"/>
                                </w:rPr>
                                <w:t>H</w:t>
                              </w:r>
                              <w:r>
                                <w:rPr>
                                  <w:sz w:val="23"/>
                                  <w:szCs w:val="23"/>
                                  <w:vertAlign w:val="subscript"/>
                                  <w:lang w:val="en-US"/>
                                </w:rPr>
                                <w:t>0</w:t>
                              </w:r>
                            </w:p>
                          </w:txbxContent>
                        </wps:txbx>
                        <wps:bodyPr rot="0" vert="horz" wrap="square" lIns="15876" tIns="0" rIns="15876" bIns="0" anchor="t" anchorCtr="0" upright="1">
                          <a:noAutofit/>
                        </wps:bodyPr>
                      </wps:wsp>
                      <wps:wsp>
                        <wps:cNvPr id="9250" name="AutoShape 362"/>
                        <wps:cNvSpPr>
                          <a:spLocks/>
                        </wps:cNvSpPr>
                        <wps:spPr bwMode="auto">
                          <a:xfrm>
                            <a:off x="4195104" y="715485"/>
                            <a:ext cx="887011" cy="274519"/>
                          </a:xfrm>
                          <a:prstGeom prst="callout1">
                            <a:avLst>
                              <a:gd name="adj1" fmla="val 58255"/>
                              <a:gd name="adj2" fmla="val -12023"/>
                              <a:gd name="adj3" fmla="val 64079"/>
                              <a:gd name="adj4" fmla="val -56111"/>
                            </a:avLst>
                          </a:prstGeom>
                          <a:solidFill>
                            <a:srgbClr val="FFFFFF"/>
                          </a:solidFill>
                          <a:ln w="9525">
                            <a:solidFill>
                              <a:srgbClr val="000000"/>
                            </a:solidFill>
                            <a:miter lim="800000"/>
                            <a:headEnd/>
                            <a:tailEnd/>
                          </a:ln>
                        </wps:spPr>
                        <wps:txbx>
                          <w:txbxContent>
                            <w:p w:rsidR="00A66DEA" w:rsidRDefault="00A66DEA" w:rsidP="00A66DEA">
                              <w:pPr>
                                <w:rPr>
                                  <w:sz w:val="23"/>
                                  <w:szCs w:val="23"/>
                                  <w:lang w:val="en-US"/>
                                </w:rPr>
                              </w:pPr>
                              <w:r>
                                <w:rPr>
                                  <w:sz w:val="23"/>
                                  <w:szCs w:val="23"/>
                                </w:rPr>
                                <w:sym w:font="Symbol" w:char="F044"/>
                              </w:r>
                              <w:r>
                                <w:rPr>
                                  <w:sz w:val="23"/>
                                  <w:szCs w:val="23"/>
                                  <w:lang w:val="en-US"/>
                                </w:rPr>
                                <w:t>H(g+</w:t>
                              </w:r>
                              <w:r>
                                <w:rPr>
                                  <w:sz w:val="23"/>
                                  <w:szCs w:val="23"/>
                                  <w:lang w:val="en-US"/>
                                </w:rPr>
                                <w:sym w:font="Symbol" w:char="F073"/>
                              </w:r>
                              <w:r>
                                <w:rPr>
                                  <w:sz w:val="23"/>
                                  <w:szCs w:val="23"/>
                                  <w:lang w:val="en-US"/>
                                </w:rPr>
                                <w:t>)</w:t>
                              </w:r>
                            </w:p>
                          </w:txbxContent>
                        </wps:txbx>
                        <wps:bodyPr rot="0" vert="horz" wrap="square" lIns="15876" tIns="9526" rIns="15876" bIns="9526" anchor="t" anchorCtr="0" upright="1">
                          <a:noAutofit/>
                        </wps:bodyPr>
                      </wps:wsp>
                      <wps:wsp>
                        <wps:cNvPr id="9251" name="AutoShape 363"/>
                        <wps:cNvSpPr>
                          <a:spLocks/>
                        </wps:cNvSpPr>
                        <wps:spPr bwMode="auto">
                          <a:xfrm>
                            <a:off x="3120499" y="2772905"/>
                            <a:ext cx="178354" cy="267379"/>
                          </a:xfrm>
                          <a:prstGeom prst="callout1">
                            <a:avLst>
                              <a:gd name="adj1" fmla="val 59801"/>
                              <a:gd name="adj2" fmla="val 159704"/>
                              <a:gd name="adj3" fmla="val 186046"/>
                              <a:gd name="adj4" fmla="val 302486"/>
                            </a:avLst>
                          </a:prstGeom>
                          <a:solidFill>
                            <a:srgbClr val="FFFFFF"/>
                          </a:solidFill>
                          <a:ln w="9525">
                            <a:solidFill>
                              <a:srgbClr val="000000"/>
                            </a:solidFill>
                            <a:miter lim="800000"/>
                            <a:headEnd/>
                            <a:tailEnd/>
                          </a:ln>
                        </wps:spPr>
                        <wps:txbx>
                          <w:txbxContent>
                            <w:p w:rsidR="00A66DEA" w:rsidRDefault="00A66DEA" w:rsidP="00A66DEA">
                              <w:pPr>
                                <w:rPr>
                                  <w:sz w:val="23"/>
                                  <w:szCs w:val="23"/>
                                  <w:vertAlign w:val="subscript"/>
                                  <w:lang w:val="en-US"/>
                                </w:rPr>
                              </w:pPr>
                              <w:r>
                                <w:rPr>
                                  <w:sz w:val="23"/>
                                  <w:szCs w:val="23"/>
                                  <w:lang w:val="en-US"/>
                                </w:rPr>
                                <w:t>Z</w:t>
                              </w:r>
                              <w:r>
                                <w:rPr>
                                  <w:sz w:val="23"/>
                                  <w:szCs w:val="23"/>
                                  <w:vertAlign w:val="subscript"/>
                                  <w:lang w:val="en-US"/>
                                </w:rPr>
                                <w:t>j</w:t>
                              </w:r>
                            </w:p>
                          </w:txbxContent>
                        </wps:txbx>
                        <wps:bodyPr rot="0" vert="horz" wrap="square" lIns="0" tIns="0" rIns="0" bIns="9526" anchor="t" anchorCtr="0" upright="1">
                          <a:noAutofit/>
                        </wps:bodyPr>
                      </wps:wsp>
                      <wps:wsp>
                        <wps:cNvPr id="9252" name="Text Box 364"/>
                        <wps:cNvSpPr txBox="1">
                          <a:spLocks noChangeArrowheads="1"/>
                        </wps:cNvSpPr>
                        <wps:spPr bwMode="auto">
                          <a:xfrm>
                            <a:off x="5795392" y="3084941"/>
                            <a:ext cx="222873" cy="2228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DEA" w:rsidRDefault="00A66DEA" w:rsidP="00A66DEA">
                              <w:pPr>
                                <w:jc w:val="center"/>
                                <w:rPr>
                                  <w:sz w:val="25"/>
                                  <w:szCs w:val="25"/>
                                  <w:lang w:val="en-US"/>
                                </w:rPr>
                              </w:pPr>
                              <w:r>
                                <w:rPr>
                                  <w:sz w:val="25"/>
                                  <w:szCs w:val="25"/>
                                  <w:lang w:val="en-US"/>
                                </w:rPr>
                                <w:t>Y</w:t>
                              </w:r>
                            </w:p>
                          </w:txbxContent>
                        </wps:txbx>
                        <wps:bodyPr rot="0" vert="horz" wrap="square" lIns="0" tIns="0" rIns="0" bIns="0" anchor="t" anchorCtr="0" upright="1">
                          <a:noAutofit/>
                        </wps:bodyPr>
                      </wps:wsp>
                      <wps:wsp>
                        <wps:cNvPr id="9253" name="Text Box 365"/>
                        <wps:cNvSpPr txBox="1">
                          <a:spLocks noChangeArrowheads="1"/>
                        </wps:cNvSpPr>
                        <wps:spPr bwMode="auto">
                          <a:xfrm>
                            <a:off x="5839911" y="1747625"/>
                            <a:ext cx="222873" cy="2228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DEA" w:rsidRDefault="00A66DEA" w:rsidP="00A66DEA">
                              <w:pPr>
                                <w:jc w:val="center"/>
                                <w:rPr>
                                  <w:sz w:val="25"/>
                                  <w:szCs w:val="25"/>
                                  <w:lang w:val="en-US"/>
                                </w:rPr>
                              </w:pPr>
                              <w:r>
                                <w:rPr>
                                  <w:sz w:val="25"/>
                                  <w:szCs w:val="25"/>
                                  <w:lang w:val="en-US"/>
                                </w:rPr>
                                <w:t>S</w:t>
                              </w:r>
                            </w:p>
                          </w:txbxContent>
                        </wps:txbx>
                        <wps:bodyPr rot="0" vert="horz" wrap="square" lIns="0" tIns="0" rIns="0" bIns="0" anchor="t" anchorCtr="0" upright="1">
                          <a:noAutofit/>
                        </wps:bodyPr>
                      </wps:wsp>
                      <wps:wsp>
                        <wps:cNvPr id="9254" name="Text Box 366"/>
                        <wps:cNvSpPr txBox="1">
                          <a:spLocks noChangeArrowheads="1"/>
                        </wps:cNvSpPr>
                        <wps:spPr bwMode="auto">
                          <a:xfrm>
                            <a:off x="3298853" y="1301899"/>
                            <a:ext cx="267531" cy="2228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DEA" w:rsidRDefault="00A66DEA" w:rsidP="00A66DEA">
                              <w:pPr>
                                <w:jc w:val="center"/>
                                <w:rPr>
                                  <w:sz w:val="25"/>
                                  <w:szCs w:val="25"/>
                                  <w:lang w:val="en-US"/>
                                </w:rPr>
                              </w:pPr>
                              <w:r>
                                <w:rPr>
                                  <w:sz w:val="25"/>
                                  <w:szCs w:val="25"/>
                                  <w:lang w:val="en-US"/>
                                </w:rPr>
                                <w:t>M</w:t>
                              </w:r>
                            </w:p>
                          </w:txbxContent>
                        </wps:txbx>
                        <wps:bodyPr rot="0" vert="horz" wrap="square" lIns="0" tIns="0" rIns="0" bIns="0" anchor="t" anchorCtr="0" upright="1">
                          <a:noAutofit/>
                        </wps:bodyPr>
                      </wps:wsp>
                      <wps:wsp>
                        <wps:cNvPr id="9255" name="Text Box 367"/>
                        <wps:cNvSpPr txBox="1">
                          <a:spLocks noChangeArrowheads="1"/>
                        </wps:cNvSpPr>
                        <wps:spPr bwMode="auto">
                          <a:xfrm>
                            <a:off x="3789257" y="2817422"/>
                            <a:ext cx="267391" cy="2228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DEA" w:rsidRDefault="00A66DEA" w:rsidP="00A66DEA">
                              <w:pPr>
                                <w:jc w:val="center"/>
                                <w:rPr>
                                  <w:sz w:val="25"/>
                                  <w:szCs w:val="25"/>
                                  <w:lang w:val="en-US"/>
                                </w:rPr>
                              </w:pPr>
                              <w:r>
                                <w:rPr>
                                  <w:sz w:val="25"/>
                                  <w:szCs w:val="25"/>
                                  <w:lang w:val="en-US"/>
                                </w:rPr>
                                <w:t>O</w:t>
                              </w:r>
                            </w:p>
                          </w:txbxContent>
                        </wps:txbx>
                        <wps:bodyPr rot="0" vert="horz" wrap="square" lIns="0" tIns="0" rIns="0" bIns="0" anchor="t" anchorCtr="0" upright="1">
                          <a:noAutofit/>
                        </wps:bodyPr>
                      </wps:wsp>
                      <wps:wsp>
                        <wps:cNvPr id="9256" name="Text Box 368"/>
                        <wps:cNvSpPr txBox="1">
                          <a:spLocks noChangeArrowheads="1"/>
                        </wps:cNvSpPr>
                        <wps:spPr bwMode="auto">
                          <a:xfrm>
                            <a:off x="133696" y="3263147"/>
                            <a:ext cx="178354" cy="2228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DEA" w:rsidRDefault="00A66DEA" w:rsidP="00A66DEA">
                              <w:pPr>
                                <w:jc w:val="center"/>
                                <w:rPr>
                                  <w:sz w:val="25"/>
                                  <w:szCs w:val="25"/>
                                  <w:lang w:val="en-US"/>
                                </w:rPr>
                              </w:pPr>
                              <w:r>
                                <w:rPr>
                                  <w:sz w:val="25"/>
                                  <w:szCs w:val="25"/>
                                  <w:lang w:val="en-US"/>
                                </w:rPr>
                                <w:t>D</w:t>
                              </w:r>
                            </w:p>
                          </w:txbxContent>
                        </wps:txbx>
                        <wps:bodyPr rot="0" vert="horz" wrap="square" lIns="0" tIns="0" rIns="0" bIns="0" anchor="t" anchorCtr="0" upright="1">
                          <a:noAutofit/>
                        </wps:bodyPr>
                      </wps:wsp>
                      <wps:wsp>
                        <wps:cNvPr id="9257" name="Text Box 369"/>
                        <wps:cNvSpPr txBox="1">
                          <a:spLocks noChangeArrowheads="1"/>
                        </wps:cNvSpPr>
                        <wps:spPr bwMode="auto">
                          <a:xfrm>
                            <a:off x="89037" y="2550043"/>
                            <a:ext cx="223013" cy="2228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DEA" w:rsidRDefault="00A66DEA" w:rsidP="00A66DEA">
                              <w:pPr>
                                <w:jc w:val="center"/>
                                <w:rPr>
                                  <w:sz w:val="25"/>
                                  <w:szCs w:val="25"/>
                                  <w:lang w:val="en-US"/>
                                </w:rPr>
                              </w:pPr>
                              <w:r>
                                <w:rPr>
                                  <w:sz w:val="25"/>
                                  <w:szCs w:val="25"/>
                                  <w:lang w:val="en-US"/>
                                </w:rPr>
                                <w:t>C</w:t>
                              </w:r>
                            </w:p>
                          </w:txbxContent>
                        </wps:txbx>
                        <wps:bodyPr rot="0" vert="horz" wrap="square" lIns="0" tIns="0" rIns="0" bIns="0" anchor="t" anchorCtr="0" upright="1">
                          <a:noAutofit/>
                        </wps:bodyPr>
                      </wps:wsp>
                      <wps:wsp>
                        <wps:cNvPr id="9258" name="Line 370"/>
                        <wps:cNvCnPr>
                          <a:cxnSpLocks noChangeShapeType="1"/>
                        </wps:cNvCnPr>
                        <wps:spPr bwMode="auto">
                          <a:xfrm>
                            <a:off x="445746" y="3931036"/>
                            <a:ext cx="5304988" cy="70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259" name="Text Box 371"/>
                        <wps:cNvSpPr txBox="1">
                          <a:spLocks noChangeArrowheads="1"/>
                        </wps:cNvSpPr>
                        <wps:spPr bwMode="auto">
                          <a:xfrm>
                            <a:off x="2407222" y="3976392"/>
                            <a:ext cx="757935" cy="2228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DEA" w:rsidRDefault="00A66DEA" w:rsidP="00A66DEA">
                              <w:pPr>
                                <w:jc w:val="center"/>
                                <w:rPr>
                                  <w:sz w:val="25"/>
                                  <w:szCs w:val="25"/>
                                </w:rPr>
                              </w:pPr>
                              <w:r>
                                <w:rPr>
                                  <w:sz w:val="25"/>
                                  <w:szCs w:val="25"/>
                                  <w:lang w:val="en-US"/>
                                </w:rPr>
                                <w:t>R</w:t>
                              </w:r>
                              <w:r>
                                <w:rPr>
                                  <w:sz w:val="25"/>
                                  <w:szCs w:val="25"/>
                                  <w:vertAlign w:val="subscript"/>
                                </w:rPr>
                                <w:t>0</w:t>
                              </w:r>
                              <w:r>
                                <w:rPr>
                                  <w:sz w:val="25"/>
                                  <w:szCs w:val="25"/>
                                </w:rPr>
                                <w:t>,</w:t>
                              </w:r>
                              <w:r>
                                <w:rPr>
                                  <w:sz w:val="25"/>
                                  <w:szCs w:val="25"/>
                                  <w:lang w:val="en-US"/>
                                </w:rPr>
                                <w:t xml:space="preserve"> </w:t>
                              </w:r>
                              <w:r>
                                <w:rPr>
                                  <w:sz w:val="25"/>
                                  <w:szCs w:val="25"/>
                                </w:rPr>
                                <w:t>км</w:t>
                              </w:r>
                            </w:p>
                          </w:txbxContent>
                        </wps:txbx>
                        <wps:bodyPr rot="0" vert="horz" wrap="square" lIns="0" tIns="0" rIns="0" bIns="0" anchor="t" anchorCtr="0" upright="1">
                          <a:noAutofit/>
                        </wps:bodyPr>
                      </wps:wsp>
                      <wps:wsp>
                        <wps:cNvPr id="9260" name="Line 372"/>
                        <wps:cNvCnPr>
                          <a:cxnSpLocks noChangeShapeType="1"/>
                        </wps:cNvCnPr>
                        <wps:spPr bwMode="auto">
                          <a:xfrm>
                            <a:off x="445746" y="3664356"/>
                            <a:ext cx="3254335"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261" name="Text Box 373"/>
                        <wps:cNvSpPr txBox="1">
                          <a:spLocks noChangeArrowheads="1"/>
                        </wps:cNvSpPr>
                        <wps:spPr bwMode="auto">
                          <a:xfrm>
                            <a:off x="1827781" y="3664356"/>
                            <a:ext cx="757795" cy="2228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DEA" w:rsidRDefault="00A66DEA" w:rsidP="00A66DEA">
                              <w:pPr>
                                <w:jc w:val="center"/>
                                <w:rPr>
                                  <w:sz w:val="25"/>
                                  <w:szCs w:val="25"/>
                                </w:rPr>
                              </w:pPr>
                              <w:r>
                                <w:rPr>
                                  <w:sz w:val="25"/>
                                  <w:szCs w:val="25"/>
                                  <w:lang w:val="en-US"/>
                                </w:rPr>
                                <w:t>R</w:t>
                              </w:r>
                              <w:r>
                                <w:rPr>
                                  <w:sz w:val="25"/>
                                  <w:szCs w:val="25"/>
                                  <w:vertAlign w:val="subscript"/>
                                  <w:lang w:val="en-US"/>
                                </w:rPr>
                                <w:t>j</w:t>
                              </w:r>
                              <w:r>
                                <w:rPr>
                                  <w:sz w:val="25"/>
                                  <w:szCs w:val="25"/>
                                </w:rPr>
                                <w:t>,</w:t>
                              </w:r>
                              <w:r>
                                <w:rPr>
                                  <w:sz w:val="25"/>
                                  <w:szCs w:val="25"/>
                                  <w:lang w:val="en-US"/>
                                </w:rPr>
                                <w:t xml:space="preserve"> </w:t>
                              </w:r>
                              <w:r>
                                <w:rPr>
                                  <w:sz w:val="25"/>
                                  <w:szCs w:val="25"/>
                                </w:rPr>
                                <w:t>км</w:t>
                              </w:r>
                            </w:p>
                          </w:txbxContent>
                        </wps:txbx>
                        <wps:bodyPr rot="0" vert="horz" wrap="square" lIns="0" tIns="0" rIns="0" bIns="0" anchor="t" anchorCtr="0" upright="1">
                          <a:noAutofit/>
                        </wps:bodyPr>
                      </wps:wsp>
                      <wps:wsp>
                        <wps:cNvPr id="9262" name="Line 374"/>
                        <wps:cNvCnPr>
                          <a:cxnSpLocks noChangeShapeType="1"/>
                        </wps:cNvCnPr>
                        <wps:spPr bwMode="auto">
                          <a:xfrm rot="21269941" flipV="1">
                            <a:off x="3205056" y="767001"/>
                            <a:ext cx="700" cy="445865"/>
                          </a:xfrm>
                          <a:prstGeom prst="line">
                            <a:avLst/>
                          </a:prstGeom>
                          <a:noFill/>
                          <a:ln w="9525">
                            <a:solidFill>
                              <a:srgbClr val="000000"/>
                            </a:solidFill>
                            <a:prstDash val="dash"/>
                            <a:round/>
                            <a:headEnd type="stealth" w="med" len="med"/>
                            <a:tailEnd type="stealth" w="med" len="med"/>
                          </a:ln>
                          <a:extLst>
                            <a:ext uri="{909E8E84-426E-40DD-AFC4-6F175D3DCCD1}">
                              <a14:hiddenFill xmlns:a14="http://schemas.microsoft.com/office/drawing/2010/main">
                                <a:noFill/>
                              </a14:hiddenFill>
                            </a:ext>
                          </a:extLst>
                        </wps:spPr>
                        <wps:bodyPr/>
                      </wps:wsp>
                      <wps:wsp>
                        <wps:cNvPr id="9263" name="Line 375"/>
                        <wps:cNvCnPr>
                          <a:cxnSpLocks noChangeShapeType="1"/>
                        </wps:cNvCnPr>
                        <wps:spPr bwMode="auto">
                          <a:xfrm>
                            <a:off x="3209676" y="900830"/>
                            <a:ext cx="891631" cy="490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4" name="Text Box 376"/>
                        <wps:cNvSpPr txBox="1">
                          <a:spLocks noChangeArrowheads="1"/>
                        </wps:cNvSpPr>
                        <wps:spPr bwMode="auto">
                          <a:xfrm>
                            <a:off x="89037" y="544138"/>
                            <a:ext cx="312050" cy="267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DEA" w:rsidRDefault="00A66DEA" w:rsidP="00A66DEA">
                              <w:pPr>
                                <w:jc w:val="center"/>
                                <w:rPr>
                                  <w:sz w:val="25"/>
                                  <w:szCs w:val="25"/>
                                  <w:vertAlign w:val="subscript"/>
                                  <w:lang w:val="en-US"/>
                                </w:rPr>
                              </w:pPr>
                              <w:r>
                                <w:rPr>
                                  <w:sz w:val="25"/>
                                  <w:szCs w:val="25"/>
                                  <w:lang w:val="en-US"/>
                                </w:rPr>
                                <w:t>A</w:t>
                              </w:r>
                              <w:r>
                                <w:rPr>
                                  <w:sz w:val="25"/>
                                  <w:szCs w:val="25"/>
                                  <w:vertAlign w:val="subscript"/>
                                  <w:lang w:val="en-US"/>
                                </w:rPr>
                                <w:t>1</w:t>
                              </w:r>
                            </w:p>
                          </w:txbxContent>
                        </wps:txbx>
                        <wps:bodyPr rot="0" vert="horz" wrap="square" lIns="0" tIns="0" rIns="0" bIns="0" anchor="t" anchorCtr="0" upright="1">
                          <a:noAutofit/>
                        </wps:bodyPr>
                      </wps:wsp>
                      <wps:wsp>
                        <wps:cNvPr id="9265" name="Text Box 377"/>
                        <wps:cNvSpPr txBox="1">
                          <a:spLocks noChangeArrowheads="1"/>
                        </wps:cNvSpPr>
                        <wps:spPr bwMode="auto">
                          <a:xfrm>
                            <a:off x="5795392" y="321275"/>
                            <a:ext cx="312050" cy="267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DEA" w:rsidRDefault="00A66DEA" w:rsidP="00A66DEA">
                              <w:pPr>
                                <w:jc w:val="center"/>
                                <w:rPr>
                                  <w:sz w:val="25"/>
                                  <w:szCs w:val="25"/>
                                  <w:vertAlign w:val="subscript"/>
                                  <w:lang w:val="en-US"/>
                                </w:rPr>
                              </w:pPr>
                              <w:r>
                                <w:rPr>
                                  <w:sz w:val="25"/>
                                  <w:szCs w:val="25"/>
                                  <w:lang w:val="en-US"/>
                                </w:rPr>
                                <w:t>A</w:t>
                              </w:r>
                              <w:r>
                                <w:rPr>
                                  <w:sz w:val="25"/>
                                  <w:szCs w:val="25"/>
                                  <w:vertAlign w:val="subscript"/>
                                  <w:lang w:val="en-US"/>
                                </w:rPr>
                                <w:t>2</w:t>
                              </w:r>
                            </w:p>
                          </w:txbxContent>
                        </wps:txbx>
                        <wps:bodyPr rot="0" vert="horz" wrap="square" lIns="0" tIns="0" rIns="0" bIns="0" anchor="t" anchorCtr="0" upright="1">
                          <a:noAutofit/>
                        </wps:bodyPr>
                      </wps:wsp>
                      <wps:wsp>
                        <wps:cNvPr id="9266" name="Line 378"/>
                        <wps:cNvCnPr>
                          <a:cxnSpLocks noChangeShapeType="1"/>
                        </wps:cNvCnPr>
                        <wps:spPr bwMode="auto">
                          <a:xfrm rot="21269941" flipV="1">
                            <a:off x="3695320" y="1527982"/>
                            <a:ext cx="840" cy="324495"/>
                          </a:xfrm>
                          <a:prstGeom prst="line">
                            <a:avLst/>
                          </a:prstGeom>
                          <a:noFill/>
                          <a:ln w="9525">
                            <a:solidFill>
                              <a:srgbClr val="000000"/>
                            </a:solidFill>
                            <a:prstDash val="dash"/>
                            <a:round/>
                            <a:headEnd type="stealth" w="med" len="med"/>
                            <a:tailEnd type="stealth" w="med" len="med"/>
                          </a:ln>
                          <a:extLst>
                            <a:ext uri="{909E8E84-426E-40DD-AFC4-6F175D3DCCD1}">
                              <a14:hiddenFill xmlns:a14="http://schemas.microsoft.com/office/drawing/2010/main">
                                <a:noFill/>
                              </a14:hiddenFill>
                            </a:ext>
                          </a:extLst>
                        </wps:spPr>
                        <wps:bodyPr/>
                      </wps:wsp>
                      <wps:wsp>
                        <wps:cNvPr id="9267" name="Line 379"/>
                        <wps:cNvCnPr>
                          <a:cxnSpLocks noChangeShapeType="1"/>
                        </wps:cNvCnPr>
                        <wps:spPr bwMode="auto">
                          <a:xfrm flipV="1">
                            <a:off x="2139831" y="1792281"/>
                            <a:ext cx="2055273" cy="133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8" name="AutoShape 380"/>
                        <wps:cNvCnPr>
                          <a:cxnSpLocks noChangeShapeType="1"/>
                        </wps:cNvCnPr>
                        <wps:spPr bwMode="auto">
                          <a:xfrm>
                            <a:off x="4195104" y="1792281"/>
                            <a:ext cx="840" cy="16930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9" name="AutoShape 381"/>
                        <wps:cNvCnPr>
                          <a:cxnSpLocks noChangeShapeType="1"/>
                        </wps:cNvCnPr>
                        <wps:spPr bwMode="auto">
                          <a:xfrm>
                            <a:off x="2139831" y="1925971"/>
                            <a:ext cx="700" cy="15593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70" name="AutoShape 382"/>
                        <wps:cNvSpPr>
                          <a:spLocks/>
                        </wps:cNvSpPr>
                        <wps:spPr bwMode="auto">
                          <a:xfrm>
                            <a:off x="2777930" y="1924431"/>
                            <a:ext cx="252692" cy="358092"/>
                          </a:xfrm>
                          <a:prstGeom prst="callout1">
                            <a:avLst>
                              <a:gd name="adj1" fmla="val 44667"/>
                              <a:gd name="adj2" fmla="val 142255"/>
                              <a:gd name="adj3" fmla="val -14394"/>
                              <a:gd name="adj4" fmla="val 159509"/>
                            </a:avLst>
                          </a:prstGeom>
                          <a:solidFill>
                            <a:srgbClr val="FFFFFF"/>
                          </a:solidFill>
                          <a:ln w="9525">
                            <a:solidFill>
                              <a:srgbClr val="000000"/>
                            </a:solidFill>
                            <a:miter lim="800000"/>
                            <a:headEnd/>
                            <a:tailEnd/>
                          </a:ln>
                        </wps:spPr>
                        <wps:txbx>
                          <w:txbxContent>
                            <w:p w:rsidR="00A66DEA" w:rsidRDefault="00A66DEA" w:rsidP="00A66DEA">
                              <w:pPr>
                                <w:rPr>
                                  <w:vertAlign w:val="subscript"/>
                                </w:rPr>
                              </w:pPr>
                              <w:r>
                                <w:rPr>
                                  <w:sz w:val="26"/>
                                  <w:szCs w:val="26"/>
                                  <w:lang w:val="en-US"/>
                                </w:rPr>
                                <w:t>r</w:t>
                              </w:r>
                              <w:r>
                                <w:rPr>
                                  <w:vertAlign w:val="subscript"/>
                                </w:rPr>
                                <w:t>П</w:t>
                              </w:r>
                            </w:p>
                          </w:txbxContent>
                        </wps:txbx>
                        <wps:bodyPr rot="0" vert="horz" wrap="square" lIns="15876" tIns="0" rIns="15876" bIns="0" anchor="t" anchorCtr="0" upright="1">
                          <a:noAutofit/>
                        </wps:bodyPr>
                      </wps:wsp>
                    </wpc:wpc>
                  </a:graphicData>
                </a:graphic>
              </wp:inline>
            </w:drawing>
          </mc:Choice>
          <mc:Fallback>
            <w:pict>
              <v:group id="Полотно 9271" o:spid="_x0000_s1101" editas="canvas" style="width:356.05pt;height:236.2pt;mso-position-horizontal-relative:char;mso-position-vertical-relative:line" coordsize="45218,2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">
                <v:shape id="_x0000_s1102" type="#_x0000_t75" style="position:absolute;width:45218;height:29997;visibility:visible;mso-wrap-style:square">
                  <v:fill o:detectmouseclick="t"/>
                  <v:path o:connecttype="none"/>
                </v:shape>
                <v:oval id="Oval 306" o:spid="_x0000_s1103" style="position:absolute;left:4449;top:3197;width:53051;height:8914;rotation:-2503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">
                  <v:stroke dashstyle="dash"/>
                </v:oval>
                <v:line id="Line 307" o:spid="_x0000_s1104" style="position:absolute;visibility:visible;mso-wrap-style:square" from="4457,33875" to="57507,3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"/>
                <v:line id="Line 308" o:spid="_x0000_s1105" style="position:absolute;flip:y;visibility:visible;mso-wrap-style:square" from="4457,0" to="4464,3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"/>
                <v:shape id="Freeform 309" o:spid="_x0000_s1106" style="position:absolute;left:4457;top:30801;width:52964;height:3168;visibility:visible;mso-wrap-style:square;v-text-anchor:top" coordsize="677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" path="m,405c1197,205,2405,10,3534,5,4663,,6098,296,6772,372e" filled="f">
                  <v:path arrowok="t" o:connecttype="custom" o:connectlocs="0,176964816;1544136711,2184712;2147483646,162545559" o:connectangles="0,0,0"/>
                </v:shape>
                <v:shape id="Freeform 310" o:spid="_x0000_s1107" style="position:absolute;left:4457;top:15286;width:52964;height:10659;visibility:visible;mso-wrap-style:square;v-text-anchor:top" coordsize="6772,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" path="m,1363v465,-76,931,-152,1254,-285c1577,945,1634,688,1938,565,2242,442,2702,426,3078,337,3454,248,3856,,4192,31v336,31,638,378,900,495c5354,643,5487,758,5767,736,6047,714,6563,463,6772,391e" filled="f">
                  <v:path arrowok="t" o:connecttype="custom" o:connectlocs="0,595411337;547919579,470912408;846784875,246813709;1344893441,147214721;1831641861,13542046;2147483646,229776865;2147483646,321513536;2147483646,170804017" o:connectangles="0,0,0,0,0,0,0,0"/>
                </v:shape>
                <v:line id="Line 311" o:spid="_x0000_s1108" style="position:absolute;flip:y;visibility:visible;mso-wrap-style:square" from="57507,0" to="57515,3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"/>
                <v:line id="Line 312" o:spid="_x0000_s1109" style="position:absolute;visibility:visible;mso-wrap-style:square" from="37000,15694" to="37009,3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"/>
                <v:shape id="Freeform 313" o:spid="_x0000_s1110" style="position:absolute;left:13428;top:16585;width:7970;height:3989;visibility:visible;mso-wrap-style:square;v-text-anchor:top" coordsize="101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" path="m,510c27,484,80,408,164,342,248,276,364,171,506,114,648,57,934,19,1019,e" filled="f">
                  <v:path arrowok="t" o:connecttype="custom" o:connectlocs="0,222790572;71659850,149400561;221097398,49800448;445252938,0" o:connectangles="0,0,0,0"/>
                </v:shape>
                <v:line id="Line 314" o:spid="_x0000_s1111" style="position:absolute;visibility:visible;mso-wrap-style:square" from="13373,20596" to="13373,24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"/>
                <v:line id="Line 315" o:spid="_x0000_s1112" style="position:absolute;visibility:visible;mso-wrap-style:square" from="21398,16585" to="21398,1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"/>
                <v:line id="Line 316" o:spid="_x0000_s1113" style="position:absolute;flip:y;visibility:visible;mso-wrap-style:square" from="37000,10345" to="37000,1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">
                  <v:stroke startarrow="classic" endarrow="classic"/>
                </v:line>
                <v:line id="Line 317" o:spid="_x0000_s1114" style="position:absolute;flip:y;visibility:visible;mso-wrap-style:square" from="37000,7670" to="37009,1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">
                  <v:stroke startarrow="classic" endarrow="classic"/>
                </v:line>
                <v:line id="Line 318" o:spid="_x0000_s1115" style="position:absolute;flip:y;visibility:visible;mso-wrap-style:square" from="4457,5887" to="57507,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"/>
                <v:group id="Group 319" o:spid="_x0000_s1116" style="position:absolute;left:14265;top:20151;width:7;height:3565" coordorigin="3701,8259"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">
                  <v:line id="Line 320" o:spid="_x0000_s1117" style="position:absolute;visibility:visible;mso-wrap-style:square" from="3701,8259" to="3701,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">
                    <v:stroke startarrow="classic"/>
                  </v:line>
                  <v:line id="Line 321" o:spid="_x0000_s1118" style="position:absolute;visibility:visible;mso-wrap-style:square" from="3701,8373" to="370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">
                    <v:stroke startarrow="classic" startarrowwidth="wide" startarrowlength="long"/>
                  </v:line>
                </v:group>
                <v:group id="Group 322" o:spid="_x0000_s1119" style="position:absolute;left:15602;top:19259;width:7;height:3566" coordorigin="3701,8259"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">
                  <v:line id="Line 323" o:spid="_x0000_s1120" style="position:absolute;visibility:visible;mso-wrap-style:square" from="3701,8259" to="3701,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">
                    <v:stroke startarrow="classic"/>
                  </v:line>
                  <v:line id="Line 324" o:spid="_x0000_s1121" style="position:absolute;visibility:visible;mso-wrap-style:square" from="3701,8373" to="370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">
                    <v:stroke startarrow="classic" startarrowwidth="wide" startarrowlength="long"/>
                  </v:line>
                </v:group>
                <v:group id="Group 325" o:spid="_x0000_s1122" style="position:absolute;left:16939;top:18367;width:8;height:3567" coordorigin="3701,8259"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">
                  <v:line id="Line 326" o:spid="_x0000_s1123" style="position:absolute;visibility:visible;mso-wrap-style:square" from="3701,8259" to="3701,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">
                    <v:stroke startarrow="classic"/>
                  </v:line>
                  <v:line id="Line 327" o:spid="_x0000_s1124" style="position:absolute;visibility:visible;mso-wrap-style:square" from="3701,8373" to="370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">
                    <v:stroke startarrow="classic" startarrowwidth="wide" startarrowlength="long"/>
                  </v:line>
                </v:group>
                <v:group id="Group 328" o:spid="_x0000_s1125" style="position:absolute;left:18277;top:17031;width:7;height:3565" coordorigin="3701,8259"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">
                  <v:line id="Line 329" o:spid="_x0000_s1126" style="position:absolute;visibility:visible;mso-wrap-style:square" from="3701,8259" to="3701,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">
                    <v:stroke startarrow="classic"/>
                  </v:line>
                  <v:line id="Line 330" o:spid="_x0000_s1127" style="position:absolute;visibility:visible;mso-wrap-style:square" from="3701,8373" to="370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">
                    <v:stroke startarrow="classic" startarrowwidth="wide" startarrowlength="long"/>
                  </v:line>
                </v:group>
                <v:group id="Group 331" o:spid="_x0000_s1128" style="position:absolute;left:20059;top:16585;width:9;height:3104" coordorigin="3701,8259"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line id="Line 332" o:spid="_x0000_s1129" style="position:absolute;visibility:visible;mso-wrap-style:square" from="3701,8259" to="3701,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">
                    <v:stroke startarrow="classic"/>
                  </v:line>
                  <v:line id="Line 333" o:spid="_x0000_s1130" style="position:absolute;visibility:visible;mso-wrap-style:square" from="3701,8373" to="370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">
                    <v:stroke startarrow="classic" startarrowwidth="wide" startarrowlength="long"/>
                  </v:line>
                </v:group>
                <v:line id="Line 334" o:spid="_x0000_s1131" style="position:absolute;visibility:visible;mso-wrap-style:square" from="32096,33969" to="32096,3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v:line id="Line 335" o:spid="_x0000_s1132" style="position:absolute;visibility:visible;mso-wrap-style:square" from="45025,33969" to="45032,3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"/>
                <v:line id="Line 336" o:spid="_x0000_s1133" style="position:absolute;visibility:visible;mso-wrap-style:square" from="51266,33969" to="51274,3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line id="Line 337" o:spid="_x0000_s1134" style="position:absolute;visibility:visible;mso-wrap-style:square" from="38784,33969" to="38791,3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e9xwAAANwAAAAPAAAAZHJzL2Rvd25yZXYueG1sRI9Ba8JA&#10;FITvBf/D8gq91U0tD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LWhV73HAAAA3AAA&#10;AA8AAAAAAAAAAAAAAAAABwIAAGRycy9kb3ducmV2LnhtbFBLBQYAAAAAAwADALcAAAD7AgAAAAA=&#10;"/>
                <v:line id="Line 338" o:spid="_x0000_s1135" style="position:absolute;visibility:visible;mso-wrap-style:square" from="25410,33969" to="25417,3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nK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5SeHvTDwCcvELAAD//wMAUEsBAi0AFAAGAAgAAAAhANvh9svuAAAAhQEAABMAAAAAAAAA&#10;AAAAAAAAAAAAAFtDb250ZW50X1R5cGVzXS54bWxQSwECLQAUAAYACAAAACEAWvQsW78AAAAVAQAA&#10;CwAAAAAAAAAAAAAAAAAfAQAAX3JlbHMvLnJlbHNQSwECLQAUAAYACAAAACEARXPJysYAAADcAAAA&#10;DwAAAAAAAAAAAAAAAAAHAgAAZHJzL2Rvd25yZXYueG1sUEsFBgAAAAADAAMAtwAAAPoCAAAAAA==&#10;"/>
                <v:line id="Line 339" o:spid="_x0000_s1136" style="position:absolute;visibility:visible;mso-wrap-style:square" from="11590,33969" to="11598,3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line id="Line 340" o:spid="_x0000_s1137" style="position:absolute;visibility:visible;mso-wrap-style:square" from="18277,33969" to="18284,3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shape id="Text Box 341" o:spid="_x0000_s1138" type="#_x0000_t202" style="position:absolute;left:4902;top:34414;width:223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" stroked="f">
                  <v:textbox inset="0,0,0,0">
                    <w:txbxContent>
                      <w:p w:rsidR="00A66DEA" w:rsidRDefault="00A66DEA" w:rsidP="00A66DEA">
                        <w:r>
                          <w:t>0</w:t>
                        </w:r>
                      </w:p>
                    </w:txbxContent>
                  </v:textbox>
                </v:shape>
                <v:shape id="Text Box 342" o:spid="_x0000_s1139" type="#_x0000_t202" style="position:absolute;left:10698;top:34414;width:222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" stroked="f">
                  <v:textbox inset="0,0,0,0">
                    <w:txbxContent>
                      <w:p w:rsidR="00A66DEA" w:rsidRDefault="00A66DEA" w:rsidP="00A66DEA">
                        <w:r>
                          <w:t>2</w:t>
                        </w:r>
                      </w:p>
                    </w:txbxContent>
                  </v:textbox>
                </v:shape>
                <v:shape id="Text Box 343" o:spid="_x0000_s1140" type="#_x0000_t202" style="position:absolute;left:16939;top:34414;width:222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" stroked="f">
                  <v:textbox inset="0,0,0,0">
                    <w:txbxContent>
                      <w:p w:rsidR="00A66DEA" w:rsidRDefault="00A66DEA" w:rsidP="00A66DEA">
                        <w:pPr>
                          <w:jc w:val="center"/>
                        </w:pPr>
                        <w:r>
                          <w:t>4</w:t>
                        </w:r>
                      </w:p>
                    </w:txbxContent>
                  </v:textbox>
                </v:shape>
                <v:shape id="Text Box 344" o:spid="_x0000_s1141" type="#_x0000_t202" style="position:absolute;left:24518;top:34414;width:222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" stroked="f">
                  <v:textbox inset="0,0,0,0">
                    <w:txbxContent>
                      <w:p w:rsidR="00A66DEA" w:rsidRDefault="00A66DEA" w:rsidP="00A66DEA">
                        <w:pPr>
                          <w:jc w:val="center"/>
                        </w:pPr>
                        <w:r>
                          <w:t>6</w:t>
                        </w:r>
                      </w:p>
                    </w:txbxContent>
                  </v:textbox>
                </v:shape>
                <v:shape id="Text Box 345" o:spid="_x0000_s1142" type="#_x0000_t202" style="position:absolute;left:31204;top:34414;width:222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" stroked="f">
                  <v:textbox inset="0,0,0,0">
                    <w:txbxContent>
                      <w:p w:rsidR="00A66DEA" w:rsidRDefault="00A66DEA" w:rsidP="00A66DEA">
                        <w:pPr>
                          <w:jc w:val="center"/>
                        </w:pPr>
                        <w:r>
                          <w:t>8</w:t>
                        </w:r>
                      </w:p>
                    </w:txbxContent>
                  </v:textbox>
                </v:shape>
                <v:shape id="Text Box 346" o:spid="_x0000_s1143" type="#_x0000_t202" style="position:absolute;left:37445;top:34414;width:223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" stroked="f">
                  <v:textbox inset="0,0,0,0">
                    <w:txbxContent>
                      <w:p w:rsidR="00A66DEA" w:rsidRDefault="00A66DEA" w:rsidP="00A66DEA">
                        <w:pPr>
                          <w:jc w:val="center"/>
                        </w:pPr>
                        <w:r>
                          <w:t>10</w:t>
                        </w:r>
                      </w:p>
                    </w:txbxContent>
                  </v:textbox>
                </v:shape>
                <v:shape id="Text Box 347" o:spid="_x0000_s1144" type="#_x0000_t202" style="position:absolute;left:44133;top:34414;width:222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" stroked="f">
                  <v:textbox inset="0,0,0,0">
                    <w:txbxContent>
                      <w:p w:rsidR="00A66DEA" w:rsidRDefault="00A66DEA" w:rsidP="00A66DEA">
                        <w:pPr>
                          <w:jc w:val="center"/>
                        </w:pPr>
                        <w:r>
                          <w:t>12</w:t>
                        </w:r>
                      </w:p>
                    </w:txbxContent>
                  </v:textbox>
                </v:shape>
                <v:shape id="Text Box 348" o:spid="_x0000_s1145" type="#_x0000_t202" style="position:absolute;left:49929;top:34414;width:222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" stroked="f">
                  <v:textbox inset="0,0,0,0">
                    <w:txbxContent>
                      <w:p w:rsidR="00A66DEA" w:rsidRDefault="00A66DEA" w:rsidP="00A66DEA">
                        <w:pPr>
                          <w:jc w:val="center"/>
                        </w:pPr>
                        <w:r>
                          <w:t>14</w:t>
                        </w:r>
                      </w:p>
                    </w:txbxContent>
                  </v:textbox>
                </v:shape>
                <v:shape id="Text Box 349" o:spid="_x0000_s1146" type="#_x0000_t202" style="position:absolute;left:54386;top:34414;width:222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" stroked="f">
                  <v:textbox inset="0,0,0,0">
                    <w:txbxContent>
                      <w:p w:rsidR="00A66DEA" w:rsidRDefault="00A66DEA" w:rsidP="00A66DEA">
                        <w:pPr>
                          <w:jc w:val="center"/>
                        </w:pPr>
                        <w:r>
                          <w:t>16</w:t>
                        </w:r>
                      </w:p>
                    </w:txbxContent>
                  </v:textbox>
                </v:shape>
                <v:shape id="Text Box 350" o:spid="_x0000_s1147" type="#_x0000_t202" style="position:absolute;left:58844;top:34414;width:44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" stroked="f">
                  <v:textbox inset="0,0,0,0">
                    <w:txbxContent>
                      <w:p w:rsidR="00A66DEA" w:rsidRDefault="00A66DEA" w:rsidP="00A66DEA">
                        <w:pPr>
                          <w:jc w:val="center"/>
                        </w:pPr>
                        <w:r>
                          <w:rPr>
                            <w:lang w:val="en-US"/>
                          </w:rPr>
                          <w:t>R</w:t>
                        </w:r>
                        <w:r>
                          <w:t>,</w:t>
                        </w:r>
                        <w:r>
                          <w:rPr>
                            <w:lang w:val="en-US"/>
                          </w:rPr>
                          <w:t xml:space="preserve"> </w:t>
                        </w:r>
                        <w:r>
                          <w:t>км</w:t>
                        </w:r>
                      </w:p>
                    </w:txbxContent>
                  </v:textbox>
                </v:shape>
                <v:shape id="Text Box 351" o:spid="_x0000_s1148" type="#_x0000_t202" style="position:absolute;left:57953;top:9008;width:4458;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" stroked="f">
                  <v:textbox inset="0,0,0,0">
                    <w:txbxContent>
                      <w:p w:rsidR="00A66DEA" w:rsidRDefault="00A66DEA" w:rsidP="00A66DEA">
                        <w:pPr>
                          <w:jc w:val="center"/>
                          <w:rPr>
                            <w:sz w:val="25"/>
                            <w:szCs w:val="25"/>
                          </w:rPr>
                        </w:pPr>
                        <w:r>
                          <w:rPr>
                            <w:sz w:val="25"/>
                            <w:szCs w:val="25"/>
                            <w:lang w:val="en-US"/>
                          </w:rPr>
                          <w:t>h</w:t>
                        </w:r>
                        <w:r>
                          <w:rPr>
                            <w:sz w:val="25"/>
                            <w:szCs w:val="25"/>
                            <w:vertAlign w:val="subscript"/>
                            <w:lang w:val="en-US"/>
                          </w:rPr>
                          <w:t>2</w:t>
                        </w:r>
                        <w:r>
                          <w:rPr>
                            <w:sz w:val="25"/>
                            <w:szCs w:val="25"/>
                          </w:rPr>
                          <w:t>,</w:t>
                        </w:r>
                        <w:r>
                          <w:rPr>
                            <w:sz w:val="25"/>
                            <w:szCs w:val="25"/>
                            <w:lang w:val="en-US"/>
                          </w:rPr>
                          <w:t xml:space="preserve"> </w:t>
                        </w:r>
                        <w:r>
                          <w:rPr>
                            <w:sz w:val="25"/>
                            <w:szCs w:val="25"/>
                          </w:rPr>
                          <w:t>м</w:t>
                        </w:r>
                      </w:p>
                    </w:txbxContent>
                  </v:textbox>
                </v:shape>
                <v:shape id="Text Box 352" o:spid="_x0000_s1149" type="#_x0000_t202" style="position:absolute;top:14802;width:4010;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" stroked="f">
                  <v:textbox inset="0,0,0,0">
                    <w:txbxContent>
                      <w:p w:rsidR="00A66DEA" w:rsidRDefault="00A66DEA" w:rsidP="00A66DEA">
                        <w:pPr>
                          <w:jc w:val="center"/>
                          <w:rPr>
                            <w:sz w:val="25"/>
                            <w:szCs w:val="25"/>
                          </w:rPr>
                        </w:pPr>
                        <w:r>
                          <w:rPr>
                            <w:sz w:val="25"/>
                            <w:szCs w:val="25"/>
                            <w:lang w:val="en-US"/>
                          </w:rPr>
                          <w:t>h</w:t>
                        </w:r>
                        <w:r>
                          <w:rPr>
                            <w:sz w:val="25"/>
                            <w:szCs w:val="25"/>
                            <w:vertAlign w:val="subscript"/>
                            <w:lang w:val="en-US"/>
                          </w:rPr>
                          <w:t>1</w:t>
                        </w:r>
                        <w:r>
                          <w:rPr>
                            <w:sz w:val="25"/>
                            <w:szCs w:val="25"/>
                          </w:rPr>
                          <w:t>,м</w:t>
                        </w:r>
                      </w:p>
                    </w:txbxContent>
                  </v:textbox>
                </v:shape>
                <v:line id="Line 353" o:spid="_x0000_s1150" style="position:absolute;visibility:visible;mso-wrap-style:square" from="57538,5887" to="57538,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">
                  <v:stroke startarrow="classic" startarrowlength="long"/>
                </v:line>
                <v:line id="Line 354" o:spid="_x0000_s1151" style="position:absolute;visibility:visible;mso-wrap-style:square" from="57507,15694" to="57515,18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">
                  <v:stroke endarrow="classic" endarrowlength="long"/>
                </v:line>
                <v:line id="Line 355" o:spid="_x0000_s1152" style="position:absolute;visibility:visible;mso-wrap-style:square" from="4457,9900" to="4464,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">
                  <v:stroke startarrow="classic" startarrowlength="long"/>
                </v:line>
                <v:line id="Line 356" o:spid="_x0000_s1153" style="position:absolute;visibility:visible;mso-wrap-style:square" from="4457,22825" to="4464,2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">
                  <v:stroke endarrow="classic" endarrowlength="long"/>
                </v:line>
                <v:line id="Line 357" o:spid="_x0000_s1154" style="position:absolute;visibility:visible;mso-wrap-style:square" from="57507,33969" to="60182,3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">
                  <v:stroke endarrow="classic"/>
                </v:line>
                <v:line id="Line 358" o:spid="_x0000_s1155" style="position:absolute;visibility:visible;mso-wrap-style:square" from="37000,31294" to="37009,3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">
                  <v:stroke startarrow="classic" endarrow="classic"/>
                </v:line>
                <v:shape id="AutoShape 359" o:spid="_x0000_s1156" type="#_x0000_t184" style="position:absolute;left:4457;top:7224;width:892;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"/>
                <v:shape id="AutoShape 360" o:spid="_x0000_s1157" type="#_x0000_t184" style="position:absolute;left:56615;top:3659;width:892;height:44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"/>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361" o:spid="_x0000_s1158" type="#_x0000_t41" style="position:absolute;left:41904;top:12573;width:356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" adj="-29680,7949,-6464,15552">
                  <v:textbox inset=".441mm,0,.441mm,0">
                    <w:txbxContent>
                      <w:p w:rsidR="00A66DEA" w:rsidRDefault="00A66DEA" w:rsidP="00A66DEA">
                        <w:pPr>
                          <w:rPr>
                            <w:sz w:val="23"/>
                            <w:szCs w:val="23"/>
                            <w:vertAlign w:val="subscript"/>
                            <w:lang w:val="en-US"/>
                          </w:rPr>
                        </w:pPr>
                        <w:r>
                          <w:rPr>
                            <w:sz w:val="23"/>
                            <w:szCs w:val="23"/>
                            <w:lang w:val="en-US"/>
                          </w:rPr>
                          <w:t>H</w:t>
                        </w:r>
                        <w:r>
                          <w:rPr>
                            <w:sz w:val="23"/>
                            <w:szCs w:val="23"/>
                            <w:vertAlign w:val="subscript"/>
                            <w:lang w:val="en-US"/>
                          </w:rPr>
                          <w:t>0</w:t>
                        </w:r>
                      </w:p>
                    </w:txbxContent>
                  </v:textbox>
                </v:shape>
                <v:shape id="AutoShape 362" o:spid="_x0000_s1159" type="#_x0000_t41" style="position:absolute;left:41951;top:7154;width:887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" adj="-12120,13841,-2597,12583">
                  <v:textbox inset=".441mm,.26461mm,.441mm,.26461mm">
                    <w:txbxContent>
                      <w:p w:rsidR="00A66DEA" w:rsidRDefault="00A66DEA" w:rsidP="00A66DEA">
                        <w:pPr>
                          <w:rPr>
                            <w:sz w:val="23"/>
                            <w:szCs w:val="23"/>
                            <w:lang w:val="en-US"/>
                          </w:rPr>
                        </w:pPr>
                        <w:r>
                          <w:rPr>
                            <w:sz w:val="23"/>
                            <w:szCs w:val="23"/>
                          </w:rPr>
                          <w:sym w:font="Symbol" w:char="F044"/>
                        </w:r>
                        <w:r>
                          <w:rPr>
                            <w:sz w:val="23"/>
                            <w:szCs w:val="23"/>
                            <w:lang w:val="en-US"/>
                          </w:rPr>
                          <w:t>H(g+</w:t>
                        </w:r>
                        <w:r>
                          <w:rPr>
                            <w:sz w:val="23"/>
                            <w:szCs w:val="23"/>
                            <w:lang w:val="en-US"/>
                          </w:rPr>
                          <w:sym w:font="Symbol" w:char="F073"/>
                        </w:r>
                        <w:r>
                          <w:rPr>
                            <w:sz w:val="23"/>
                            <w:szCs w:val="23"/>
                            <w:lang w:val="en-US"/>
                          </w:rPr>
                          <w:t>)</w:t>
                        </w:r>
                      </w:p>
                    </w:txbxContent>
                  </v:textbox>
                  <o:callout v:ext="edit" minusy="t"/>
                </v:shape>
                <v:shape id="AutoShape 363" o:spid="_x0000_s1160" type="#_x0000_t41" style="position:absolute;left:31204;top:27729;width:178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" adj="65337,40186,34496,12917">
                  <v:textbox inset="0,0,0,.26461mm">
                    <w:txbxContent>
                      <w:p w:rsidR="00A66DEA" w:rsidRDefault="00A66DEA" w:rsidP="00A66DEA">
                        <w:pPr>
                          <w:rPr>
                            <w:sz w:val="23"/>
                            <w:szCs w:val="23"/>
                            <w:vertAlign w:val="subscript"/>
                            <w:lang w:val="en-US"/>
                          </w:rPr>
                        </w:pPr>
                        <w:r>
                          <w:rPr>
                            <w:sz w:val="23"/>
                            <w:szCs w:val="23"/>
                            <w:lang w:val="en-US"/>
                          </w:rPr>
                          <w:t>Z</w:t>
                        </w:r>
                        <w:r>
                          <w:rPr>
                            <w:sz w:val="23"/>
                            <w:szCs w:val="23"/>
                            <w:vertAlign w:val="subscript"/>
                            <w:lang w:val="en-US"/>
                          </w:rPr>
                          <w:t>j</w:t>
                        </w:r>
                      </w:p>
                    </w:txbxContent>
                  </v:textbox>
                  <o:callout v:ext="edit" minusx="t" minusy="t"/>
                </v:shape>
                <v:shape id="Text Box 364" o:spid="_x0000_s1161" type="#_x0000_t202" style="position:absolute;left:57953;top:30849;width:222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" stroked="f">
                  <v:textbox inset="0,0,0,0">
                    <w:txbxContent>
                      <w:p w:rsidR="00A66DEA" w:rsidRDefault="00A66DEA" w:rsidP="00A66DEA">
                        <w:pPr>
                          <w:jc w:val="center"/>
                          <w:rPr>
                            <w:sz w:val="25"/>
                            <w:szCs w:val="25"/>
                            <w:lang w:val="en-US"/>
                          </w:rPr>
                        </w:pPr>
                        <w:r>
                          <w:rPr>
                            <w:sz w:val="25"/>
                            <w:szCs w:val="25"/>
                            <w:lang w:val="en-US"/>
                          </w:rPr>
                          <w:t>Y</w:t>
                        </w:r>
                      </w:p>
                    </w:txbxContent>
                  </v:textbox>
                </v:shape>
                <v:shape id="Text Box 365" o:spid="_x0000_s1162" type="#_x0000_t202" style="position:absolute;left:58399;top:17476;width:222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" stroked="f">
                  <v:textbox inset="0,0,0,0">
                    <w:txbxContent>
                      <w:p w:rsidR="00A66DEA" w:rsidRDefault="00A66DEA" w:rsidP="00A66DEA">
                        <w:pPr>
                          <w:jc w:val="center"/>
                          <w:rPr>
                            <w:sz w:val="25"/>
                            <w:szCs w:val="25"/>
                            <w:lang w:val="en-US"/>
                          </w:rPr>
                        </w:pPr>
                        <w:r>
                          <w:rPr>
                            <w:sz w:val="25"/>
                            <w:szCs w:val="25"/>
                            <w:lang w:val="en-US"/>
                          </w:rPr>
                          <w:t>S</w:t>
                        </w:r>
                      </w:p>
                    </w:txbxContent>
                  </v:textbox>
                </v:shape>
                <v:shape id="Text Box 366" o:spid="_x0000_s1163" type="#_x0000_t202" style="position:absolute;left:32988;top:13018;width:267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" stroked="f">
                  <v:textbox inset="0,0,0,0">
                    <w:txbxContent>
                      <w:p w:rsidR="00A66DEA" w:rsidRDefault="00A66DEA" w:rsidP="00A66DEA">
                        <w:pPr>
                          <w:jc w:val="center"/>
                          <w:rPr>
                            <w:sz w:val="25"/>
                            <w:szCs w:val="25"/>
                            <w:lang w:val="en-US"/>
                          </w:rPr>
                        </w:pPr>
                        <w:r>
                          <w:rPr>
                            <w:sz w:val="25"/>
                            <w:szCs w:val="25"/>
                            <w:lang w:val="en-US"/>
                          </w:rPr>
                          <w:t>M</w:t>
                        </w:r>
                      </w:p>
                    </w:txbxContent>
                  </v:textbox>
                </v:shape>
                <v:shape id="Text Box 367" o:spid="_x0000_s1164" type="#_x0000_t202" style="position:absolute;left:37892;top:28174;width:267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" stroked="f">
                  <v:textbox inset="0,0,0,0">
                    <w:txbxContent>
                      <w:p w:rsidR="00A66DEA" w:rsidRDefault="00A66DEA" w:rsidP="00A66DEA">
                        <w:pPr>
                          <w:jc w:val="center"/>
                          <w:rPr>
                            <w:sz w:val="25"/>
                            <w:szCs w:val="25"/>
                            <w:lang w:val="en-US"/>
                          </w:rPr>
                        </w:pPr>
                        <w:r>
                          <w:rPr>
                            <w:sz w:val="25"/>
                            <w:szCs w:val="25"/>
                            <w:lang w:val="en-US"/>
                          </w:rPr>
                          <w:t>O</w:t>
                        </w:r>
                      </w:p>
                    </w:txbxContent>
                  </v:textbox>
                </v:shape>
                <v:shape id="Text Box 368" o:spid="_x0000_s1165" type="#_x0000_t202" style="position:absolute;left:1336;top:32631;width:178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" stroked="f">
                  <v:textbox inset="0,0,0,0">
                    <w:txbxContent>
                      <w:p w:rsidR="00A66DEA" w:rsidRDefault="00A66DEA" w:rsidP="00A66DEA">
                        <w:pPr>
                          <w:jc w:val="center"/>
                          <w:rPr>
                            <w:sz w:val="25"/>
                            <w:szCs w:val="25"/>
                            <w:lang w:val="en-US"/>
                          </w:rPr>
                        </w:pPr>
                        <w:r>
                          <w:rPr>
                            <w:sz w:val="25"/>
                            <w:szCs w:val="25"/>
                            <w:lang w:val="en-US"/>
                          </w:rPr>
                          <w:t>D</w:t>
                        </w:r>
                      </w:p>
                    </w:txbxContent>
                  </v:textbox>
                </v:shape>
                <v:shape id="Text Box 369" o:spid="_x0000_s1166" type="#_x0000_t202" style="position:absolute;left:890;top:25500;width:223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" stroked="f">
                  <v:textbox inset="0,0,0,0">
                    <w:txbxContent>
                      <w:p w:rsidR="00A66DEA" w:rsidRDefault="00A66DEA" w:rsidP="00A66DEA">
                        <w:pPr>
                          <w:jc w:val="center"/>
                          <w:rPr>
                            <w:sz w:val="25"/>
                            <w:szCs w:val="25"/>
                            <w:lang w:val="en-US"/>
                          </w:rPr>
                        </w:pPr>
                        <w:r>
                          <w:rPr>
                            <w:sz w:val="25"/>
                            <w:szCs w:val="25"/>
                            <w:lang w:val="en-US"/>
                          </w:rPr>
                          <w:t>C</w:t>
                        </w:r>
                      </w:p>
                    </w:txbxContent>
                  </v:textbox>
                </v:shape>
                <v:line id="Line 370" o:spid="_x0000_s1167" style="position:absolute;visibility:visible;mso-wrap-style:square" from="4457,39310" to="57507,3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">
                  <v:stroke startarrow="classic" endarrow="classic"/>
                </v:line>
                <v:shape id="Text Box 371" o:spid="_x0000_s1168" type="#_x0000_t202" style="position:absolute;left:24072;top:39763;width:757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" stroked="f">
                  <v:textbox inset="0,0,0,0">
                    <w:txbxContent>
                      <w:p w:rsidR="00A66DEA" w:rsidRDefault="00A66DEA" w:rsidP="00A66DEA">
                        <w:pPr>
                          <w:jc w:val="center"/>
                          <w:rPr>
                            <w:sz w:val="25"/>
                            <w:szCs w:val="25"/>
                          </w:rPr>
                        </w:pPr>
                        <w:r>
                          <w:rPr>
                            <w:sz w:val="25"/>
                            <w:szCs w:val="25"/>
                            <w:lang w:val="en-US"/>
                          </w:rPr>
                          <w:t>R</w:t>
                        </w:r>
                        <w:r>
                          <w:rPr>
                            <w:sz w:val="25"/>
                            <w:szCs w:val="25"/>
                            <w:vertAlign w:val="subscript"/>
                          </w:rPr>
                          <w:t>0</w:t>
                        </w:r>
                        <w:r>
                          <w:rPr>
                            <w:sz w:val="25"/>
                            <w:szCs w:val="25"/>
                          </w:rPr>
                          <w:t>,</w:t>
                        </w:r>
                        <w:r>
                          <w:rPr>
                            <w:sz w:val="25"/>
                            <w:szCs w:val="25"/>
                            <w:lang w:val="en-US"/>
                          </w:rPr>
                          <w:t xml:space="preserve"> </w:t>
                        </w:r>
                        <w:r>
                          <w:rPr>
                            <w:sz w:val="25"/>
                            <w:szCs w:val="25"/>
                          </w:rPr>
                          <w:t>км</w:t>
                        </w:r>
                      </w:p>
                    </w:txbxContent>
                  </v:textbox>
                </v:shape>
                <v:line id="Line 372" o:spid="_x0000_s1169" style="position:absolute;visibility:visible;mso-wrap-style:square" from="4457,36643" to="37000,3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">
                  <v:stroke startarrow="classic" endarrow="classic"/>
                </v:line>
                <v:shape id="Text Box 373" o:spid="_x0000_s1170" type="#_x0000_t202" style="position:absolute;left:18277;top:36643;width:757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" stroked="f">
                  <v:textbox inset="0,0,0,0">
                    <w:txbxContent>
                      <w:p w:rsidR="00A66DEA" w:rsidRDefault="00A66DEA" w:rsidP="00A66DEA">
                        <w:pPr>
                          <w:jc w:val="center"/>
                          <w:rPr>
                            <w:sz w:val="25"/>
                            <w:szCs w:val="25"/>
                          </w:rPr>
                        </w:pPr>
                        <w:r>
                          <w:rPr>
                            <w:sz w:val="25"/>
                            <w:szCs w:val="25"/>
                            <w:lang w:val="en-US"/>
                          </w:rPr>
                          <w:t>R</w:t>
                        </w:r>
                        <w:r>
                          <w:rPr>
                            <w:sz w:val="25"/>
                            <w:szCs w:val="25"/>
                            <w:vertAlign w:val="subscript"/>
                            <w:lang w:val="en-US"/>
                          </w:rPr>
                          <w:t>j</w:t>
                        </w:r>
                        <w:r>
                          <w:rPr>
                            <w:sz w:val="25"/>
                            <w:szCs w:val="25"/>
                          </w:rPr>
                          <w:t>,</w:t>
                        </w:r>
                        <w:r>
                          <w:rPr>
                            <w:sz w:val="25"/>
                            <w:szCs w:val="25"/>
                            <w:lang w:val="en-US"/>
                          </w:rPr>
                          <w:t xml:space="preserve"> </w:t>
                        </w:r>
                        <w:r>
                          <w:rPr>
                            <w:sz w:val="25"/>
                            <w:szCs w:val="25"/>
                          </w:rPr>
                          <w:t>км</w:t>
                        </w:r>
                      </w:p>
                    </w:txbxContent>
                  </v:textbox>
                </v:shape>
                <v:line id="Line 374" o:spid="_x0000_s1171" style="position:absolute;rotation:360512fd;flip:y;visibility:visible;mso-wrap-style:square" from="32050,7670" to="32057,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">
                  <v:stroke dashstyle="dash" startarrow="classic" endarrow="classic"/>
                </v:line>
                <v:line id="Line 375" o:spid="_x0000_s1172" style="position:absolute;visibility:visible;mso-wrap-style:square" from="32096,9008" to="41013,1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"/>
                <v:shape id="Text Box 376" o:spid="_x0000_s1173" type="#_x0000_t202" style="position:absolute;left:890;top:5441;width:3120;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" stroked="f">
                  <v:textbox inset="0,0,0,0">
                    <w:txbxContent>
                      <w:p w:rsidR="00A66DEA" w:rsidRDefault="00A66DEA" w:rsidP="00A66DEA">
                        <w:pPr>
                          <w:jc w:val="center"/>
                          <w:rPr>
                            <w:sz w:val="25"/>
                            <w:szCs w:val="25"/>
                            <w:vertAlign w:val="subscript"/>
                            <w:lang w:val="en-US"/>
                          </w:rPr>
                        </w:pPr>
                        <w:r>
                          <w:rPr>
                            <w:sz w:val="25"/>
                            <w:szCs w:val="25"/>
                            <w:lang w:val="en-US"/>
                          </w:rPr>
                          <w:t>A</w:t>
                        </w:r>
                        <w:r>
                          <w:rPr>
                            <w:sz w:val="25"/>
                            <w:szCs w:val="25"/>
                            <w:vertAlign w:val="subscript"/>
                            <w:lang w:val="en-US"/>
                          </w:rPr>
                          <w:t>1</w:t>
                        </w:r>
                      </w:p>
                    </w:txbxContent>
                  </v:textbox>
                </v:shape>
                <v:shape id="Text Box 377" o:spid="_x0000_s1174" type="#_x0000_t202" style="position:absolute;left:57953;top:3212;width:3121;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" stroked="f">
                  <v:textbox inset="0,0,0,0">
                    <w:txbxContent>
                      <w:p w:rsidR="00A66DEA" w:rsidRDefault="00A66DEA" w:rsidP="00A66DEA">
                        <w:pPr>
                          <w:jc w:val="center"/>
                          <w:rPr>
                            <w:sz w:val="25"/>
                            <w:szCs w:val="25"/>
                            <w:vertAlign w:val="subscript"/>
                            <w:lang w:val="en-US"/>
                          </w:rPr>
                        </w:pPr>
                        <w:r>
                          <w:rPr>
                            <w:sz w:val="25"/>
                            <w:szCs w:val="25"/>
                            <w:lang w:val="en-US"/>
                          </w:rPr>
                          <w:t>A</w:t>
                        </w:r>
                        <w:r>
                          <w:rPr>
                            <w:sz w:val="25"/>
                            <w:szCs w:val="25"/>
                            <w:vertAlign w:val="subscript"/>
                            <w:lang w:val="en-US"/>
                          </w:rPr>
                          <w:t>2</w:t>
                        </w:r>
                      </w:p>
                    </w:txbxContent>
                  </v:textbox>
                </v:shape>
                <v:line id="Line 378" o:spid="_x0000_s1175" style="position:absolute;rotation:360512fd;flip:y;visibility:visible;mso-wrap-style:square" from="36953,15279" to="36961,1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">
                  <v:stroke dashstyle="dash" startarrow="classic" endarrow="classic"/>
                </v:line>
                <v:line id="Line 379" o:spid="_x0000_s1176" style="position:absolute;flip:y;visibility:visible;mso-wrap-style:square" from="21398,17922" to="41951,1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"/>
                <v:shapetype id="_x0000_t32" coordsize="21600,21600" o:spt="32" o:oned="t" path="m,l21600,21600e" filled="f">
                  <v:path arrowok="t" fillok="f" o:connecttype="none"/>
                  <o:lock v:ext="edit" shapetype="t"/>
                </v:shapetype>
                <v:shape id="AutoShape 380" o:spid="_x0000_s1177" type="#_x0000_t32" style="position:absolute;left:41951;top:17922;width:8;height:16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"/>
                <v:shape id="AutoShape 381" o:spid="_x0000_s1178" type="#_x0000_t32" style="position:absolute;left:21398;top:19259;width:7;height:15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"/>
                <v:shape id="AutoShape 382" o:spid="_x0000_s1179" type="#_x0000_t41" style="position:absolute;left:27779;top:19244;width:252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" adj="34454,-3109,30727,9648">
                  <v:textbox inset=".441mm,0,.441mm,0">
                    <w:txbxContent>
                      <w:p w:rsidR="00A66DEA" w:rsidRDefault="00A66DEA" w:rsidP="00A66DEA">
                        <w:pPr>
                          <w:rPr>
                            <w:vertAlign w:val="subscript"/>
                          </w:rPr>
                        </w:pPr>
                        <w:r>
                          <w:rPr>
                            <w:sz w:val="26"/>
                            <w:szCs w:val="26"/>
                            <w:lang w:val="en-US"/>
                          </w:rPr>
                          <w:t>r</w:t>
                        </w:r>
                        <w:r>
                          <w:rPr>
                            <w:vertAlign w:val="subscript"/>
                          </w:rPr>
                          <w:t>П</w:t>
                        </w:r>
                      </w:p>
                    </w:txbxContent>
                  </v:textbox>
                  <o:callout v:ext="edit" minusx="t"/>
                </v:shape>
                <w10:anchorlock/>
              </v:group>
            </w:pict>
          </mc:Fallback>
        </mc:AlternateConten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5.2 сурет-РРЛ аралығының профилі (тік тілік М сонымен бірге келесі белгілер қабылданды:</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A1, A2-РРЛ қабылдау-тарату антенналары;</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h1, h2-Антенналарды ілу биіктігі;</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CD, MO, SY-жер бедерінің биіктігі; </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M-сыни нүкте (кедергі шыңы);</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Zj-жақын формула бойынша анықтауға болатын жердің нақты қисығы</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м</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R0-аралықтың ұзындығы, км;</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 = 6370 км-жер радиусы;</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H (0) - рефракция болмаған кезде ұшудағы Жарық, м;</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ΔH (+σ) - 80% уақыт ішінде бар рефракция есебінен сәуленің өзгеруінің орташа мәні (құрылғы, сәйкесінше орташа мәні және тропосфераның диэлектрлік өткізгіштігінің тік градиентінің стандартты ауытқуы), м;</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H (+σ) - 80% уақыт ішінде бар, әдетте, H0 тең таңдайды. </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 м.                              </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Ради трассаны және антенналық тіректердің орналасу орнын таңдағаннан кейін, жер бедері мен қисықтығын ескере отырып аралықтың профилін құру. Жергілікті жерді, өсімдіктер мен ғимараттардың биіктігін ескере отырып, Антенналарды ілу биіктігін анықтауға кірісуге болады. Қосымша құрылыстар Н0 , және Н(0) есептелген мәндері бойынша орындалады. </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 критикалық нүктесінен ұшып өту профилінде h(0) ауқымында кейінге қалдырылады және H(0) кесіндісінің жоғарғы нүктесі арқылы Антенналарды қосатын сәуле жүргізеді. </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Антенналардың ілу биіктігін, егер сәуле көлденең өтетін болса, күрделі рельеф жағдайында антенналардың ілу биіктігін масштабқа сәйкес сурет бойынша анықтайды.</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h1 = ON + OM + H (0) – CD, м,                                    </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h2 = ON + OM + H (0) - SY, м                                        </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Антенналарды ілу биіктігін есептеу бірнеше ерекшеліктерден басқа аналогтық және сандық РРЛ үшін ортақ болып табылады. Үшін, " РРЖ тікелей көру критерийлері анықталды байланыс сапасының нормаларына сәйкес ITU-R. Міндеттері жобалау сәйкестігін тексеру параметрлерінің жобаланған РРЖ осы критерийлер.</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highlight w:val="yellow"/>
          <w:lang w:val="kk-KZ"/>
        </w:rPr>
        <w:t>9.</w:t>
      </w:r>
      <w:r w:rsidRPr="00445415">
        <w:rPr>
          <w:rFonts w:ascii="Times New Roman" w:hAnsi="Times New Roman" w:cs="Times New Roman"/>
          <w:sz w:val="28"/>
          <w:szCs w:val="28"/>
          <w:highlight w:val="yellow"/>
          <w:lang w:val="kk-KZ"/>
        </w:rPr>
        <w:tab/>
        <w:t>Сандық РРЛ үшін байланыс тұрақтылығын қалай есептеуге болады</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Цифрлық РРЛ жобалау кезінде қойылатын параметрлер ретінде әдетте қателері бойынша сапа көрсеткіштері (BER) және дайындық көрсеткіштері (Ar дайындық коэффициенті) пайдаланылады. Қандай да бір сапа көрсеткішін пайдалану тұрып қалу ұзақтығына байланысты:</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 бос тұрып қалу ұзақтығы 10-нан аз болса, қателесу себебі көп сәулелік тарату және бұл жағдайда қолданылатын нормалар қате бойынша сапа көрсеткіштері (қатты);</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ұзақ уақыт бойы тұрып қалған жағдайда (себептері: жаңбыр, жабдықтың істен шығуы) дайындық нормаларын (жұмсақ) қолданады.</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Әдетте, РРЛ жабдықтарын өндірушілер Рпрм қабылдағышының кірісінде сигналдың шекті қуатының мәнін береді.BER=10 мин (n=-5 және N=-6).</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Дайындық коэффициенті (AR) тракті бақылау кезеңі бойында дайын күйде болатын уақыт үлесі ретінде анықталады (мысалы, 1 жыл). Басқа шама-дайындық коэффициенті (UR), АR+UR=1.</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Дайындықтың жалпы коэффициенті тең</w:t>
      </w:r>
    </w:p>
    <w:p w:rsidR="007968C6" w:rsidRPr="00445415" w:rsidRDefault="007968C6" w:rsidP="00445415">
      <w:pPr>
        <w:spacing w:after="0" w:line="240" w:lineRule="auto"/>
        <w:jc w:val="both"/>
        <w:rPr>
          <w:rFonts w:ascii="Times New Roman" w:hAnsi="Times New Roman" w:cs="Times New Roman"/>
          <w:sz w:val="28"/>
          <w:szCs w:val="28"/>
          <w:lang w:val="kk-KZ"/>
        </w:rPr>
      </w:pP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AR=1- [(Т1+Т2 –ТВ)/TЕ],</w:t>
      </w:r>
    </w:p>
    <w:p w:rsidR="007968C6" w:rsidRPr="00445415" w:rsidRDefault="007968C6" w:rsidP="00445415">
      <w:pPr>
        <w:spacing w:after="0" w:line="240" w:lineRule="auto"/>
        <w:jc w:val="both"/>
        <w:rPr>
          <w:rFonts w:ascii="Times New Roman" w:hAnsi="Times New Roman" w:cs="Times New Roman"/>
          <w:sz w:val="28"/>
          <w:szCs w:val="28"/>
          <w:lang w:val="kk-KZ"/>
        </w:rPr>
      </w:pP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Т1 және Т2-бір және басқа бағыттағы дайын болмау уақыты;</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ТД-бір уақытта екі бағыт үшін дайын емес уақыт;</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Бағалау уақыты (=1 жыл).</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ITU ұсыныстарына сәйкес жоғары сапалы цифрлық РРЛ (ГЭЦ-ұзындығы 2500км) дайындығының нормалары 99,5 - 99,9% шегінде белгіленеді. Іс жүзінде 99,7% мәнін жиі қолданады, бұл ретте дайын еместігі 0,3% болады. Қысқа желілер үшін дайындық коэффициентін анықтау үшін сызықтық экстраполяция қолданылады. Мысалы, ұзындығы 250км UR=0,03% желі үшін.</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Қоры замирание сипаттайды қабілеті жүйесін қолдау талап етілетін деңгейі қабылданатын сигналдың жағдайлары нашарлаған кезде сигналдың таралу ұшып РРЖ.</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rPr>
        <mc:AlternateContent>
          <mc:Choice Requires="wps">
            <w:drawing>
              <wp:anchor distT="0" distB="0" distL="114300" distR="114300" simplePos="0" relativeHeight="251666432" behindDoc="0" locked="0" layoutInCell="1" allowOverlap="1">
                <wp:simplePos x="0" y="0"/>
                <wp:positionH relativeFrom="column">
                  <wp:posOffset>5646420</wp:posOffset>
                </wp:positionH>
                <wp:positionV relativeFrom="paragraph">
                  <wp:posOffset>126365</wp:posOffset>
                </wp:positionV>
                <wp:extent cx="306070" cy="194945"/>
                <wp:effectExtent l="0" t="0" r="0" b="0"/>
                <wp:wrapNone/>
                <wp:docPr id="9272" name="Надпись 9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8C6" w:rsidRDefault="007968C6" w:rsidP="007968C6">
                            <w:pPr>
                              <w:rPr>
                                <w:sz w:val="28"/>
                                <w:szCs w:val="28"/>
                              </w:rPr>
                            </w:pPr>
                            <w:r>
                              <w:rPr>
                                <w:sz w:val="28"/>
                                <w:szCs w:val="28"/>
                              </w:rPr>
                              <w:t>(6.2)</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272" o:spid="_x0000_s1180" type="#_x0000_t202" style="position:absolute;left:0;text-align:left;margin-left:444.6pt;margin-top:9.95pt;width:24.1pt;height:1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" stroked="f">
                <v:textbox inset=".5mm,.3mm,.5mm,.3mm">
                  <w:txbxContent>
                    <w:p w:rsidR="007968C6" w:rsidRDefault="007968C6" w:rsidP="007968C6">
                      <w:pPr>
                        <w:rPr>
                          <w:sz w:val="28"/>
                          <w:szCs w:val="28"/>
                        </w:rPr>
                      </w:pPr>
                      <w:r>
                        <w:rPr>
                          <w:sz w:val="28"/>
                          <w:szCs w:val="28"/>
                        </w:rPr>
                        <w:t>(6.2)</w:t>
                      </w:r>
                    </w:p>
                  </w:txbxContent>
                </v:textbox>
              </v:shape>
            </w:pict>
          </mc:Fallback>
        </mc:AlternateContent>
      </w:r>
      <w:r w:rsidRPr="00445415">
        <w:rPr>
          <w:rFonts w:ascii="Times New Roman" w:hAnsi="Times New Roman" w:cs="Times New Roman"/>
          <w:i/>
          <w:iCs/>
          <w:sz w:val="28"/>
          <w:szCs w:val="28"/>
          <w:lang w:val="kk-KZ"/>
        </w:rPr>
        <w:t>Ft = SG+G</w:t>
      </w:r>
      <w:r w:rsidRPr="00445415">
        <w:rPr>
          <w:rFonts w:ascii="Times New Roman" w:hAnsi="Times New Roman" w:cs="Times New Roman"/>
          <w:i/>
          <w:iCs/>
          <w:sz w:val="28"/>
          <w:szCs w:val="28"/>
          <w:vertAlign w:val="subscript"/>
          <w:lang w:val="kk-KZ"/>
        </w:rPr>
        <w:t>ПРД</w:t>
      </w:r>
      <w:r w:rsidRPr="00445415">
        <w:rPr>
          <w:rFonts w:ascii="Times New Roman" w:hAnsi="Times New Roman" w:cs="Times New Roman"/>
          <w:i/>
          <w:iCs/>
          <w:sz w:val="28"/>
          <w:szCs w:val="28"/>
          <w:lang w:val="kk-KZ"/>
        </w:rPr>
        <w:t>+ G</w:t>
      </w:r>
      <w:r w:rsidRPr="00445415">
        <w:rPr>
          <w:rFonts w:ascii="Times New Roman" w:hAnsi="Times New Roman" w:cs="Times New Roman"/>
          <w:i/>
          <w:iCs/>
          <w:sz w:val="28"/>
          <w:szCs w:val="28"/>
          <w:vertAlign w:val="subscript"/>
          <w:lang w:val="kk-KZ"/>
        </w:rPr>
        <w:t>ПРМ</w:t>
      </w:r>
      <w:r w:rsidRPr="00445415">
        <w:rPr>
          <w:rFonts w:ascii="Times New Roman" w:hAnsi="Times New Roman" w:cs="Times New Roman"/>
          <w:i/>
          <w:iCs/>
          <w:sz w:val="28"/>
          <w:szCs w:val="28"/>
          <w:lang w:val="kk-KZ"/>
        </w:rPr>
        <w:t xml:space="preserve"> –L</w:t>
      </w:r>
      <w:r w:rsidRPr="00445415">
        <w:rPr>
          <w:rFonts w:ascii="Times New Roman" w:hAnsi="Times New Roman" w:cs="Times New Roman"/>
          <w:i/>
          <w:iCs/>
          <w:sz w:val="28"/>
          <w:szCs w:val="28"/>
          <w:vertAlign w:val="subscript"/>
          <w:lang w:val="kk-KZ"/>
        </w:rPr>
        <w:t>0</w:t>
      </w:r>
      <w:r w:rsidRPr="00445415">
        <w:rPr>
          <w:rFonts w:ascii="Times New Roman" w:hAnsi="Times New Roman" w:cs="Times New Roman"/>
          <w:i/>
          <w:iCs/>
          <w:sz w:val="28"/>
          <w:szCs w:val="28"/>
          <w:lang w:val="kk-KZ"/>
        </w:rPr>
        <w:t>-2</w:t>
      </w:r>
      <w:r w:rsidRPr="00445415">
        <w:rPr>
          <w:rFonts w:ascii="Times New Roman" w:hAnsi="Times New Roman" w:cs="Times New Roman"/>
          <w:i/>
          <w:iCs/>
          <w:sz w:val="28"/>
          <w:szCs w:val="28"/>
          <w:lang w:val="en-US"/>
        </w:rPr>
        <w:sym w:font="Symbol" w:char="F068"/>
      </w:r>
      <w:r w:rsidRPr="00445415">
        <w:rPr>
          <w:rFonts w:ascii="Times New Roman" w:hAnsi="Times New Roman" w:cs="Times New Roman"/>
          <w:i/>
          <w:iCs/>
          <w:sz w:val="28"/>
          <w:szCs w:val="28"/>
          <w:lang w:val="kk-KZ"/>
        </w:rPr>
        <w:t xml:space="preserve">, </w:t>
      </w:r>
      <w:r w:rsidRPr="00445415">
        <w:rPr>
          <w:rFonts w:ascii="Times New Roman" w:hAnsi="Times New Roman" w:cs="Times New Roman"/>
          <w:sz w:val="28"/>
          <w:szCs w:val="28"/>
          <w:lang w:val="kk-KZ"/>
        </w:rPr>
        <w:t>дБ,</w:t>
      </w:r>
    </w:p>
    <w:p w:rsidR="007968C6" w:rsidRPr="00445415" w:rsidRDefault="007968C6" w:rsidP="00445415">
      <w:pPr>
        <w:spacing w:after="0" w:line="240" w:lineRule="auto"/>
        <w:jc w:val="both"/>
        <w:rPr>
          <w:rFonts w:ascii="Times New Roman" w:hAnsi="Times New Roman" w:cs="Times New Roman"/>
          <w:sz w:val="28"/>
          <w:szCs w:val="28"/>
          <w:lang w:val="kk-KZ"/>
        </w:rPr>
      </w:pP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SG-жүйе коэффициенті, дБ;</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 5 дБ) антенна-фидер жолында сигналдың өшуі);</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Lo-еркін кеңістіктегі радиотолқындардың өшуі, дБ;</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GПРД, GПРМ - сәйкесінше тарату және қабылдау антенналарының күшейту коэффициенттері, дБ.</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ДБ-да радиотолқындардың таралу жолындағы сигналдың әлсіреуі</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14:anchorId="5FA66B71">
            <wp:extent cx="1103630" cy="298450"/>
            <wp:effectExtent l="0" t="0" r="1270" b="6350"/>
            <wp:docPr id="9273" name="Рисунок 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3630" cy="298450"/>
                    </a:xfrm>
                    <a:prstGeom prst="rect">
                      <a:avLst/>
                    </a:prstGeom>
                    <a:noFill/>
                  </pic:spPr>
                </pic:pic>
              </a:graphicData>
            </a:graphic>
          </wp:inline>
        </w:drawing>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мұндағы LДОП – нақты таралу ортасының біртектес емес есебінен сигналдың қосымша әлсіреуі (атмосферадағы газдарда, су буында өшуді есепке алу).</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Бос кеңістікте өшу толқынның ұзындығын және аралықтың ұзындығын ескере отырып, мынадай формула бойынша анықталады:</w:t>
      </w:r>
    </w:p>
    <w:p w:rsidR="007968C6" w:rsidRPr="007968C6" w:rsidRDefault="007968C6" w:rsidP="00445415">
      <w:pPr>
        <w:spacing w:after="0" w:line="240" w:lineRule="auto"/>
        <w:ind w:firstLine="709"/>
        <w:jc w:val="both"/>
        <w:rPr>
          <w:rFonts w:ascii="Times New Roman" w:eastAsia="Times New Roman" w:hAnsi="Times New Roman" w:cs="Times New Roman"/>
          <w:noProof/>
          <w:sz w:val="28"/>
          <w:szCs w:val="28"/>
          <w:lang w:val="kk-KZ"/>
        </w:rPr>
      </w:pPr>
      <w:r w:rsidRPr="00445415">
        <w:rPr>
          <w:rFonts w:ascii="Times New Roman" w:eastAsia="Times New Roman"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5320665</wp:posOffset>
                </wp:positionH>
                <wp:positionV relativeFrom="paragraph">
                  <wp:posOffset>234950</wp:posOffset>
                </wp:positionV>
                <wp:extent cx="361950" cy="194945"/>
                <wp:effectExtent l="0" t="0" r="0" b="0"/>
                <wp:wrapNone/>
                <wp:docPr id="9274" name="Надпись 9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8C6" w:rsidRDefault="007968C6" w:rsidP="007968C6">
                            <w:pPr>
                              <w:rPr>
                                <w:sz w:val="28"/>
                                <w:szCs w:val="28"/>
                              </w:rPr>
                            </w:pPr>
                            <w:r>
                              <w:rPr>
                                <w:sz w:val="28"/>
                                <w:szCs w:val="28"/>
                              </w:rPr>
                              <w:t>(6.4)</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274" o:spid="_x0000_s1181" type="#_x0000_t202" style="position:absolute;left:0;text-align:left;margin-left:418.95pt;margin-top:18.5pt;width:28.5pt;height:1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" stroked="f">
                <v:textbox inset=".5mm,.3mm,.5mm,.3mm">
                  <w:txbxContent>
                    <w:p w:rsidR="007968C6" w:rsidRDefault="007968C6" w:rsidP="007968C6">
                      <w:pPr>
                        <w:rPr>
                          <w:sz w:val="28"/>
                          <w:szCs w:val="28"/>
                        </w:rPr>
                      </w:pPr>
                      <w:r>
                        <w:rPr>
                          <w:sz w:val="28"/>
                          <w:szCs w:val="28"/>
                        </w:rPr>
                        <w:t>(6.4)</w:t>
                      </w:r>
                    </w:p>
                  </w:txbxContent>
                </v:textbox>
              </v:shape>
            </w:pict>
          </mc:Fallback>
        </mc:AlternateContent>
      </w:r>
      <w:r w:rsidRPr="007968C6">
        <w:rPr>
          <w:rFonts w:ascii="Times New Roman" w:eastAsia="Times New Roman" w:hAnsi="Times New Roman" w:cs="Times New Roman"/>
          <w:sz w:val="28"/>
          <w:szCs w:val="28"/>
          <w:lang w:val="kk-KZ"/>
        </w:rPr>
        <w:br/>
      </w:r>
      <w:r w:rsidRPr="007968C6">
        <w:rPr>
          <w:rFonts w:ascii="Times New Roman" w:eastAsia="Times New Roman" w:hAnsi="Times New Roman" w:cs="Times New Roman"/>
          <w:noProof/>
          <w:position w:val="-24"/>
          <w:sz w:val="28"/>
          <w:szCs w:val="28"/>
        </w:rPr>
        <w:object w:dxaOrig="2292" w:dyaOrig="684">
          <v:shape id="_x0000_i1255" type="#_x0000_t75" style="width:114.75pt;height:34.5pt" o:ole="">
            <v:imagedata r:id="rId20" o:title=""/>
          </v:shape>
          <o:OLEObject Type="Embed" ProgID="Equation.3" ShapeID="_x0000_i1255" DrawAspect="Content" ObjectID="_1632008410" r:id="rId21"/>
        </w:object>
      </w:r>
      <w:r w:rsidRPr="007968C6">
        <w:rPr>
          <w:rFonts w:ascii="Times New Roman" w:eastAsia="Times New Roman" w:hAnsi="Times New Roman" w:cs="Times New Roman"/>
          <w:noProof/>
          <w:sz w:val="28"/>
          <w:szCs w:val="28"/>
          <w:lang w:val="kk-KZ"/>
        </w:rPr>
        <w:t xml:space="preserve"> дБ,</w:t>
      </w:r>
    </w:p>
    <w:p w:rsidR="007968C6" w:rsidRPr="00445415" w:rsidRDefault="007968C6" w:rsidP="00445415">
      <w:pPr>
        <w:spacing w:after="0" w:line="240" w:lineRule="auto"/>
        <w:ind w:firstLine="709"/>
        <w:jc w:val="both"/>
        <w:rPr>
          <w:rFonts w:ascii="Times New Roman" w:eastAsia="Times New Roman" w:hAnsi="Times New Roman" w:cs="Times New Roman"/>
          <w:noProof/>
          <w:sz w:val="28"/>
          <w:szCs w:val="28"/>
          <w:lang w:val="kk-KZ"/>
        </w:rPr>
      </w:pPr>
      <w:r w:rsidRPr="00445415">
        <w:rPr>
          <w:rFonts w:ascii="Times New Roman" w:eastAsia="Times New Roman" w:hAnsi="Times New Roman" w:cs="Times New Roman"/>
          <w:noProof/>
          <w:sz w:val="28"/>
          <w:szCs w:val="28"/>
          <w:lang w:val="kk-KZ"/>
        </w:rPr>
        <w:t xml:space="preserve">мұндағы </w:t>
      </w:r>
      <w:r w:rsidRPr="00445415">
        <w:rPr>
          <w:rFonts w:ascii="Times New Roman" w:eastAsia="Times New Roman" w:hAnsi="Times New Roman" w:cs="Times New Roman"/>
          <w:noProof/>
          <w:sz w:val="28"/>
          <w:szCs w:val="28"/>
        </w:rPr>
        <w:t>λ</w:t>
      </w:r>
      <w:r w:rsidRPr="00445415">
        <w:rPr>
          <w:rFonts w:ascii="Times New Roman" w:eastAsia="Times New Roman" w:hAnsi="Times New Roman" w:cs="Times New Roman"/>
          <w:noProof/>
          <w:sz w:val="28"/>
          <w:szCs w:val="28"/>
          <w:lang w:val="kk-KZ"/>
        </w:rPr>
        <w:t>-толқын ұзындығы, м.</w:t>
      </w:r>
    </w:p>
    <w:p w:rsidR="007968C6" w:rsidRPr="007968C6" w:rsidRDefault="007968C6" w:rsidP="00445415">
      <w:pPr>
        <w:spacing w:after="0" w:line="240" w:lineRule="auto"/>
        <w:ind w:firstLine="709"/>
        <w:jc w:val="both"/>
        <w:rPr>
          <w:rFonts w:ascii="Times New Roman" w:eastAsia="Times New Roman" w:hAnsi="Times New Roman" w:cs="Times New Roman"/>
          <w:noProof/>
          <w:sz w:val="28"/>
          <w:szCs w:val="28"/>
        </w:rPr>
      </w:pPr>
      <w:r w:rsidRPr="00445415">
        <w:rPr>
          <w:rFonts w:ascii="Times New Roman" w:eastAsia="Times New Roman" w:hAnsi="Times New Roman" w:cs="Times New Roman"/>
          <w:noProof/>
          <w:sz w:val="28"/>
          <w:szCs w:val="28"/>
        </w:rPr>
        <w:t>Радиорелелік жүйелерде параболалық айналы антенналар жиі қолданатындықтан, антенналардың күшейту коэффициенті анықталады:</w:t>
      </w:r>
    </w:p>
    <w:p w:rsidR="007968C6" w:rsidRPr="00445415" w:rsidRDefault="007968C6"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mc:AlternateContent>
          <mc:Choice Requires="wps">
            <w:drawing>
              <wp:anchor distT="0" distB="0" distL="114300" distR="114300" simplePos="0" relativeHeight="251670528" behindDoc="0" locked="0" layoutInCell="1" allowOverlap="1">
                <wp:simplePos x="0" y="0"/>
                <wp:positionH relativeFrom="column">
                  <wp:posOffset>5356860</wp:posOffset>
                </wp:positionH>
                <wp:positionV relativeFrom="paragraph">
                  <wp:posOffset>114935</wp:posOffset>
                </wp:positionV>
                <wp:extent cx="361950" cy="194945"/>
                <wp:effectExtent l="0" t="0" r="0" b="0"/>
                <wp:wrapNone/>
                <wp:docPr id="9275" name="Надпись 9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8C6" w:rsidRDefault="007968C6" w:rsidP="007968C6">
                            <w:pPr>
                              <w:rPr>
                                <w:sz w:val="28"/>
                                <w:szCs w:val="28"/>
                              </w:rPr>
                            </w:pPr>
                            <w:r>
                              <w:rPr>
                                <w:sz w:val="28"/>
                                <w:szCs w:val="28"/>
                              </w:rPr>
                              <w:t>(6.5)</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275" o:spid="_x0000_s1182" type="#_x0000_t202" style="position:absolute;left:0;text-align:left;margin-left:421.8pt;margin-top:9.05pt;width:28.5pt;height:1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" stroked="f">
                <v:textbox inset=".5mm,.3mm,.5mm,.3mm">
                  <w:txbxContent>
                    <w:p w:rsidR="007968C6" w:rsidRDefault="007968C6" w:rsidP="007968C6">
                      <w:pPr>
                        <w:rPr>
                          <w:sz w:val="28"/>
                          <w:szCs w:val="28"/>
                        </w:rPr>
                      </w:pPr>
                      <w:r>
                        <w:rPr>
                          <w:sz w:val="28"/>
                          <w:szCs w:val="28"/>
                        </w:rPr>
                        <w:t>(6.5)</w:t>
                      </w:r>
                    </w:p>
                  </w:txbxContent>
                </v:textbox>
              </v:shape>
            </w:pict>
          </mc:Fallback>
        </mc:AlternateContent>
      </w:r>
      <w:r w:rsidRPr="00445415">
        <w:rPr>
          <w:rFonts w:ascii="Times New Roman" w:hAnsi="Times New Roman" w:cs="Times New Roman"/>
          <w:i/>
          <w:iCs/>
          <w:sz w:val="28"/>
          <w:szCs w:val="28"/>
        </w:rPr>
        <w:object w:dxaOrig="2400" w:dyaOrig="756">
          <v:shape id="_x0000_i1259" type="#_x0000_t75" style="width:120pt;height:37.5pt" o:ole="">
            <v:imagedata r:id="rId22" o:title=""/>
          </v:shape>
          <o:OLEObject Type="Embed" ProgID="Equation.3" ShapeID="_x0000_i1259" DrawAspect="Content" ObjectID="_1632008411" r:id="rId23"/>
        </w:object>
      </w:r>
      <w:r w:rsidRPr="00445415">
        <w:rPr>
          <w:rFonts w:ascii="Times New Roman" w:hAnsi="Times New Roman" w:cs="Times New Roman"/>
          <w:sz w:val="28"/>
          <w:szCs w:val="28"/>
        </w:rPr>
        <w:t>, дБ,</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мұндағы q - антеннаны ашу коэффициенті (0,7-0,9);</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DA-антенна диаметрі, м.</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Егер Антенналарды ілу биіктігі дұрыс таңдалса, онда байланыс тұрақтылығы теңсіздіктің орындалуымен бағаланады</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rPr>
        <mc:AlternateContent>
          <mc:Choice Requires="wps">
            <w:drawing>
              <wp:anchor distT="0" distB="0" distL="114300" distR="114300" simplePos="0" relativeHeight="251672576" behindDoc="0" locked="0" layoutInCell="1" allowOverlap="1">
                <wp:simplePos x="0" y="0"/>
                <wp:positionH relativeFrom="column">
                  <wp:posOffset>5284470</wp:posOffset>
                </wp:positionH>
                <wp:positionV relativeFrom="paragraph">
                  <wp:posOffset>142875</wp:posOffset>
                </wp:positionV>
                <wp:extent cx="445770" cy="194945"/>
                <wp:effectExtent l="0" t="0" r="0" b="0"/>
                <wp:wrapNone/>
                <wp:docPr id="415" name="Надпись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8C6" w:rsidRDefault="007968C6" w:rsidP="007968C6">
                            <w:pPr>
                              <w:rPr>
                                <w:sz w:val="28"/>
                                <w:szCs w:val="28"/>
                              </w:rPr>
                            </w:pPr>
                            <w:r>
                              <w:rPr>
                                <w:sz w:val="28"/>
                                <w:szCs w:val="28"/>
                              </w:rPr>
                              <w:t>(6.6)</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15" o:spid="_x0000_s1183" type="#_x0000_t202" style="position:absolute;left:0;text-align:left;margin-left:416.1pt;margin-top:11.25pt;width:35.1pt;height:1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" stroked="f">
                <v:textbox inset=".5mm,.3mm,.5mm,.3mm">
                  <w:txbxContent>
                    <w:p w:rsidR="007968C6" w:rsidRDefault="007968C6" w:rsidP="007968C6">
                      <w:pPr>
                        <w:rPr>
                          <w:sz w:val="28"/>
                          <w:szCs w:val="28"/>
                        </w:rPr>
                      </w:pPr>
                      <w:r>
                        <w:rPr>
                          <w:sz w:val="28"/>
                          <w:szCs w:val="28"/>
                        </w:rPr>
                        <w:t>(6.6)</w:t>
                      </w:r>
                    </w:p>
                  </w:txbxContent>
                </v:textbox>
              </v:shape>
            </w:pict>
          </mc:Fallback>
        </mc:AlternateConten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vertAlign w:val="subscript"/>
        </w:rPr>
        <w:drawing>
          <wp:inline distT="0" distB="0" distL="0" distR="0" wp14:anchorId="738E2A34" wp14:editId="2FF5FCAF">
            <wp:extent cx="784860" cy="297180"/>
            <wp:effectExtent l="0" t="0" r="0" b="7620"/>
            <wp:docPr id="406" name="Рисунок 406" descr="http://lib.aipet.kz/aies/facultet/frts/kaf_tks/27/umm/tkc_1.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lib.aipet.kz/aies/facultet/frts/kaf_tks/27/umm/tkc_1.files/image040.g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784860" cy="297180"/>
                    </a:xfrm>
                    <a:prstGeom prst="rect">
                      <a:avLst/>
                    </a:prstGeom>
                    <a:noFill/>
                    <a:ln>
                      <a:noFill/>
                    </a:ln>
                  </pic:spPr>
                </pic:pic>
              </a:graphicData>
            </a:graphic>
          </wp:inline>
        </w:drawing>
      </w:r>
      <w:r w:rsidRPr="00445415">
        <w:rPr>
          <w:rFonts w:ascii="Times New Roman" w:hAnsi="Times New Roman" w:cs="Times New Roman"/>
          <w:sz w:val="28"/>
          <w:szCs w:val="28"/>
          <w:lang w:val="kk-KZ"/>
        </w:rPr>
        <w:t>                                                       </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 - ЦРРЛ барлық трассасы үшін сигналдың терең тұйықталуынан байланыс сапасының нашарлауының жиынтық ықтималдығы (уақыт пайызы) ,</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ТДОП – осы ЦРРЛ-да нормаларға сәйкес байланыс сапасының нашарлауына жол берілетін ықтималдық. Бұл мәселені бір ұшып өту үшін қарастырайық, өйткені N аралықтан тұратын РРЛ үшін байланыс сапасының нашарлау ықтималдығы тиісінше анықталады</w:t>
      </w:r>
      <w:r w:rsidRPr="00445415">
        <w:rPr>
          <w:rFonts w:ascii="Times New Roman" w:hAnsi="Times New Roman" w:cs="Times New Roman"/>
          <w:sz w:val="28"/>
          <w:szCs w:val="28"/>
          <w:lang w:val="kk-KZ"/>
        </w:rPr>
        <w:t xml:space="preserve"> </w:t>
      </w:r>
      <w:r w:rsidRPr="00445415">
        <w:rPr>
          <w:rFonts w:ascii="Times New Roman" w:hAnsi="Times New Roman" w:cs="Times New Roman"/>
          <w:noProof/>
          <w:sz w:val="28"/>
          <w:szCs w:val="28"/>
        </w:rPr>
        <w:drawing>
          <wp:inline distT="0" distB="0" distL="0" distR="0" wp14:anchorId="79E4EC0D">
            <wp:extent cx="963295" cy="518160"/>
            <wp:effectExtent l="0" t="0" r="0" b="0"/>
            <wp:docPr id="9276" name="Рисунок 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3295" cy="518160"/>
                    </a:xfrm>
                    <a:prstGeom prst="rect">
                      <a:avLst/>
                    </a:prstGeom>
                    <a:noFill/>
                  </pic:spPr>
                </pic:pic>
              </a:graphicData>
            </a:graphic>
          </wp:inline>
        </w:drawing>
      </w:r>
      <w:r w:rsidRPr="00445415">
        <w:rPr>
          <w:rFonts w:ascii="Times New Roman" w:hAnsi="Times New Roman" w:cs="Times New Roman"/>
          <w:sz w:val="28"/>
          <w:szCs w:val="28"/>
          <w:lang w:val="kk-KZ"/>
        </w:rPr>
        <w:t xml:space="preserve"> </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rPr>
        <mc:AlternateContent>
          <mc:Choice Requires="wps">
            <w:drawing>
              <wp:anchor distT="0" distB="0" distL="114300" distR="114300" simplePos="0" relativeHeight="251674624" behindDoc="0" locked="0" layoutInCell="1" allowOverlap="1">
                <wp:simplePos x="0" y="0"/>
                <wp:positionH relativeFrom="column">
                  <wp:posOffset>5284470</wp:posOffset>
                </wp:positionH>
                <wp:positionV relativeFrom="paragraph">
                  <wp:posOffset>199390</wp:posOffset>
                </wp:positionV>
                <wp:extent cx="361950" cy="194945"/>
                <wp:effectExtent l="0" t="0" r="0" b="0"/>
                <wp:wrapNone/>
                <wp:docPr id="414" name="Надпись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8C6" w:rsidRDefault="007968C6" w:rsidP="007968C6">
                            <w:pPr>
                              <w:rPr>
                                <w:sz w:val="28"/>
                                <w:szCs w:val="28"/>
                              </w:rPr>
                            </w:pPr>
                            <w:r>
                              <w:rPr>
                                <w:sz w:val="28"/>
                                <w:szCs w:val="28"/>
                              </w:rPr>
                              <w:t>(6.</w:t>
                            </w:r>
                            <w:r>
                              <w:rPr>
                                <w:sz w:val="28"/>
                                <w:szCs w:val="28"/>
                                <w:lang w:val="en-US"/>
                              </w:rPr>
                              <w:t>7</w:t>
                            </w:r>
                            <w:r>
                              <w:rPr>
                                <w:sz w:val="28"/>
                                <w:szCs w:val="28"/>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14" o:spid="_x0000_s1184" type="#_x0000_t202" style="position:absolute;left:0;text-align:left;margin-left:416.1pt;margin-top:15.7pt;width:28.5pt;height:1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" stroked="f">
                <v:textbox inset=".5mm,.3mm,.5mm,.3mm">
                  <w:txbxContent>
                    <w:p w:rsidR="007968C6" w:rsidRDefault="007968C6" w:rsidP="007968C6">
                      <w:pPr>
                        <w:rPr>
                          <w:sz w:val="28"/>
                          <w:szCs w:val="28"/>
                        </w:rPr>
                      </w:pPr>
                      <w:r>
                        <w:rPr>
                          <w:sz w:val="28"/>
                          <w:szCs w:val="28"/>
                        </w:rPr>
                        <w:t>(6.</w:t>
                      </w:r>
                      <w:r>
                        <w:rPr>
                          <w:sz w:val="28"/>
                          <w:szCs w:val="28"/>
                          <w:lang w:val="en-US"/>
                        </w:rPr>
                        <w:t>7</w:t>
                      </w:r>
                      <w:r>
                        <w:rPr>
                          <w:sz w:val="28"/>
                          <w:szCs w:val="28"/>
                        </w:rPr>
                        <w:t>)</w:t>
                      </w:r>
                    </w:p>
                  </w:txbxContent>
                </v:textbox>
              </v:shape>
            </w:pict>
          </mc:Fallback>
        </mc:AlternateConten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vertAlign w:val="subscript"/>
        </w:rPr>
        <w:object w:dxaOrig="2388" w:dyaOrig="432">
          <v:shape id="_x0000_i1262" type="#_x0000_t75" style="width:119.25pt;height:21pt" o:ole="">
            <v:imagedata r:id="rId27" o:title=""/>
          </v:shape>
          <o:OLEObject Type="Embed" ProgID="Equation.3" ShapeID="_x0000_i1262" DrawAspect="Content" ObjectID="_1632008412" r:id="rId28"/>
        </w:object>
      </w:r>
      <w:r w:rsidRPr="00445415">
        <w:rPr>
          <w:rFonts w:ascii="Times New Roman" w:hAnsi="Times New Roman" w:cs="Times New Roman"/>
          <w:sz w:val="28"/>
          <w:szCs w:val="28"/>
          <w:vertAlign w:val="subscript"/>
          <w:lang w:val="kk-KZ"/>
        </w:rPr>
        <w:t>, %</w:t>
      </w:r>
      <w:r w:rsidRPr="00445415">
        <w:rPr>
          <w:rFonts w:ascii="Times New Roman" w:hAnsi="Times New Roman" w:cs="Times New Roman"/>
          <w:sz w:val="28"/>
          <w:szCs w:val="28"/>
          <w:lang w:val="kk-KZ"/>
        </w:rPr>
        <w:t xml:space="preserve">                      </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Формуладағы қосындылардың әрқайсысы әртүрлі климаттық аудандарға тән статистикалық деректерге негізделген ITU тиісті ұсыныстары негізінде анықталады.  </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Радиотолқындар ТҚК субрефракциясынан туындаған байланыстың нашарлау уақытын әрбір ұшып өту үшін келесі әдістеме бойынша жүргізеді.</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Аралықтағы саңылаудың орташа мәні анықталады:</w:t>
      </w:r>
    </w:p>
    <w:p w:rsidR="007968C6" w:rsidRPr="00445415" w:rsidRDefault="00031B7D" w:rsidP="00445415">
      <w:pPr>
        <w:spacing w:after="0" w:line="240" w:lineRule="auto"/>
        <w:jc w:val="both"/>
        <w:rPr>
          <w:rFonts w:ascii="Times New Roman" w:hAnsi="Times New Roman" w:cs="Times New Roman"/>
          <w:sz w:val="28"/>
          <w:szCs w:val="28"/>
          <w:lang w:val="kk-KZ"/>
        </w:rPr>
      </w:pPr>
      <w:bookmarkStart w:id="0" w:name="_GoBack"/>
      <w:bookmarkEnd w:id="0"/>
      <w:r w:rsidRPr="00445415">
        <w:rPr>
          <w:rFonts w:ascii="Times New Roman" w:hAnsi="Times New Roman" w:cs="Times New Roman"/>
          <w:sz w:val="28"/>
          <w:szCs w:val="28"/>
          <w:lang w:val="kk-KZ"/>
        </w:rPr>
        <w:t>H(g)=H(0)+</w:t>
      </w:r>
      <w:r w:rsidRPr="00445415">
        <w:rPr>
          <w:rFonts w:ascii="Times New Roman" w:hAnsi="Times New Roman" w:cs="Times New Roman"/>
          <w:sz w:val="28"/>
          <w:szCs w:val="28"/>
          <w:lang w:val="kk-KZ"/>
        </w:rPr>
        <w:t>H(g) = H(0)-(Ro2/4)*g*k*(1-k), м</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Салыстырмалы Жарық:</w:t>
      </w:r>
    </w:p>
    <w:p w:rsidR="007968C6" w:rsidRPr="00445415" w:rsidRDefault="00031B7D"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P(g)= H(g)/Ho</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Кедергілердің енін анықтау үшін аралықтың профилінде кедергі төбесінен у = Н0 қашықтықта тура параллель радиолучаны жүргізеді және осы түзу мен рельефтің қиылысу нүктелерінің арасындағы қашықтықты БП , км 5.2-суретте көрсетілгендей анықтайды. Содан кейін кедергінің салыстырмалы радиусы есептеледі</w:t>
      </w:r>
    </w:p>
    <w:p w:rsidR="007968C6" w:rsidRPr="00445415" w:rsidRDefault="00031B7D"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i/>
          <w:iCs/>
          <w:sz w:val="28"/>
          <w:szCs w:val="28"/>
          <w:lang w:val="en-US"/>
        </w:rPr>
        <w:t>l</w:t>
      </w:r>
      <w:r w:rsidRPr="00445415">
        <w:rPr>
          <w:rFonts w:ascii="Times New Roman" w:hAnsi="Times New Roman" w:cs="Times New Roman"/>
          <w:sz w:val="28"/>
          <w:szCs w:val="28"/>
        </w:rPr>
        <w:t xml:space="preserve">= </w:t>
      </w:r>
      <w:r w:rsidRPr="00445415">
        <w:rPr>
          <w:rFonts w:ascii="Times New Roman" w:hAnsi="Times New Roman" w:cs="Times New Roman"/>
          <w:i/>
          <w:iCs/>
          <w:sz w:val="28"/>
          <w:szCs w:val="28"/>
          <w:lang w:val="en-US"/>
        </w:rPr>
        <w:t>r</w:t>
      </w:r>
      <w:r w:rsidRPr="00445415">
        <w:rPr>
          <w:rFonts w:ascii="Times New Roman" w:hAnsi="Times New Roman" w:cs="Times New Roman"/>
          <w:i/>
          <w:iCs/>
          <w:sz w:val="28"/>
          <w:szCs w:val="28"/>
          <w:vertAlign w:val="subscript"/>
        </w:rPr>
        <w:t>П</w:t>
      </w:r>
      <w:r w:rsidRPr="00445415">
        <w:rPr>
          <w:rFonts w:ascii="Times New Roman" w:hAnsi="Times New Roman" w:cs="Times New Roman"/>
          <w:sz w:val="28"/>
          <w:szCs w:val="28"/>
        </w:rPr>
        <w:t xml:space="preserve"> /</w:t>
      </w:r>
      <w:r w:rsidRPr="00445415">
        <w:rPr>
          <w:rFonts w:ascii="Times New Roman" w:hAnsi="Times New Roman" w:cs="Times New Roman"/>
          <w:i/>
          <w:iCs/>
          <w:sz w:val="28"/>
          <w:szCs w:val="28"/>
          <w:lang w:val="en-US"/>
        </w:rPr>
        <w:t>R</w:t>
      </w:r>
      <w:r w:rsidRPr="00445415">
        <w:rPr>
          <w:rFonts w:ascii="Times New Roman" w:hAnsi="Times New Roman" w:cs="Times New Roman"/>
          <w:i/>
          <w:iCs/>
          <w:sz w:val="28"/>
          <w:szCs w:val="28"/>
          <w:vertAlign w:val="subscript"/>
        </w:rPr>
        <w:t>0</w:t>
      </w:r>
      <w:r w:rsidRPr="00445415">
        <w:rPr>
          <w:rFonts w:ascii="Times New Roman" w:hAnsi="Times New Roman" w:cs="Times New Roman"/>
          <w:sz w:val="28"/>
          <w:szCs w:val="28"/>
        </w:rPr>
        <w:t xml:space="preserve"> .</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Салаларды аппроксимирлеуші кедергіні сипаттайтын Параметр мынадай формула бойынша есептеледі:</w:t>
      </w:r>
    </w:p>
    <w:p w:rsidR="007968C6" w:rsidRPr="00445415" w:rsidRDefault="00031B7D"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14:anchorId="7E722A27">
            <wp:extent cx="1600200" cy="523875"/>
            <wp:effectExtent l="0" t="0" r="0" b="9525"/>
            <wp:docPr id="9277" name="Рисунок 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523875"/>
                    </a:xfrm>
                    <a:prstGeom prst="rect">
                      <a:avLst/>
                    </a:prstGeom>
                    <a:noFill/>
                  </pic:spPr>
                </pic:pic>
              </a:graphicData>
            </a:graphic>
          </wp:inline>
        </w:drawing>
      </w:r>
    </w:p>
    <w:p w:rsidR="00031B7D" w:rsidRPr="00445415" w:rsidRDefault="00031B7D"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l-кедергі радиусы, м;</w:t>
      </w:r>
    </w:p>
    <w:p w:rsidR="00031B7D" w:rsidRPr="00445415" w:rsidRDefault="00031B7D"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rPr>
        <w:object w:dxaOrig="816" w:dyaOrig="696">
          <v:shape id="_x0000_i1265" type="#_x0000_t75" style="width:40.5pt;height:34.5pt" o:ole="">
            <v:imagedata r:id="rId30" o:title=""/>
          </v:shape>
          <o:OLEObject Type="Embed" ProgID="Equation.3" ShapeID="_x0000_i1265" DrawAspect="Content" ObjectID="_1632008413" r:id="rId31"/>
        </w:objec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kk-KZ"/>
        </w:rPr>
        <w:t>аралықтағы рельефтің ең жоғары нүктесінің салыстырмалы координаты.</w:t>
      </w:r>
    </w:p>
    <w:p w:rsidR="00031B7D" w:rsidRPr="00445415" w:rsidRDefault="00031B7D" w:rsidP="00445415">
      <w:pPr>
        <w:pStyle w:val="2"/>
        <w:spacing w:before="0" w:beforeAutospacing="0" w:after="0" w:afterAutospacing="0"/>
        <w:ind w:firstLine="709"/>
        <w:jc w:val="both"/>
        <w:rPr>
          <w:i/>
          <w:iCs/>
          <w:sz w:val="28"/>
          <w:szCs w:val="28"/>
          <w:lang w:val="kk-KZ"/>
        </w:rPr>
      </w:pPr>
      <w:r w:rsidRPr="00445415">
        <w:rPr>
          <w:sz w:val="28"/>
          <w:szCs w:val="28"/>
          <w:lang w:val="kk-KZ"/>
        </w:rPr>
        <w:t xml:space="preserve"> Френельдің ең аз аймағының экрандау кедергісінен туындаған сигналдың терең тұйықталуы басталатын Р(g0) салыстырмалы саңылауының мәні:</w:t>
      </w:r>
      <w:r w:rsidRPr="00445415">
        <w:rPr>
          <w:sz w:val="28"/>
          <w:szCs w:val="28"/>
          <w:lang w:val="kk-KZ"/>
        </w:rPr>
        <w:t xml:space="preserve">  </w:t>
      </w:r>
      <w:r w:rsidRPr="00445415">
        <w:rPr>
          <w:i/>
          <w:iCs/>
          <w:sz w:val="28"/>
          <w:szCs w:val="28"/>
          <w:lang w:val="kk-KZ"/>
        </w:rPr>
        <w:t>Р(g</w:t>
      </w:r>
      <w:r w:rsidRPr="00445415">
        <w:rPr>
          <w:i/>
          <w:iCs/>
          <w:sz w:val="28"/>
          <w:szCs w:val="28"/>
          <w:vertAlign w:val="subscript"/>
          <w:lang w:val="kk-KZ"/>
        </w:rPr>
        <w:t>0</w:t>
      </w:r>
      <w:r w:rsidRPr="00445415">
        <w:rPr>
          <w:i/>
          <w:iCs/>
          <w:sz w:val="28"/>
          <w:szCs w:val="28"/>
          <w:lang w:val="kk-KZ"/>
        </w:rPr>
        <w:t>)= (V</w:t>
      </w:r>
      <w:r w:rsidRPr="00445415">
        <w:rPr>
          <w:i/>
          <w:iCs/>
          <w:sz w:val="28"/>
          <w:szCs w:val="28"/>
          <w:vertAlign w:val="subscript"/>
          <w:lang w:val="kk-KZ"/>
        </w:rPr>
        <w:t>0</w:t>
      </w:r>
      <w:r w:rsidRPr="00445415">
        <w:rPr>
          <w:i/>
          <w:iCs/>
          <w:sz w:val="28"/>
          <w:szCs w:val="28"/>
          <w:lang w:val="kk-KZ"/>
        </w:rPr>
        <w:t>-V</w:t>
      </w:r>
      <w:r w:rsidRPr="00445415">
        <w:rPr>
          <w:i/>
          <w:iCs/>
          <w:sz w:val="28"/>
          <w:szCs w:val="28"/>
          <w:vertAlign w:val="subscript"/>
          <w:lang w:val="kk-KZ"/>
        </w:rPr>
        <w:t>min</w:t>
      </w:r>
      <w:r w:rsidRPr="00445415">
        <w:rPr>
          <w:i/>
          <w:iCs/>
          <w:sz w:val="28"/>
          <w:szCs w:val="28"/>
          <w:lang w:val="kk-KZ"/>
        </w:rPr>
        <w:t>)/V</w:t>
      </w:r>
      <w:r w:rsidRPr="00445415">
        <w:rPr>
          <w:i/>
          <w:iCs/>
          <w:sz w:val="28"/>
          <w:szCs w:val="28"/>
          <w:vertAlign w:val="subscript"/>
          <w:lang w:val="kk-KZ"/>
        </w:rPr>
        <w:t xml:space="preserve">0 </w:t>
      </w:r>
      <w:r w:rsidRPr="00445415">
        <w:rPr>
          <w:i/>
          <w:iCs/>
          <w:sz w:val="28"/>
          <w:szCs w:val="28"/>
          <w:lang w:val="kk-KZ"/>
        </w:rPr>
        <w:t>,</w:t>
      </w:r>
      <w:r w:rsidRPr="00445415">
        <w:rPr>
          <w:i/>
          <w:iCs/>
          <w:sz w:val="28"/>
          <w:szCs w:val="28"/>
          <w:lang w:val="kk-KZ"/>
        </w:rPr>
        <w:t xml:space="preserve">  </w:t>
      </w:r>
      <w:r w:rsidRPr="00445415">
        <w:rPr>
          <w:i/>
          <w:iCs/>
          <w:sz w:val="28"/>
          <w:szCs w:val="28"/>
          <w:lang w:val="kk-KZ"/>
        </w:rPr>
        <w:t>мұнда V0-белгілі мән бойынша 2.15 /1 суреттен анықталатын Н(0)=0 кезіндегі ең аз әлсіреу көбейткіші ;</w:t>
      </w:r>
    </w:p>
    <w:p w:rsidR="00031B7D" w:rsidRPr="00445415" w:rsidRDefault="00031B7D" w:rsidP="00445415">
      <w:pPr>
        <w:pStyle w:val="2"/>
        <w:spacing w:before="0" w:beforeAutospacing="0" w:after="0" w:afterAutospacing="0"/>
        <w:ind w:firstLine="709"/>
        <w:jc w:val="both"/>
        <w:rPr>
          <w:i/>
          <w:iCs/>
          <w:sz w:val="28"/>
          <w:szCs w:val="28"/>
          <w:lang w:val="kk-KZ"/>
        </w:rPr>
      </w:pPr>
      <w:r w:rsidRPr="00445415">
        <w:rPr>
          <w:i/>
          <w:iCs/>
          <w:sz w:val="28"/>
          <w:szCs w:val="28"/>
          <w:lang w:val="kk-KZ"/>
        </w:rPr>
        <w:t xml:space="preserve">      Vmin = - Ft /2 – - ең аз рұқсат етілген әлсіреу көбейткіші, дБ.</w:t>
      </w:r>
    </w:p>
    <w:p w:rsidR="00031B7D" w:rsidRPr="00445415" w:rsidRDefault="00031B7D" w:rsidP="00445415">
      <w:pPr>
        <w:pStyle w:val="2"/>
        <w:spacing w:before="0" w:beforeAutospacing="0" w:after="0" w:afterAutospacing="0"/>
        <w:ind w:firstLine="709"/>
        <w:jc w:val="both"/>
        <w:rPr>
          <w:i/>
          <w:iCs/>
          <w:sz w:val="28"/>
          <w:szCs w:val="28"/>
          <w:lang w:val="kk-KZ"/>
        </w:rPr>
      </w:pPr>
      <w:r w:rsidRPr="00445415">
        <w:rPr>
          <w:i/>
          <w:iCs/>
          <w:sz w:val="28"/>
          <w:szCs w:val="28"/>
          <w:lang w:val="kk-KZ"/>
        </w:rPr>
        <w:t>Содан кейін А коэффициенті (6.8) және параметр (6.9):</w:t>
      </w:r>
    </w:p>
    <w:p w:rsidR="00031B7D" w:rsidRPr="00445415" w:rsidRDefault="00031B7D" w:rsidP="00445415">
      <w:pPr>
        <w:pStyle w:val="2"/>
        <w:spacing w:before="0" w:beforeAutospacing="0" w:after="0" w:afterAutospacing="0"/>
        <w:ind w:firstLine="709"/>
        <w:jc w:val="both"/>
        <w:rPr>
          <w:iCs/>
          <w:sz w:val="28"/>
          <w:szCs w:val="28"/>
          <w:lang w:val="kk-KZ"/>
        </w:rPr>
      </w:pPr>
      <w:r w:rsidRPr="00445415">
        <w:rPr>
          <w:iCs/>
          <w:noProof/>
          <w:sz w:val="28"/>
          <w:szCs w:val="28"/>
        </w:rPr>
        <w:lastRenderedPageBreak/>
        <w:drawing>
          <wp:inline distT="0" distB="0" distL="0" distR="0" wp14:anchorId="7BFD9F4E">
            <wp:extent cx="1276350" cy="476250"/>
            <wp:effectExtent l="0" t="0" r="0" b="0"/>
            <wp:docPr id="9278" name="Рисунок 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6350" cy="476250"/>
                    </a:xfrm>
                    <a:prstGeom prst="rect">
                      <a:avLst/>
                    </a:prstGeom>
                    <a:noFill/>
                  </pic:spPr>
                </pic:pic>
              </a:graphicData>
            </a:graphic>
          </wp:inline>
        </w:drawing>
      </w:r>
      <w:r w:rsidRPr="00445415">
        <w:rPr>
          <w:iCs/>
          <w:sz w:val="28"/>
          <w:szCs w:val="28"/>
          <w:lang w:val="kk-KZ"/>
        </w:rPr>
        <w:t xml:space="preserve"> </w:t>
      </w:r>
      <w:r w:rsidRPr="00445415">
        <w:rPr>
          <w:iCs/>
          <w:sz w:val="28"/>
          <w:szCs w:val="28"/>
          <w:lang w:val="kk-KZ"/>
        </w:rPr>
        <w:t>Параметрі :</w:t>
      </w:r>
    </w:p>
    <w:p w:rsidR="00031B7D" w:rsidRPr="00445415" w:rsidRDefault="00031B7D" w:rsidP="00445415">
      <w:pPr>
        <w:pStyle w:val="2"/>
        <w:spacing w:before="0" w:beforeAutospacing="0" w:after="0" w:afterAutospacing="0"/>
        <w:ind w:firstLine="709"/>
        <w:jc w:val="both"/>
        <w:rPr>
          <w:sz w:val="28"/>
          <w:szCs w:val="28"/>
          <w:lang w:val="kk-KZ"/>
        </w:rPr>
      </w:pPr>
      <w:r w:rsidRPr="00445415">
        <w:rPr>
          <w:sz w:val="28"/>
          <w:szCs w:val="28"/>
          <w:lang w:val="en-US"/>
        </w:rPr>
        <w:sym w:font="Symbol" w:char="F079"/>
      </w:r>
      <w:r w:rsidRPr="00445415">
        <w:rPr>
          <w:sz w:val="28"/>
          <w:szCs w:val="28"/>
          <w:lang w:val="kk-KZ"/>
        </w:rPr>
        <w:t xml:space="preserve"> = 2,31А(р(g)-p(g</w:t>
      </w:r>
      <w:r w:rsidRPr="00445415">
        <w:rPr>
          <w:sz w:val="28"/>
          <w:szCs w:val="28"/>
          <w:vertAlign w:val="subscript"/>
          <w:lang w:val="kk-KZ"/>
        </w:rPr>
        <w:t>0</w:t>
      </w:r>
      <w:r w:rsidRPr="00445415">
        <w:rPr>
          <w:sz w:val="28"/>
          <w:szCs w:val="28"/>
          <w:lang w:val="kk-KZ"/>
        </w:rPr>
        <w:t>)).</w:t>
      </w:r>
    </w:p>
    <w:p w:rsidR="00031B7D" w:rsidRPr="00445415" w:rsidRDefault="00031B7D" w:rsidP="00445415">
      <w:pPr>
        <w:pStyle w:val="2"/>
        <w:spacing w:before="0" w:beforeAutospacing="0" w:after="0" w:afterAutospacing="0"/>
        <w:ind w:firstLine="709"/>
        <w:jc w:val="both"/>
        <w:rPr>
          <w:iCs/>
          <w:sz w:val="28"/>
          <w:szCs w:val="28"/>
          <w:lang w:val="kk-KZ"/>
        </w:rPr>
      </w:pPr>
      <w:r w:rsidRPr="00445415">
        <w:rPr>
          <w:iCs/>
          <w:sz w:val="28"/>
          <w:szCs w:val="28"/>
          <w:lang w:val="kk-KZ"/>
        </w:rPr>
        <w:t>Кесте бойынша 2.16 /1/ сурет ТҚК (сұйықтық) анықталады, %.</w:t>
      </w:r>
    </w:p>
    <w:p w:rsidR="00031B7D" w:rsidRPr="00445415" w:rsidRDefault="00031B7D" w:rsidP="00445415">
      <w:pPr>
        <w:pStyle w:val="2"/>
        <w:spacing w:before="0" w:beforeAutospacing="0" w:after="0" w:afterAutospacing="0"/>
        <w:ind w:firstLine="709"/>
        <w:jc w:val="both"/>
        <w:rPr>
          <w:iCs/>
          <w:sz w:val="28"/>
          <w:szCs w:val="28"/>
          <w:lang w:val="kk-KZ"/>
        </w:rPr>
      </w:pPr>
      <w:r w:rsidRPr="00445415">
        <w:rPr>
          <w:iCs/>
          <w:sz w:val="28"/>
          <w:szCs w:val="28"/>
          <w:lang w:val="kk-KZ"/>
        </w:rPr>
        <w:t>(6.7) формуладағы екінші қосылымды Тимт көп сәулелі таралу салдарынан қатып қалудан байланыс тұрақсыздығы уақытының пайызын қарастырайық.</w:t>
      </w:r>
    </w:p>
    <w:p w:rsidR="00031B7D" w:rsidRPr="00445415" w:rsidRDefault="00031B7D" w:rsidP="00445415">
      <w:pPr>
        <w:pStyle w:val="2"/>
        <w:spacing w:before="0" w:beforeAutospacing="0" w:after="0" w:afterAutospacing="0"/>
        <w:ind w:firstLine="709"/>
        <w:jc w:val="both"/>
        <w:rPr>
          <w:sz w:val="28"/>
          <w:szCs w:val="28"/>
        </w:rPr>
      </w:pPr>
      <w:r w:rsidRPr="00445415">
        <w:rPr>
          <w:sz w:val="28"/>
          <w:szCs w:val="28"/>
          <w:lang w:val="en-US"/>
        </w:rPr>
        <w:sym w:font="Symbol" w:char="F079"/>
      </w:r>
      <w:r w:rsidRPr="00445415">
        <w:rPr>
          <w:sz w:val="28"/>
          <w:szCs w:val="28"/>
        </w:rPr>
        <w:t xml:space="preserve"> = 2,31А(р(</w:t>
      </w:r>
      <w:r w:rsidRPr="00445415">
        <w:rPr>
          <w:sz w:val="28"/>
          <w:szCs w:val="28"/>
          <w:lang w:val="en-US"/>
        </w:rPr>
        <w:t>g</w:t>
      </w:r>
      <w:r w:rsidRPr="00445415">
        <w:rPr>
          <w:sz w:val="28"/>
          <w:szCs w:val="28"/>
        </w:rPr>
        <w:t>)-</w:t>
      </w:r>
      <w:r w:rsidRPr="00445415">
        <w:rPr>
          <w:sz w:val="28"/>
          <w:szCs w:val="28"/>
          <w:lang w:val="en-US"/>
        </w:rPr>
        <w:t>p</w:t>
      </w:r>
      <w:r w:rsidRPr="00445415">
        <w:rPr>
          <w:sz w:val="28"/>
          <w:szCs w:val="28"/>
        </w:rPr>
        <w:t>(</w:t>
      </w:r>
      <w:r w:rsidRPr="00445415">
        <w:rPr>
          <w:sz w:val="28"/>
          <w:szCs w:val="28"/>
          <w:lang w:val="en-US"/>
        </w:rPr>
        <w:t>g</w:t>
      </w:r>
      <w:r w:rsidRPr="00445415">
        <w:rPr>
          <w:sz w:val="28"/>
          <w:szCs w:val="28"/>
          <w:vertAlign w:val="subscript"/>
        </w:rPr>
        <w:t>0</w:t>
      </w:r>
      <w:r w:rsidRPr="00445415">
        <w:rPr>
          <w:sz w:val="28"/>
          <w:szCs w:val="28"/>
        </w:rPr>
        <w:t>)).</w:t>
      </w:r>
    </w:p>
    <w:p w:rsidR="00031B7D" w:rsidRPr="00445415" w:rsidRDefault="00031B7D" w:rsidP="00445415">
      <w:pPr>
        <w:pStyle w:val="2"/>
        <w:spacing w:before="0" w:beforeAutospacing="0" w:after="0" w:afterAutospacing="0"/>
        <w:ind w:firstLine="709"/>
        <w:jc w:val="both"/>
        <w:rPr>
          <w:iCs/>
          <w:sz w:val="28"/>
          <w:szCs w:val="28"/>
          <w:lang w:val="kk-KZ"/>
        </w:rPr>
      </w:pPr>
      <w:r w:rsidRPr="00445415">
        <w:rPr>
          <w:iCs/>
          <w:sz w:val="28"/>
          <w:szCs w:val="28"/>
          <w:lang w:val="kk-KZ"/>
        </w:rPr>
        <w:t>мұнда Ft - өшіруге арналған қор (6.2), дБ;</w:t>
      </w:r>
    </w:p>
    <w:p w:rsidR="00031B7D" w:rsidRPr="00445415" w:rsidRDefault="00031B7D" w:rsidP="00445415">
      <w:pPr>
        <w:pStyle w:val="2"/>
        <w:spacing w:before="0" w:beforeAutospacing="0" w:after="0" w:afterAutospacing="0"/>
        <w:ind w:firstLine="709"/>
        <w:jc w:val="both"/>
        <w:rPr>
          <w:iCs/>
          <w:sz w:val="28"/>
          <w:szCs w:val="28"/>
          <w:lang w:val="kk-KZ"/>
        </w:rPr>
      </w:pPr>
      <w:r w:rsidRPr="00445415">
        <w:rPr>
          <w:iCs/>
          <w:sz w:val="28"/>
          <w:szCs w:val="28"/>
          <w:lang w:val="kk-KZ"/>
        </w:rPr>
        <w:t xml:space="preserve">         R0-аралықтың ұзындығы, км;</w:t>
      </w:r>
    </w:p>
    <w:p w:rsidR="00031B7D" w:rsidRPr="00445415" w:rsidRDefault="00031B7D" w:rsidP="00445415">
      <w:pPr>
        <w:pStyle w:val="2"/>
        <w:spacing w:before="0" w:beforeAutospacing="0" w:after="0" w:afterAutospacing="0"/>
        <w:ind w:firstLine="709"/>
        <w:jc w:val="both"/>
        <w:rPr>
          <w:iCs/>
          <w:sz w:val="28"/>
          <w:szCs w:val="28"/>
          <w:lang w:val="kk-KZ"/>
        </w:rPr>
      </w:pPr>
      <w:r w:rsidRPr="00445415">
        <w:rPr>
          <w:iCs/>
          <w:sz w:val="28"/>
          <w:szCs w:val="28"/>
          <w:lang w:val="kk-KZ"/>
        </w:rPr>
        <w:t xml:space="preserve">          f-жиілік, ГГц;</w:t>
      </w:r>
    </w:p>
    <w:p w:rsidR="00031B7D" w:rsidRPr="00445415" w:rsidRDefault="00031B7D" w:rsidP="00445415">
      <w:pPr>
        <w:pStyle w:val="2"/>
        <w:spacing w:before="0" w:beforeAutospacing="0" w:after="0" w:afterAutospacing="0"/>
        <w:ind w:firstLine="709"/>
        <w:jc w:val="both"/>
        <w:rPr>
          <w:iCs/>
          <w:sz w:val="28"/>
          <w:szCs w:val="28"/>
          <w:lang w:val="kk-KZ"/>
        </w:rPr>
      </w:pPr>
      <w:r w:rsidRPr="00445415">
        <w:rPr>
          <w:iCs/>
          <w:sz w:val="28"/>
          <w:szCs w:val="28"/>
          <w:lang w:val="kk-KZ"/>
        </w:rPr>
        <w:t xml:space="preserve">          К - климаттың және жер бедерінің әсерін ескеретін коэффициент;</w:t>
      </w:r>
    </w:p>
    <w:p w:rsidR="00031B7D" w:rsidRPr="00445415" w:rsidRDefault="00031B7D" w:rsidP="00445415">
      <w:pPr>
        <w:pStyle w:val="2"/>
        <w:spacing w:before="0" w:beforeAutospacing="0" w:after="0" w:afterAutospacing="0"/>
        <w:ind w:firstLine="709"/>
        <w:jc w:val="both"/>
        <w:rPr>
          <w:iCs/>
          <w:sz w:val="28"/>
          <w:szCs w:val="28"/>
        </w:rPr>
      </w:pPr>
      <w:r w:rsidRPr="00445415">
        <w:rPr>
          <w:iCs/>
          <w:sz w:val="28"/>
          <w:szCs w:val="28"/>
          <w:lang w:val="kk-KZ"/>
        </w:rPr>
        <w:t xml:space="preserve">          </w:t>
      </w:r>
      <w:r w:rsidRPr="00445415">
        <w:rPr>
          <w:iCs/>
          <w:sz w:val="28"/>
          <w:szCs w:val="28"/>
          <w:lang w:val="en-US"/>
        </w:rPr>
        <w:t>Q</w:t>
      </w:r>
      <w:r w:rsidRPr="00445415">
        <w:rPr>
          <w:iCs/>
          <w:sz w:val="28"/>
          <w:szCs w:val="28"/>
        </w:rPr>
        <w:t>-радиотрассаның көлбеуін ескеретін коэффициент;</w:t>
      </w:r>
    </w:p>
    <w:p w:rsidR="00031B7D" w:rsidRPr="00445415" w:rsidRDefault="00031B7D" w:rsidP="00445415">
      <w:pPr>
        <w:pStyle w:val="2"/>
        <w:spacing w:before="0" w:beforeAutospacing="0" w:after="0" w:afterAutospacing="0"/>
        <w:ind w:firstLine="709"/>
        <w:jc w:val="both"/>
        <w:rPr>
          <w:iCs/>
          <w:sz w:val="28"/>
          <w:szCs w:val="28"/>
        </w:rPr>
      </w:pPr>
      <w:r w:rsidRPr="00445415">
        <w:rPr>
          <w:iCs/>
          <w:sz w:val="28"/>
          <w:szCs w:val="28"/>
        </w:rPr>
        <w:t xml:space="preserve">       В=0,89; С=3,6-Қазақстан үшін Р. 530 </w:t>
      </w:r>
      <w:r w:rsidRPr="00445415">
        <w:rPr>
          <w:iCs/>
          <w:sz w:val="28"/>
          <w:szCs w:val="28"/>
          <w:lang w:val="en-US"/>
        </w:rPr>
        <w:t>ITU</w:t>
      </w:r>
      <w:r w:rsidRPr="00445415">
        <w:rPr>
          <w:iCs/>
          <w:sz w:val="28"/>
          <w:szCs w:val="28"/>
        </w:rPr>
        <w:t>-</w:t>
      </w:r>
      <w:r w:rsidRPr="00445415">
        <w:rPr>
          <w:iCs/>
          <w:sz w:val="28"/>
          <w:szCs w:val="28"/>
          <w:lang w:val="en-US"/>
        </w:rPr>
        <w:t>R</w:t>
      </w:r>
      <w:r w:rsidRPr="00445415">
        <w:rPr>
          <w:iCs/>
          <w:sz w:val="28"/>
          <w:szCs w:val="28"/>
        </w:rPr>
        <w:t xml:space="preserve"> ұсыныстарына сәйкес аймақтық әсерлерді ескеретін коэффициенттер.</w:t>
      </w:r>
    </w:p>
    <w:p w:rsidR="00031B7D" w:rsidRPr="00445415" w:rsidRDefault="00031B7D" w:rsidP="00445415">
      <w:pPr>
        <w:pStyle w:val="2"/>
        <w:spacing w:before="0" w:beforeAutospacing="0" w:after="0" w:afterAutospacing="0"/>
        <w:ind w:firstLine="709"/>
        <w:jc w:val="both"/>
        <w:rPr>
          <w:iCs/>
          <w:sz w:val="28"/>
          <w:szCs w:val="28"/>
        </w:rPr>
      </w:pPr>
    </w:p>
    <w:p w:rsidR="00031B7D" w:rsidRPr="00445415" w:rsidRDefault="00031B7D" w:rsidP="00445415">
      <w:pPr>
        <w:pStyle w:val="2"/>
        <w:spacing w:before="0" w:beforeAutospacing="0" w:after="0" w:afterAutospacing="0"/>
        <w:ind w:firstLine="709"/>
        <w:jc w:val="both"/>
        <w:rPr>
          <w:iCs/>
          <w:sz w:val="28"/>
          <w:szCs w:val="28"/>
        </w:rPr>
      </w:pPr>
      <w:r w:rsidRPr="00445415">
        <w:rPr>
          <w:iCs/>
          <w:sz w:val="28"/>
          <w:szCs w:val="28"/>
        </w:rPr>
        <w:t xml:space="preserve">Рн мәні </w:t>
      </w:r>
      <w:r w:rsidRPr="00445415">
        <w:rPr>
          <w:sz w:val="28"/>
          <w:szCs w:val="28"/>
        </w:rPr>
        <w:t xml:space="preserve">рефракции </w:t>
      </w:r>
      <w:r w:rsidRPr="00445415">
        <w:rPr>
          <w:i/>
          <w:iCs/>
          <w:sz w:val="28"/>
          <w:szCs w:val="28"/>
          <w:lang w:val="en-US"/>
        </w:rPr>
        <w:t>dN</w:t>
      </w:r>
      <w:r w:rsidRPr="00445415">
        <w:rPr>
          <w:i/>
          <w:iCs/>
          <w:sz w:val="28"/>
          <w:szCs w:val="28"/>
        </w:rPr>
        <w:t>/</w:t>
      </w:r>
      <w:r w:rsidRPr="00445415">
        <w:rPr>
          <w:i/>
          <w:iCs/>
          <w:sz w:val="28"/>
          <w:szCs w:val="28"/>
          <w:lang w:val="en-US"/>
        </w:rPr>
        <w:t>dh</w:t>
      </w:r>
      <w:r w:rsidRPr="00445415">
        <w:rPr>
          <w:i/>
          <w:iCs/>
          <w:sz w:val="28"/>
          <w:szCs w:val="28"/>
        </w:rPr>
        <w:t xml:space="preserve"> </w:t>
      </w:r>
      <w:r w:rsidRPr="00445415">
        <w:rPr>
          <w:sz w:val="28"/>
          <w:szCs w:val="28"/>
          <w:lang w:val="en-US"/>
        </w:rPr>
        <w:sym w:font="Symbol" w:char="F0A3"/>
      </w:r>
      <w:r w:rsidRPr="00445415">
        <w:rPr>
          <w:sz w:val="28"/>
          <w:szCs w:val="28"/>
        </w:rPr>
        <w:t xml:space="preserve"> -100 </w:t>
      </w:r>
      <w:r w:rsidRPr="00445415">
        <w:rPr>
          <w:iCs/>
          <w:sz w:val="28"/>
          <w:szCs w:val="28"/>
        </w:rPr>
        <w:t>-бірлік/км рефракция тік градиенті бар уақыт пайызын білдіреді .</w:t>
      </w:r>
    </w:p>
    <w:p w:rsidR="00031B7D" w:rsidRPr="00445415" w:rsidRDefault="00031B7D" w:rsidP="00445415">
      <w:pPr>
        <w:pStyle w:val="2"/>
        <w:spacing w:before="0" w:beforeAutospacing="0" w:after="0" w:afterAutospacing="0"/>
        <w:ind w:firstLine="709"/>
        <w:jc w:val="both"/>
        <w:rPr>
          <w:iCs/>
          <w:sz w:val="28"/>
          <w:szCs w:val="28"/>
          <w:lang w:val="en-US"/>
        </w:rPr>
      </w:pPr>
      <w:r w:rsidRPr="00445415">
        <w:rPr>
          <w:iCs/>
          <w:sz w:val="28"/>
          <w:szCs w:val="28"/>
        </w:rPr>
        <w:tab/>
      </w:r>
      <w:r w:rsidRPr="00445415">
        <w:rPr>
          <w:iCs/>
          <w:sz w:val="28"/>
          <w:szCs w:val="28"/>
          <w:lang w:val="en-US"/>
        </w:rPr>
        <w:t>Қазақстан үшін CLat және CLot коэффициенттері 0-ге тең.</w:t>
      </w:r>
    </w:p>
    <w:p w:rsidR="00031B7D" w:rsidRPr="00445415" w:rsidRDefault="00031B7D" w:rsidP="00445415">
      <w:pPr>
        <w:spacing w:after="0" w:line="240" w:lineRule="auto"/>
        <w:jc w:val="both"/>
        <w:rPr>
          <w:rFonts w:ascii="Times New Roman" w:eastAsia="Times New Roman" w:hAnsi="Times New Roman" w:cs="Times New Roman"/>
          <w:sz w:val="28"/>
          <w:szCs w:val="28"/>
        </w:rPr>
      </w:pPr>
      <w:r w:rsidRPr="00445415">
        <w:rPr>
          <w:rFonts w:ascii="Times New Roman" w:eastAsia="Times New Roman" w:hAnsi="Times New Roman" w:cs="Times New Roman"/>
          <w:position w:val="-14"/>
          <w:sz w:val="28"/>
          <w:szCs w:val="28"/>
        </w:rPr>
        <w:object w:dxaOrig="1764" w:dyaOrig="504">
          <v:shape id="_x0000_i1276" type="#_x0000_t75" style="width:88.5pt;height:25.5pt" o:ole="">
            <v:imagedata r:id="rId33" o:title=""/>
          </v:shape>
          <o:OLEObject Type="Embed" ProgID="Equation.3" ShapeID="_x0000_i1276" DrawAspect="Content" ObjectID="_1632008414" r:id="rId34"/>
        </w:object>
      </w:r>
    </w:p>
    <w:p w:rsidR="00031B7D" w:rsidRPr="00445415" w:rsidRDefault="00031B7D"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w:t>
      </w:r>
      <w:r w:rsidRPr="00445415">
        <w:rPr>
          <w:rFonts w:ascii="Times New Roman" w:hAnsi="Times New Roman" w:cs="Times New Roman"/>
          <w:sz w:val="28"/>
          <w:szCs w:val="28"/>
          <w:lang w:val="kk-KZ"/>
        </w:rPr>
        <w:t>ұнда</w:t>
      </w:r>
      <w:r w:rsidRPr="00445415">
        <w:rPr>
          <w:rFonts w:ascii="Times New Roman" w:eastAsia="Times New Roman" w:hAnsi="Times New Roman" w:cs="Times New Roman"/>
          <w:noProof/>
          <w:position w:val="-30"/>
          <w:sz w:val="28"/>
          <w:szCs w:val="28"/>
        </w:rPr>
        <w:drawing>
          <wp:inline distT="0" distB="0" distL="0" distR="0">
            <wp:extent cx="942975" cy="485775"/>
            <wp:effectExtent l="0" t="0" r="0" b="9525"/>
            <wp:docPr id="9279" name="Рисунок 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inline>
        </w:drawing>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lang w:val="kk-KZ"/>
        </w:rPr>
        <w:t>-радиотрассаның еңісі, мрад,</w:t>
      </w:r>
    </w:p>
    <w:p w:rsidR="00031B7D" w:rsidRPr="00445415" w:rsidRDefault="00031B7D"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t xml:space="preserve">       h1, h2-Антенналарды ілу биіктігі, м. </w:t>
      </w:r>
    </w:p>
    <w:p w:rsidR="00031B7D" w:rsidRPr="00445415" w:rsidRDefault="00031B7D"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Есептеу уақыт нашарлауы байланыс жаңбыр.</w:t>
      </w:r>
    </w:p>
    <w:p w:rsidR="00031B7D" w:rsidRPr="00445415" w:rsidRDefault="00031B7D"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ITU ұсыныстарына сәйкес жер шарының аумағы жаңбырдың орташа қарқындылығы бойынша 16 климаттық аймаққа бөлінген. Аймақтар латын әріптерімен белгіленеді. Қазақстан Е аймағына жатады, ол үшін жауын-шашын қарқындылығы (0,01% уақыт ішінде асатын) R0,01 = 22 мм/сағ.</w:t>
      </w:r>
    </w:p>
    <w:p w:rsidR="00031B7D" w:rsidRPr="00445415" w:rsidRDefault="00031B7D"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Дожде сигналдың өшуін бағалау үшін жаңбыр трассасының тиімді ұзындығы есептеледі:</w:t>
      </w:r>
    </w:p>
    <w:p w:rsidR="00031B7D" w:rsidRPr="00445415" w:rsidRDefault="00031B7D"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dЭ = r∙Ro, км</w:t>
      </w:r>
    </w:p>
    <w:p w:rsidR="00031B7D" w:rsidRPr="00445415" w:rsidRDefault="00031B7D"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r=1 / [1+(R0 / d0)] - қысқарту коэффициенті,</w:t>
      </w:r>
    </w:p>
    <w:p w:rsidR="00031B7D" w:rsidRPr="00445415" w:rsidRDefault="00031B7D"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d0 = 35∙ exp(-0,015∙R0, 01) - тіректік қашықтық.</w:t>
      </w:r>
    </w:p>
    <w:p w:rsidR="00031B7D" w:rsidRPr="00445415" w:rsidRDefault="00031B7D"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Өшіру электромагниттік толқындардың жаңбыр тәуелді жиілік және сигнал поляризация, погонное өшіру да жаңбыр мынадай формулалар бойынша анықталады:</w:t>
      </w:r>
    </w:p>
    <w:p w:rsidR="00031B7D" w:rsidRPr="00445415" w:rsidRDefault="00031B7D" w:rsidP="00445415">
      <w:pPr>
        <w:tabs>
          <w:tab w:val="left" w:pos="0"/>
          <w:tab w:val="left" w:pos="540"/>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γ</w:t>
      </w:r>
      <w:r w:rsidRPr="00445415">
        <w:rPr>
          <w:rFonts w:ascii="Times New Roman" w:hAnsi="Times New Roman" w:cs="Times New Roman"/>
          <w:sz w:val="28"/>
          <w:szCs w:val="28"/>
          <w:vertAlign w:val="subscript"/>
          <w:lang w:val="en-US"/>
        </w:rPr>
        <w:t>V</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k</w:t>
      </w:r>
      <w:r w:rsidRPr="00445415">
        <w:rPr>
          <w:rFonts w:ascii="Times New Roman" w:hAnsi="Times New Roman" w:cs="Times New Roman"/>
          <w:sz w:val="28"/>
          <w:szCs w:val="28"/>
          <w:vertAlign w:val="subscript"/>
          <w:lang w:val="en-US"/>
        </w:rPr>
        <w:t>V</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R</w:t>
      </w:r>
      <w:r w:rsidRPr="00445415">
        <w:rPr>
          <w:rFonts w:ascii="Times New Roman" w:hAnsi="Times New Roman" w:cs="Times New Roman"/>
          <w:sz w:val="28"/>
          <w:szCs w:val="28"/>
          <w:vertAlign w:val="subscript"/>
        </w:rPr>
        <w:t>0.01</w:t>
      </w:r>
      <w:r w:rsidRPr="00445415">
        <w:rPr>
          <w:rFonts w:ascii="Times New Roman" w:hAnsi="Times New Roman" w:cs="Times New Roman"/>
          <w:sz w:val="28"/>
          <w:szCs w:val="28"/>
        </w:rPr>
        <w:t xml:space="preserve"> </w:t>
      </w:r>
      <w:r w:rsidRPr="00445415">
        <w:rPr>
          <w:rFonts w:ascii="Times New Roman" w:hAnsi="Times New Roman" w:cs="Times New Roman"/>
          <w:sz w:val="28"/>
          <w:szCs w:val="28"/>
          <w:vertAlign w:val="superscript"/>
          <w:lang w:val="en-US"/>
        </w:rPr>
        <w:sym w:font="Symbol" w:char="F061"/>
      </w:r>
      <w:r w:rsidRPr="00445415">
        <w:rPr>
          <w:rFonts w:ascii="Times New Roman" w:hAnsi="Times New Roman" w:cs="Times New Roman"/>
          <w:sz w:val="28"/>
          <w:szCs w:val="28"/>
          <w:vertAlign w:val="superscript"/>
          <w:lang w:val="en-US"/>
        </w:rPr>
        <w:t>V</w:t>
      </w:r>
      <w:r w:rsidRPr="00445415">
        <w:rPr>
          <w:rFonts w:ascii="Times New Roman" w:hAnsi="Times New Roman" w:cs="Times New Roman"/>
          <w:sz w:val="28"/>
          <w:szCs w:val="28"/>
        </w:rPr>
        <w:t>,</w:t>
      </w:r>
      <w:r w:rsidRPr="00445415">
        <w:rPr>
          <w:rFonts w:ascii="Times New Roman" w:hAnsi="Times New Roman" w:cs="Times New Roman"/>
          <w:sz w:val="28"/>
          <w:szCs w:val="28"/>
          <w:vertAlign w:val="subscript"/>
        </w:rPr>
        <w:t xml:space="preserve"> </w:t>
      </w:r>
      <w:r w:rsidRPr="00445415">
        <w:rPr>
          <w:rFonts w:ascii="Times New Roman" w:hAnsi="Times New Roman" w:cs="Times New Roman"/>
          <w:sz w:val="28"/>
          <w:szCs w:val="28"/>
        </w:rPr>
        <w:t>дБ/км;</w:t>
      </w:r>
    </w:p>
    <w:p w:rsidR="00031B7D" w:rsidRPr="00445415" w:rsidRDefault="00031B7D" w:rsidP="00445415">
      <w:pPr>
        <w:tabs>
          <w:tab w:val="left" w:pos="0"/>
          <w:tab w:val="left" w:pos="540"/>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γ</w:t>
      </w:r>
      <w:r w:rsidRPr="00445415">
        <w:rPr>
          <w:rFonts w:ascii="Times New Roman" w:hAnsi="Times New Roman" w:cs="Times New Roman"/>
          <w:sz w:val="28"/>
          <w:szCs w:val="28"/>
          <w:vertAlign w:val="subscript"/>
        </w:rPr>
        <w:t>Н</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k</w:t>
      </w:r>
      <w:r w:rsidRPr="00445415">
        <w:rPr>
          <w:rFonts w:ascii="Times New Roman" w:hAnsi="Times New Roman" w:cs="Times New Roman"/>
          <w:sz w:val="28"/>
          <w:szCs w:val="28"/>
          <w:vertAlign w:val="subscript"/>
        </w:rPr>
        <w:t>Н</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R</w:t>
      </w:r>
      <w:r w:rsidRPr="00445415">
        <w:rPr>
          <w:rFonts w:ascii="Times New Roman" w:hAnsi="Times New Roman" w:cs="Times New Roman"/>
          <w:sz w:val="28"/>
          <w:szCs w:val="28"/>
          <w:vertAlign w:val="subscript"/>
        </w:rPr>
        <w:t>0.01</w:t>
      </w:r>
      <w:r w:rsidRPr="00445415">
        <w:rPr>
          <w:rFonts w:ascii="Times New Roman" w:hAnsi="Times New Roman" w:cs="Times New Roman"/>
          <w:sz w:val="28"/>
          <w:szCs w:val="28"/>
        </w:rPr>
        <w:t xml:space="preserve"> </w:t>
      </w:r>
      <w:r w:rsidRPr="00445415">
        <w:rPr>
          <w:rFonts w:ascii="Times New Roman" w:hAnsi="Times New Roman" w:cs="Times New Roman"/>
          <w:sz w:val="28"/>
          <w:szCs w:val="28"/>
          <w:vertAlign w:val="superscript"/>
          <w:lang w:val="en-US"/>
        </w:rPr>
        <w:sym w:font="Symbol" w:char="F061"/>
      </w:r>
      <w:r w:rsidRPr="00445415">
        <w:rPr>
          <w:rFonts w:ascii="Times New Roman" w:hAnsi="Times New Roman" w:cs="Times New Roman"/>
          <w:sz w:val="28"/>
          <w:szCs w:val="28"/>
          <w:vertAlign w:val="superscript"/>
        </w:rPr>
        <w:t xml:space="preserve">Н </w:t>
      </w:r>
      <w:r w:rsidRPr="00445415">
        <w:rPr>
          <w:rFonts w:ascii="Times New Roman" w:hAnsi="Times New Roman" w:cs="Times New Roman"/>
          <w:sz w:val="28"/>
          <w:szCs w:val="28"/>
        </w:rPr>
        <w:t>, дБ/км,</w:t>
      </w:r>
    </w:p>
    <w:p w:rsidR="00031B7D" w:rsidRPr="00445415" w:rsidRDefault="00445415"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мұнда </w:t>
      </w:r>
      <w:r w:rsidRPr="00445415">
        <w:rPr>
          <w:rFonts w:ascii="Times New Roman" w:hAnsi="Times New Roman" w:cs="Times New Roman"/>
          <w:sz w:val="28"/>
          <w:szCs w:val="28"/>
        </w:rPr>
        <w:sym w:font="Symbol" w:char="F061"/>
      </w:r>
      <w:r w:rsidRPr="00445415">
        <w:rPr>
          <w:rFonts w:ascii="Times New Roman" w:hAnsi="Times New Roman" w:cs="Times New Roman"/>
          <w:sz w:val="28"/>
          <w:szCs w:val="28"/>
        </w:rPr>
        <w:t xml:space="preserve"> </w:t>
      </w:r>
      <w:r w:rsidR="00031B7D" w:rsidRPr="00445415">
        <w:rPr>
          <w:rFonts w:ascii="Times New Roman" w:hAnsi="Times New Roman" w:cs="Times New Roman"/>
          <w:sz w:val="28"/>
          <w:szCs w:val="28"/>
        </w:rPr>
        <w:t xml:space="preserve"> және k-көлденең (Н) және тік (V) поляризацияға арналған регрессия коэффициенттері. </w:t>
      </w:r>
    </w:p>
    <w:p w:rsidR="00031B7D" w:rsidRPr="00445415" w:rsidRDefault="00031B7D"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Регрессия коэффициенттері әртүрлі жиіліктер үшін анықтамалық кестелерде келтіріледі. </w:t>
      </w:r>
    </w:p>
    <w:p w:rsidR="00445415" w:rsidRPr="00445415" w:rsidRDefault="00031B7D" w:rsidP="00445415">
      <w:pPr>
        <w:tabs>
          <w:tab w:val="left" w:pos="0"/>
          <w:tab w:val="left" w:pos="540"/>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lastRenderedPageBreak/>
        <w:t>0,01% уақыт үшін асатын трассада өшу өрнегімен анықталады:</w:t>
      </w:r>
      <w:r w:rsidR="00445415" w:rsidRPr="00445415">
        <w:rPr>
          <w:rFonts w:ascii="Times New Roman" w:hAnsi="Times New Roman" w:cs="Times New Roman"/>
          <w:sz w:val="28"/>
          <w:szCs w:val="28"/>
        </w:rPr>
        <w:t xml:space="preserve"> </w:t>
      </w:r>
      <w:r w:rsidR="00445415" w:rsidRPr="00445415">
        <w:rPr>
          <w:rFonts w:ascii="Times New Roman" w:hAnsi="Times New Roman" w:cs="Times New Roman"/>
          <w:sz w:val="28"/>
          <w:szCs w:val="28"/>
          <w:lang w:val="en-US"/>
        </w:rPr>
        <w:t>A</w:t>
      </w:r>
      <w:r w:rsidR="00445415" w:rsidRPr="00445415">
        <w:rPr>
          <w:rFonts w:ascii="Times New Roman" w:hAnsi="Times New Roman" w:cs="Times New Roman"/>
          <w:sz w:val="28"/>
          <w:szCs w:val="28"/>
          <w:vertAlign w:val="subscript"/>
        </w:rPr>
        <w:t>0,01</w:t>
      </w:r>
      <w:r w:rsidR="00445415" w:rsidRPr="00445415">
        <w:rPr>
          <w:rFonts w:ascii="Times New Roman" w:hAnsi="Times New Roman" w:cs="Times New Roman"/>
          <w:sz w:val="28"/>
          <w:szCs w:val="28"/>
        </w:rPr>
        <w:t xml:space="preserve"> = </w:t>
      </w:r>
      <w:r w:rsidR="00445415" w:rsidRPr="00445415">
        <w:rPr>
          <w:rFonts w:ascii="Times New Roman" w:hAnsi="Times New Roman" w:cs="Times New Roman"/>
          <w:sz w:val="28"/>
          <w:szCs w:val="28"/>
          <w:lang w:val="en-US"/>
        </w:rPr>
        <w:t>γ</w:t>
      </w:r>
      <w:r w:rsidR="00445415" w:rsidRPr="00445415">
        <w:rPr>
          <w:rFonts w:ascii="Times New Roman" w:hAnsi="Times New Roman" w:cs="Times New Roman"/>
          <w:sz w:val="28"/>
          <w:szCs w:val="28"/>
        </w:rPr>
        <w:t xml:space="preserve"> ∙ </w:t>
      </w:r>
      <w:r w:rsidR="00445415" w:rsidRPr="00445415">
        <w:rPr>
          <w:rFonts w:ascii="Times New Roman" w:hAnsi="Times New Roman" w:cs="Times New Roman"/>
          <w:sz w:val="28"/>
          <w:szCs w:val="28"/>
          <w:lang w:val="en-US"/>
        </w:rPr>
        <w:t>d</w:t>
      </w:r>
      <w:r w:rsidR="00445415" w:rsidRPr="00445415">
        <w:rPr>
          <w:rFonts w:ascii="Times New Roman" w:hAnsi="Times New Roman" w:cs="Times New Roman"/>
          <w:sz w:val="28"/>
          <w:szCs w:val="28"/>
          <w:vertAlign w:val="subscript"/>
        </w:rPr>
        <w:t>Э</w:t>
      </w:r>
      <w:r w:rsidR="00445415" w:rsidRPr="00445415">
        <w:rPr>
          <w:rFonts w:ascii="Times New Roman" w:hAnsi="Times New Roman" w:cs="Times New Roman"/>
          <w:sz w:val="28"/>
          <w:szCs w:val="28"/>
        </w:rPr>
        <w:t xml:space="preserve"> , дБ.</w:t>
      </w:r>
    </w:p>
    <w:p w:rsidR="00031B7D" w:rsidRPr="00445415" w:rsidRDefault="00031B7D" w:rsidP="00445415">
      <w:pPr>
        <w:spacing w:after="0" w:line="240" w:lineRule="auto"/>
        <w:jc w:val="both"/>
        <w:rPr>
          <w:rFonts w:ascii="Times New Roman" w:hAnsi="Times New Roman" w:cs="Times New Roman"/>
          <w:sz w:val="28"/>
          <w:szCs w:val="28"/>
        </w:rPr>
      </w:pP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eastAsia="en-US"/>
        </w:rPr>
      </w:pPr>
      <w:r w:rsidRPr="00445415">
        <w:rPr>
          <w:rFonts w:ascii="Times New Roman" w:hAnsi="Times New Roman" w:cs="Times New Roman"/>
          <w:sz w:val="28"/>
          <w:szCs w:val="28"/>
        </w:rPr>
        <w:t>0,001-1% диапазонында т уақытының басқа пайызы үшін асып түсетін өшу теңдеуден анықталуы мүмкін:</w:t>
      </w:r>
      <w:r w:rsidRPr="00445415">
        <w:rPr>
          <w:rFonts w:ascii="Times New Roman" w:eastAsia="Calibri" w:hAnsi="Times New Roman" w:cs="Times New Roman"/>
          <w:noProof/>
          <w:sz w:val="28"/>
          <w:szCs w:val="28"/>
        </w:rPr>
        <w:t xml:space="preserve"> </w:t>
      </w:r>
      <w:r w:rsidRPr="00445415">
        <w:rPr>
          <w:rFonts w:ascii="Times New Roman" w:eastAsia="Calibri" w:hAnsi="Times New Roman" w:cs="Times New Roman"/>
          <w:noProof/>
          <w:sz w:val="28"/>
          <w:szCs w:val="28"/>
        </w:rPr>
        <mc:AlternateContent>
          <mc:Choice Requires="wps">
            <w:drawing>
              <wp:anchor distT="0" distB="0" distL="114300" distR="114300" simplePos="0" relativeHeight="251676672" behindDoc="0" locked="0" layoutInCell="1" allowOverlap="1">
                <wp:simplePos x="0" y="0"/>
                <wp:positionH relativeFrom="column">
                  <wp:posOffset>5465445</wp:posOffset>
                </wp:positionH>
                <wp:positionV relativeFrom="paragraph">
                  <wp:posOffset>139700</wp:posOffset>
                </wp:positionV>
                <wp:extent cx="417830" cy="194945"/>
                <wp:effectExtent l="0" t="0" r="1270" b="0"/>
                <wp:wrapNone/>
                <wp:docPr id="411" name="Надпись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5415" w:rsidRDefault="00445415" w:rsidP="00445415">
                            <w:pPr>
                              <w:spacing w:after="154"/>
                              <w:rPr>
                                <w:sz w:val="28"/>
                                <w:szCs w:val="28"/>
                              </w:rPr>
                            </w:pPr>
                            <w:r>
                              <w:rPr>
                                <w:sz w:val="28"/>
                                <w:szCs w:val="28"/>
                              </w:rPr>
                              <w:t>(6.10)</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11" o:spid="_x0000_s1185" type="#_x0000_t202" style="position:absolute;left:0;text-align:left;margin-left:430.35pt;margin-top:11pt;width:32.9pt;height:1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" stroked="f">
                <v:textbox inset=".5mm,.3mm,.5mm,.3mm">
                  <w:txbxContent>
                    <w:p w:rsidR="00445415" w:rsidRDefault="00445415" w:rsidP="00445415">
                      <w:pPr>
                        <w:spacing w:after="154"/>
                        <w:rPr>
                          <w:sz w:val="28"/>
                          <w:szCs w:val="28"/>
                        </w:rPr>
                      </w:pPr>
                      <w:r>
                        <w:rPr>
                          <w:sz w:val="28"/>
                          <w:szCs w:val="28"/>
                        </w:rPr>
                        <w:t>(6.10)</w:t>
                      </w:r>
                    </w:p>
                  </w:txbxContent>
                </v:textbox>
              </v:shape>
            </w:pict>
          </mc:Fallback>
        </mc:AlternateContent>
      </w: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val="en-US" w:eastAsia="en-US"/>
        </w:rPr>
      </w:pPr>
      <w:r w:rsidRPr="00445415">
        <w:rPr>
          <w:rFonts w:ascii="Times New Roman" w:eastAsia="Calibri" w:hAnsi="Times New Roman" w:cs="Times New Roman"/>
          <w:sz w:val="28"/>
          <w:szCs w:val="28"/>
          <w:lang w:val="en-US" w:eastAsia="en-US"/>
        </w:rPr>
        <w:t>A</w:t>
      </w:r>
      <w:r w:rsidRPr="00445415">
        <w:rPr>
          <w:rFonts w:ascii="Times New Roman" w:eastAsia="Calibri" w:hAnsi="Times New Roman" w:cs="Times New Roman"/>
          <w:sz w:val="28"/>
          <w:szCs w:val="28"/>
          <w:vertAlign w:val="subscript"/>
          <w:lang w:val="en-US" w:eastAsia="en-US"/>
        </w:rPr>
        <w:t xml:space="preserve">T </w:t>
      </w:r>
      <w:r w:rsidRPr="00445415">
        <w:rPr>
          <w:rFonts w:ascii="Times New Roman" w:eastAsia="Calibri" w:hAnsi="Times New Roman" w:cs="Times New Roman"/>
          <w:sz w:val="28"/>
          <w:szCs w:val="28"/>
          <w:lang w:val="en-US" w:eastAsia="en-US"/>
        </w:rPr>
        <w:t xml:space="preserve">/A </w:t>
      </w:r>
      <w:r w:rsidRPr="00445415">
        <w:rPr>
          <w:rFonts w:ascii="Times New Roman" w:eastAsia="Calibri" w:hAnsi="Times New Roman" w:cs="Times New Roman"/>
          <w:sz w:val="28"/>
          <w:szCs w:val="28"/>
          <w:vertAlign w:val="subscript"/>
          <w:lang w:val="en-US" w:eastAsia="en-US"/>
        </w:rPr>
        <w:t>0,01</w:t>
      </w:r>
      <w:r w:rsidRPr="00445415">
        <w:rPr>
          <w:rFonts w:ascii="Times New Roman" w:eastAsia="Calibri" w:hAnsi="Times New Roman" w:cs="Times New Roman"/>
          <w:sz w:val="28"/>
          <w:szCs w:val="28"/>
          <w:lang w:val="en-US" w:eastAsia="en-US"/>
        </w:rPr>
        <w:t>=0,12∙T[exp(-0,546-0,043∙lgT)].</w:t>
      </w:r>
      <w:r w:rsidRPr="00445415">
        <w:rPr>
          <w:rFonts w:ascii="Times New Roman" w:eastAsia="Calibri" w:hAnsi="Times New Roman" w:cs="Times New Roman"/>
          <w:sz w:val="28"/>
          <w:szCs w:val="28"/>
          <w:lang w:val="en-US" w:eastAsia="en-US"/>
        </w:rPr>
        <w:t xml:space="preserve"> </w:t>
      </w: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val="en-US" w:eastAsia="en-US"/>
        </w:rPr>
      </w:pPr>
      <w:r w:rsidRPr="00445415">
        <w:rPr>
          <w:rFonts w:ascii="Times New Roman" w:eastAsia="Calibri" w:hAnsi="Times New Roman" w:cs="Times New Roman"/>
          <w:sz w:val="28"/>
          <w:szCs w:val="28"/>
          <w:lang w:val="en-US" w:eastAsia="en-US"/>
        </w:rPr>
        <w:t>Осы теңдеудің негізінде, жаңбырдан байланыс тұрақсыздығының уақыт пайызын анықтау үшін өрнек аламыз</w:t>
      </w:r>
      <w:r w:rsidRPr="00445415">
        <w:rPr>
          <w:rFonts w:ascii="Times New Roman" w:eastAsia="Calibri" w:hAnsi="Times New Roman" w:cs="Times New Roman"/>
          <w:sz w:val="28"/>
          <w:szCs w:val="28"/>
          <w:lang w:val="en-US" w:eastAsia="en-US"/>
        </w:rPr>
        <w:t xml:space="preserve"> </w:t>
      </w:r>
      <w:r w:rsidRPr="00445415">
        <w:rPr>
          <w:rFonts w:ascii="Times New Roman" w:eastAsia="Calibri" w:hAnsi="Times New Roman" w:cs="Times New Roman"/>
          <w:noProof/>
          <w:sz w:val="28"/>
          <w:szCs w:val="28"/>
        </w:rPr>
        <w:drawing>
          <wp:inline distT="0" distB="0" distL="0" distR="0" wp14:anchorId="7D84BC7C">
            <wp:extent cx="4190365" cy="466725"/>
            <wp:effectExtent l="0" t="0" r="0" b="952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0365" cy="466725"/>
                    </a:xfrm>
                    <a:prstGeom prst="rect">
                      <a:avLst/>
                    </a:prstGeom>
                    <a:noFill/>
                  </pic:spPr>
                </pic:pic>
              </a:graphicData>
            </a:graphic>
          </wp:inline>
        </w:drawing>
      </w: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val="en-US" w:eastAsia="en-US"/>
        </w:rPr>
      </w:pPr>
      <w:r w:rsidRPr="00445415">
        <w:rPr>
          <w:rFonts w:ascii="Times New Roman" w:eastAsia="Calibri" w:hAnsi="Times New Roman" w:cs="Times New Roman"/>
          <w:sz w:val="28"/>
          <w:szCs w:val="28"/>
          <w:lang w:val="en-US" w:eastAsia="en-US"/>
        </w:rPr>
        <w:t xml:space="preserve"> Егер А0, 01 / Ft &lt;0,154023 болса,онда нақты мәнді алу үшін А0, 01/Ft = 0,155 қабылдау қажет.</w:t>
      </w: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val="en-US" w:eastAsia="en-US"/>
        </w:rPr>
      </w:pPr>
      <w:r w:rsidRPr="00445415">
        <w:rPr>
          <w:rFonts w:ascii="Times New Roman" w:eastAsia="Calibri" w:hAnsi="Times New Roman" w:cs="Times New Roman"/>
          <w:sz w:val="28"/>
          <w:szCs w:val="28"/>
          <w:lang w:val="en-US" w:eastAsia="en-US"/>
        </w:rPr>
        <w:t xml:space="preserve">T∑ есептелгеннен кейін 6.7 формулаға сәйкес бұл мән байланыс тұрақсыздығының рұқсат етілген пайызымен салыстырылады, ол мына формула бойынша анықталады: </w:t>
      </w: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val="en-US" w:eastAsia="en-US"/>
        </w:rPr>
      </w:pPr>
      <w:r w:rsidRPr="00445415">
        <w:rPr>
          <w:rFonts w:ascii="Times New Roman" w:eastAsia="Calibri" w:hAnsi="Times New Roman" w:cs="Times New Roman"/>
          <w:sz w:val="28"/>
          <w:szCs w:val="28"/>
          <w:lang w:val="en-US" w:eastAsia="en-US"/>
        </w:rPr>
        <w:t xml:space="preserve"> ,</w:t>
      </w:r>
      <w:r w:rsidRPr="00445415">
        <w:rPr>
          <w:rFonts w:ascii="Times New Roman" w:eastAsia="Times New Roman" w:hAnsi="Times New Roman" w:cs="Times New Roman"/>
          <w:sz w:val="28"/>
          <w:szCs w:val="28"/>
        </w:rPr>
        <w:t xml:space="preserve"> </w:t>
      </w:r>
      <w:r w:rsidRPr="00445415">
        <w:rPr>
          <w:rFonts w:ascii="Times New Roman" w:eastAsia="Times New Roman" w:hAnsi="Times New Roman" w:cs="Times New Roman"/>
          <w:position w:val="-24"/>
          <w:sz w:val="28"/>
          <w:szCs w:val="28"/>
        </w:rPr>
        <w:object w:dxaOrig="1644" w:dyaOrig="588">
          <v:shape id="_x0000_i1283" type="#_x0000_t75" style="width:82.5pt;height:29.25pt" o:ole="">
            <v:imagedata r:id="rId37" o:title=""/>
          </v:shape>
          <o:OLEObject Type="Embed" ProgID="Equation.3" ShapeID="_x0000_i1283" DrawAspect="Content" ObjectID="_1632008415" r:id="rId38"/>
        </w:object>
      </w: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val="en-US" w:eastAsia="en-US"/>
        </w:rPr>
      </w:pP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val="en-US" w:eastAsia="en-US"/>
        </w:rPr>
      </w:pPr>
      <w:r w:rsidRPr="00445415">
        <w:rPr>
          <w:rFonts w:ascii="Times New Roman" w:eastAsia="Calibri" w:hAnsi="Times New Roman" w:cs="Times New Roman"/>
          <w:sz w:val="28"/>
          <w:szCs w:val="28"/>
          <w:lang w:val="en-US" w:eastAsia="en-US"/>
        </w:rPr>
        <w:t>мұнда L-РРЛ трассасының ұзындығы км;</w:t>
      </w: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val="en-US" w:eastAsia="en-US"/>
        </w:rPr>
      </w:pPr>
      <w:r w:rsidRPr="00445415">
        <w:rPr>
          <w:rFonts w:ascii="Times New Roman" w:eastAsia="Calibri" w:hAnsi="Times New Roman" w:cs="Times New Roman"/>
          <w:sz w:val="28"/>
          <w:szCs w:val="28"/>
          <w:lang w:val="en-US" w:eastAsia="en-US"/>
        </w:rPr>
        <w:t xml:space="preserve">2500 км-РРЛ гипотетикалық эталондық сызығының ұзындығы. </w:t>
      </w:r>
    </w:p>
    <w:p w:rsidR="00445415" w:rsidRPr="00445415" w:rsidRDefault="00445415"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simplePos x="0" y="0"/>
                <wp:positionH relativeFrom="column">
                  <wp:posOffset>5610225</wp:posOffset>
                </wp:positionH>
                <wp:positionV relativeFrom="paragraph">
                  <wp:posOffset>172720</wp:posOffset>
                </wp:positionV>
                <wp:extent cx="361950" cy="194945"/>
                <wp:effectExtent l="0" t="0" r="0" b="0"/>
                <wp:wrapNone/>
                <wp:docPr id="408" name="Надпись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5415" w:rsidRDefault="00445415" w:rsidP="00445415">
                            <w:pPr>
                              <w:spacing w:after="154"/>
                              <w:rPr>
                                <w:sz w:val="28"/>
                                <w:szCs w:val="28"/>
                              </w:rPr>
                            </w:pPr>
                            <w:r>
                              <w:rPr>
                                <w:sz w:val="28"/>
                                <w:szCs w:val="28"/>
                              </w:rPr>
                              <w:t>(6.13)</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08" o:spid="_x0000_s1186" type="#_x0000_t202" style="position:absolute;left:0;text-align:left;margin-left:441.75pt;margin-top:13.6pt;width:28.5pt;height:1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" stroked="f">
                <v:textbox inset=".5mm,.3mm,.5mm,.3mm">
                  <w:txbxContent>
                    <w:p w:rsidR="00445415" w:rsidRDefault="00445415" w:rsidP="00445415">
                      <w:pPr>
                        <w:spacing w:after="154"/>
                        <w:rPr>
                          <w:sz w:val="28"/>
                          <w:szCs w:val="28"/>
                        </w:rPr>
                      </w:pPr>
                      <w:r>
                        <w:rPr>
                          <w:sz w:val="28"/>
                          <w:szCs w:val="28"/>
                        </w:rPr>
                        <w:t>(6.13)</w:t>
                      </w:r>
                    </w:p>
                  </w:txbxContent>
                </v:textbox>
              </v:shape>
            </w:pict>
          </mc:Fallback>
        </mc:AlternateContent>
      </w:r>
      <w:r w:rsidRPr="00445415">
        <w:rPr>
          <w:rFonts w:ascii="Times New Roman" w:eastAsia="Times New Roman" w:hAnsi="Times New Roman" w:cs="Times New Roman"/>
          <w:position w:val="-14"/>
          <w:sz w:val="28"/>
          <w:szCs w:val="28"/>
        </w:rPr>
        <w:object w:dxaOrig="1344" w:dyaOrig="384">
          <v:shape id="_x0000_i1284" type="#_x0000_t75" style="width:67.5pt;height:19.5pt" o:ole="">
            <v:imagedata r:id="rId39" o:title=""/>
          </v:shape>
          <o:OLEObject Type="Embed" ProgID="Equation.3" ShapeID="_x0000_i1284" DrawAspect="Content" ObjectID="_1632008416" r:id="rId40"/>
        </w:object>
      </w: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val="en-US" w:eastAsia="en-US"/>
        </w:rPr>
      </w:pPr>
      <w:r w:rsidRPr="00445415">
        <w:rPr>
          <w:rFonts w:ascii="Times New Roman" w:eastAsia="Calibri" w:hAnsi="Times New Roman" w:cs="Times New Roman"/>
          <w:sz w:val="28"/>
          <w:szCs w:val="28"/>
          <w:lang w:eastAsia="en-US"/>
        </w:rPr>
        <w:t xml:space="preserve">Егер 6.13 теңсіздік орындалса, онда радиорелелік желіде байланыс тұрақты және жобалау дұрыс жүргізілді. </w:t>
      </w:r>
      <w:r w:rsidRPr="00445415">
        <w:rPr>
          <w:rFonts w:ascii="Times New Roman" w:eastAsia="Calibri" w:hAnsi="Times New Roman" w:cs="Times New Roman"/>
          <w:sz w:val="28"/>
          <w:szCs w:val="28"/>
          <w:lang w:val="en-US" w:eastAsia="en-US"/>
        </w:rPr>
        <w:t xml:space="preserve">Егер теңсіздік орындалмаса, демек, радиорелелік желіде байланыс тұрақты емес. </w:t>
      </w: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val="en-US" w:eastAsia="en-US"/>
        </w:rPr>
      </w:pPr>
      <w:r w:rsidRPr="00445415">
        <w:rPr>
          <w:rFonts w:ascii="Times New Roman" w:eastAsia="Calibri" w:hAnsi="Times New Roman" w:cs="Times New Roman"/>
          <w:sz w:val="28"/>
          <w:szCs w:val="28"/>
          <w:lang w:val="en-US" w:eastAsia="en-US"/>
        </w:rPr>
        <w:t xml:space="preserve">Талдау жүргізіп, байланыс бұзылуының себебін анықтап, жобаға осы себептерді жоятын өзгерістер енгізу қажет. </w:t>
      </w: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val="en-US" w:eastAsia="en-US"/>
        </w:rPr>
      </w:pPr>
      <w:r w:rsidRPr="00445415">
        <w:rPr>
          <w:rFonts w:ascii="Times New Roman" w:eastAsia="Calibri" w:hAnsi="Times New Roman" w:cs="Times New Roman"/>
          <w:sz w:val="28"/>
          <w:szCs w:val="28"/>
          <w:lang w:val="en-US" w:eastAsia="en-US"/>
        </w:rPr>
        <w:t>Әсерін азайту үшін жаңбыр болады өзгерту жиілік диапазоны, яғни пайдалану жиілігін төмен болды. Бірақ бұл қиындықтармен байланысты, себебі жиіліктер жобалау ауданындағы электромагниттік жағдайды ескере отырып, басқа жиіліктерді алу мүмкін емес. Бұл жағдайда аралықтың ұзындығын азайту немесе антенналардың диаметрін арттыру қажет,бұл аралықтың энергетикалық сипаттамаларын жақсартады.</w:t>
      </w: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val="en-US" w:eastAsia="en-US"/>
        </w:rPr>
      </w:pPr>
      <w:r w:rsidRPr="00445415">
        <w:rPr>
          <w:rFonts w:ascii="Times New Roman" w:eastAsia="Calibri" w:hAnsi="Times New Roman" w:cs="Times New Roman"/>
          <w:sz w:val="28"/>
          <w:szCs w:val="28"/>
          <w:lang w:val="en-US" w:eastAsia="en-US"/>
        </w:rPr>
        <w:t>Антенналарды ілу биіктігін өзгерту интерференция мен субрефракция әсерін азайтуға мүмкіндік береді.</w:t>
      </w:r>
    </w:p>
    <w:p w:rsidR="00445415" w:rsidRPr="00445415" w:rsidRDefault="00445415" w:rsidP="00445415">
      <w:pPr>
        <w:spacing w:after="0" w:line="240" w:lineRule="auto"/>
        <w:jc w:val="both"/>
        <w:rPr>
          <w:rFonts w:ascii="Times New Roman" w:hAnsi="Times New Roman" w:cs="Times New Roman"/>
          <w:sz w:val="28"/>
          <w:szCs w:val="28"/>
          <w:lang w:val="en-US"/>
        </w:rPr>
      </w:pPr>
    </w:p>
    <w:p w:rsidR="00031B7D" w:rsidRDefault="00031B7D" w:rsidP="00445415">
      <w:pPr>
        <w:spacing w:after="0" w:line="240" w:lineRule="auto"/>
        <w:jc w:val="both"/>
        <w:rPr>
          <w:rFonts w:ascii="Times New Roman" w:hAnsi="Times New Roman" w:cs="Times New Roman"/>
          <w:sz w:val="28"/>
          <w:szCs w:val="28"/>
          <w:lang w:val="kk-KZ"/>
        </w:rPr>
      </w:pPr>
    </w:p>
    <w:p w:rsidR="00445415" w:rsidRDefault="00445415" w:rsidP="00445415">
      <w:pPr>
        <w:spacing w:after="0" w:line="240" w:lineRule="auto"/>
        <w:jc w:val="both"/>
        <w:rPr>
          <w:rFonts w:ascii="Times New Roman" w:hAnsi="Times New Roman" w:cs="Times New Roman"/>
          <w:sz w:val="28"/>
          <w:szCs w:val="28"/>
          <w:lang w:val="kk-KZ"/>
        </w:rPr>
      </w:pPr>
    </w:p>
    <w:p w:rsidR="00445415" w:rsidRPr="00445415" w:rsidRDefault="00445415" w:rsidP="00445415">
      <w:pPr>
        <w:spacing w:after="0" w:line="240" w:lineRule="auto"/>
        <w:jc w:val="both"/>
        <w:rPr>
          <w:rFonts w:ascii="Times New Roman" w:hAnsi="Times New Roman" w:cs="Times New Roman"/>
          <w:sz w:val="28"/>
          <w:szCs w:val="28"/>
          <w:lang w:val="kk-KZ"/>
        </w:rPr>
      </w:pPr>
    </w:p>
    <w:p w:rsidR="00A66DEA" w:rsidRPr="00445415" w:rsidRDefault="00A66DEA" w:rsidP="00445415">
      <w:pPr>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highlight w:val="yellow"/>
          <w:lang w:val="kk-KZ"/>
        </w:rPr>
        <w:tab/>
      </w:r>
    </w:p>
    <w:p w:rsidR="00382BE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10. Сандық  сигналдардың иерархиясын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Сандық сигналдар иерархиясы.  Синхронды сандық Иерархия (СЦИ: ағылш. SDH-Synchronous Digital Hierarchy) - бұл көліктік телекоммуникациялық желілер технологиясы.ССИ стандарттары фреймдердің (циклдардың) құрылымын, мультиплексирлеу әдісін, цифрлық жылдамдықтар иерархиясын </w:t>
      </w:r>
      <w:r w:rsidRPr="00445415">
        <w:rPr>
          <w:rFonts w:ascii="Times New Roman" w:hAnsi="Times New Roman" w:cs="Times New Roman"/>
          <w:sz w:val="28"/>
          <w:szCs w:val="28"/>
          <w:lang w:val="kk-KZ"/>
        </w:rPr>
        <w:lastRenderedPageBreak/>
        <w:t>және интерфейстердің кодтық үлгілерін қоса алғанда, цифрлық сигналдардың сипаттамаларын анықтайды.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Интерфейстерді стандарттау әр түрлі өндірушілерден түрлі жабдықтарды қосу мүмкіндігін анықтайды. SDH жүйесі сандық жылдамдық деңгейіндегі стандарттарды, фрейм құрылымын, мультиплексирлеу әдісін, желілік интерфейстерді, мониторинг пен басқаруды қоса алғанда желілік тораптық интерфейстерге арналған әмбебап стандарттарды қамтамасыз етеді. Сондықтан әртүрлі өндірушілердің SDH жабдығы бір желіге оңай қосылуы және орнатылуы мүмкін, бұл жүйелік үйлесімділікті жақсы көрсетеді.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SDH жүйесі ақпараттық құрылымдардың стандартты деңгейлерін, яғни стандартты жылдамдықтар жиынтығын қамтамасыз етеді. Жоғары деңгейдегі цифрлық жылдамдық STM-1 ағын жылдамдығын тиісінше 4, 16, 64 және т.б. көбейту арқылы анықталады: 622 Мбит/с (STM-4), 2,5 Гбит/с (STM-16), 10 Гбит/с (STM-64) және 40 Гбит/с (STM-256).</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Желілік (оптикалық) интерфейстер әмбебап стандарттарды пайдалана отырып жұмыс істейді. Желілік сигнал тек скремблирленеді (scrambled (ағылш .))- шифрланған, артық код жоқ. Скремблирлеу стандарты-әмбебап. Сондықтан да қабылдауда да, таратуда да стандартты скремблер мен дескремблер қолданылуы тиіс. Скремблирлеудің мақсаты-сызықты сигналдан синхросигналды алуды жеңілдету үшін 50% - ға жақын "1" бит және "0" биттің пайда болу ықтималдығын жасау. Желілік сигнал тек қана скремблирленетіндіктен, SDH сигналының сызықтық жылдамдығы SDH электр интерфейсіндегі сигналдың стандартты жылдамдығына сәйкес келеді. Осылайша, таратушы лазерлермен оптикалық қуатты тұтыну өзгеріссіз қалады, алайда олардың жылу бөлінуі төмендейді (себебі "1" қатарынан көп мөлшерде жүру мүмкіндігі алынып тасталады), бұл олардың ресурсын арттырады. Күшейткіштің Автоматты ілмектерінің "1" ("0") ұзақ бірізділігінің скремблирленуі қолданылатын тағы бір себебі кіріс сигналының деңгейін арттыру (азайту) ретінде қабылданады, бұл күшейткіштің дұрыс реттелмеуіне әкелуі мүмкін.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SDH жүйесіндегі барлық ақпарат контейнерлерде беріледі. Контейнер жүйеде берілетін құрылымдалған деректер болып табылады. Егер PDH жүйесі SDH жүйесі арқылы жіберу қажет трафикті генерацияласа, онда PDH деректері алдымен контейнерлерге құрылымдалады, содан кейін контейнерге тақырып пен көрсеткіштер қосылады, нәтижесінде STM-1 синхронды транспорттық модулі қалыптасады. Желі бойынша STM-1 контейнерлері әртүрлі деңгейдегі SDH жүйесінде (STM-n) беріледі, бірақ барлық жағдайларда таратылған STM-1 тек басқа транспорт модулімен ғана жиналуы мүмкін, яғни көлік модульдерін мультиплексирлеу орын алады.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Плезиохронды цифрлық иерархия — PDH, Plesiochronous Digital Hierarchy)-импульстік-кодтық модуляция (ИКМ) көмегімен арнаны уақытша бөлуге және сигналды ұсыну технологиясына негізделген деректер мен дауысты берудің сандық әдісі.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PDH технологиясында кіріс ретінде негізгі Сандық арна сигналы қолданылады, ал шығу кезінде N × 64 кбит/с жылдамдығымен деректер ағыны </w:t>
      </w:r>
      <w:r w:rsidRPr="00445415">
        <w:rPr>
          <w:rFonts w:ascii="Times New Roman" w:hAnsi="Times New Roman" w:cs="Times New Roman"/>
          <w:sz w:val="28"/>
          <w:szCs w:val="28"/>
          <w:lang w:val="kk-KZ"/>
        </w:rPr>
        <w:lastRenderedPageBreak/>
        <w:t>қалыптасады.пайдалы жүктемені көтеретін ОЦК тобына синхрондау және фазалау, қателерді бақылау (CRC) процедураларын жүзеге асыру үшін қажетті қызметтік бит топтары қосылады, нәтижесінде топ цикл формасын алады.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80 жылдардың басында осындай 3 жүйе (Еуропада, Солтүстік Америкада және Жапонияда) жасалды. Бірдей принциптерге қарамастан, жүйелерде иерархияның әртүрлі деңгейлерінде мультиплексирлеудің әртүрлі коэффициенттері қолданылды. Осы интерфейстер мен мультиплексирлеу деңгейлерінің түйіспелерін сипаттау G. 703 ұсынымымен берілген.</w:t>
      </w:r>
    </w:p>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 xml:space="preserve">Таблица 7.1 – Уровни мультиплексирования </w:t>
      </w:r>
    </w:p>
    <w:tbl>
      <w:tblPr>
        <w:tblW w:w="0" w:type="dxa"/>
        <w:tblBorders>
          <w:top w:val="single" w:sz="6" w:space="0" w:color="AAAAAA"/>
          <w:left w:val="single" w:sz="6" w:space="0" w:color="AAAAAA"/>
          <w:bottom w:val="single" w:sz="6" w:space="0" w:color="AAAAAA"/>
          <w:right w:val="single" w:sz="6" w:space="0" w:color="AAAAAA"/>
        </w:tblBorders>
        <w:tblLayout w:type="fixed"/>
        <w:tblLook w:val="04A0" w:firstRow="1" w:lastRow="0" w:firstColumn="1" w:lastColumn="0" w:noHBand="0" w:noVBand="1"/>
      </w:tblPr>
      <w:tblGrid>
        <w:gridCol w:w="1563"/>
        <w:gridCol w:w="708"/>
        <w:gridCol w:w="798"/>
        <w:gridCol w:w="912"/>
        <w:gridCol w:w="855"/>
        <w:gridCol w:w="1026"/>
        <w:gridCol w:w="855"/>
        <w:gridCol w:w="627"/>
        <w:gridCol w:w="969"/>
        <w:gridCol w:w="969"/>
      </w:tblGrid>
      <w:tr w:rsidR="00921628" w:rsidRPr="00445415" w:rsidTr="00921628">
        <w:tc>
          <w:tcPr>
            <w:tcW w:w="1563" w:type="dxa"/>
            <w:vMerge w:val="restart"/>
            <w:tcBorders>
              <w:top w:val="single" w:sz="6" w:space="0" w:color="AAAAAA"/>
              <w:left w:val="single" w:sz="6" w:space="0" w:color="AAAAAA"/>
              <w:bottom w:val="double" w:sz="4" w:space="0" w:color="auto"/>
              <w:right w:val="single" w:sz="6" w:space="0" w:color="AAAAAA"/>
            </w:tcBorders>
            <w:tcMar>
              <w:top w:w="15" w:type="dxa"/>
              <w:left w:w="48" w:type="dxa"/>
              <w:bottom w:w="15" w:type="dxa"/>
              <w:right w:w="48"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Уровень цифровой иерархии</w:t>
            </w:r>
          </w:p>
        </w:tc>
        <w:tc>
          <w:tcPr>
            <w:tcW w:w="2418" w:type="dxa"/>
            <w:gridSpan w:val="3"/>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Американский стандарт (Tx)</w:t>
            </w:r>
          </w:p>
        </w:tc>
        <w:tc>
          <w:tcPr>
            <w:tcW w:w="2736" w:type="dxa"/>
            <w:gridSpan w:val="3"/>
            <w:tcBorders>
              <w:top w:val="single" w:sz="6" w:space="0" w:color="AAAAAA"/>
              <w:left w:val="single" w:sz="6" w:space="0" w:color="AAAAAA"/>
              <w:bottom w:val="single" w:sz="6" w:space="0" w:color="AAAAAA"/>
              <w:right w:val="single" w:sz="6" w:space="0" w:color="AAAAAA"/>
            </w:tcBorders>
            <w:tcMar>
              <w:top w:w="15" w:type="dxa"/>
              <w:bottom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Японский стандарт (DSx) Jx</w:t>
            </w:r>
          </w:p>
        </w:tc>
        <w:tc>
          <w:tcPr>
            <w:tcW w:w="2565" w:type="dxa"/>
            <w:gridSpan w:val="3"/>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Европейский стандарт (Ex)</w:t>
            </w:r>
          </w:p>
        </w:tc>
      </w:tr>
      <w:tr w:rsidR="00921628" w:rsidRPr="00445415" w:rsidTr="00921628">
        <w:tc>
          <w:tcPr>
            <w:tcW w:w="1563" w:type="dxa"/>
            <w:vMerge/>
            <w:tcBorders>
              <w:top w:val="single" w:sz="6" w:space="0" w:color="AAAAAA"/>
              <w:left w:val="single" w:sz="6" w:space="0" w:color="AAAAAA"/>
              <w:bottom w:val="double" w:sz="4" w:space="0" w:color="auto"/>
              <w:right w:val="single" w:sz="6" w:space="0" w:color="AAAAAA"/>
            </w:tcBorders>
            <w:vAlign w:val="center"/>
            <w:hideMark/>
          </w:tcPr>
          <w:p w:rsidR="00921628" w:rsidRPr="00445415" w:rsidRDefault="00921628" w:rsidP="00445415">
            <w:pPr>
              <w:spacing w:after="0" w:line="240" w:lineRule="auto"/>
              <w:jc w:val="both"/>
              <w:rPr>
                <w:rFonts w:ascii="Times New Roman" w:hAnsi="Times New Roman" w:cs="Times New Roman"/>
                <w:sz w:val="28"/>
                <w:szCs w:val="28"/>
              </w:rPr>
            </w:pPr>
          </w:p>
        </w:tc>
        <w:tc>
          <w:tcPr>
            <w:tcW w:w="708"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Обозначения</w:t>
            </w:r>
          </w:p>
        </w:tc>
        <w:tc>
          <w:tcPr>
            <w:tcW w:w="798"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Скорости передачи, кбит/с</w:t>
            </w:r>
          </w:p>
        </w:tc>
        <w:tc>
          <w:tcPr>
            <w:tcW w:w="912"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Количество каналов по 64 кбит/с</w:t>
            </w:r>
          </w:p>
        </w:tc>
        <w:tc>
          <w:tcPr>
            <w:tcW w:w="855"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Обозначения</w:t>
            </w:r>
          </w:p>
        </w:tc>
        <w:tc>
          <w:tcPr>
            <w:tcW w:w="1026"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Скорости передачи, кбит/с</w:t>
            </w:r>
          </w:p>
        </w:tc>
        <w:tc>
          <w:tcPr>
            <w:tcW w:w="855"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Количество каналов по 64 кбит/с</w:t>
            </w:r>
          </w:p>
        </w:tc>
        <w:tc>
          <w:tcPr>
            <w:tcW w:w="627" w:type="dxa"/>
            <w:tcBorders>
              <w:top w:val="single" w:sz="6" w:space="0" w:color="AAAAAA"/>
              <w:left w:val="single" w:sz="6" w:space="0" w:color="AAAAAA"/>
              <w:bottom w:val="double" w:sz="4" w:space="0" w:color="auto"/>
              <w:right w:val="single" w:sz="6" w:space="0" w:color="AAAAAA"/>
            </w:tcBorders>
            <w:tcMar>
              <w:top w:w="15" w:type="dxa"/>
              <w:left w:w="48" w:type="dxa"/>
              <w:bottom w:w="15" w:type="dxa"/>
              <w:right w:w="48"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Обозначения</w:t>
            </w:r>
          </w:p>
        </w:tc>
        <w:tc>
          <w:tcPr>
            <w:tcW w:w="969"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Скорости передачи, кбит/с</w:t>
            </w:r>
          </w:p>
        </w:tc>
        <w:tc>
          <w:tcPr>
            <w:tcW w:w="969"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Количество каналов по 64 кбит/с</w:t>
            </w:r>
          </w:p>
        </w:tc>
      </w:tr>
      <w:tr w:rsidR="00921628" w:rsidRPr="00445415" w:rsidTr="00921628">
        <w:tc>
          <w:tcPr>
            <w:tcW w:w="1563"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 первичный</w:t>
            </w:r>
          </w:p>
        </w:tc>
        <w:tc>
          <w:tcPr>
            <w:tcW w:w="708"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T1</w:t>
            </w:r>
          </w:p>
        </w:tc>
        <w:tc>
          <w:tcPr>
            <w:tcW w:w="798"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1544</w:t>
            </w:r>
          </w:p>
        </w:tc>
        <w:tc>
          <w:tcPr>
            <w:tcW w:w="912"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24</w:t>
            </w:r>
          </w:p>
        </w:tc>
        <w:tc>
          <w:tcPr>
            <w:tcW w:w="855"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DS1, J1</w:t>
            </w:r>
          </w:p>
        </w:tc>
        <w:tc>
          <w:tcPr>
            <w:tcW w:w="1026"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1544</w:t>
            </w:r>
          </w:p>
        </w:tc>
        <w:tc>
          <w:tcPr>
            <w:tcW w:w="855"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24</w:t>
            </w:r>
          </w:p>
        </w:tc>
        <w:tc>
          <w:tcPr>
            <w:tcW w:w="627" w:type="dxa"/>
            <w:tcBorders>
              <w:top w:val="double" w:sz="4" w:space="0" w:color="auto"/>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E1</w:t>
            </w:r>
          </w:p>
        </w:tc>
        <w:tc>
          <w:tcPr>
            <w:tcW w:w="969"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2048</w:t>
            </w:r>
          </w:p>
        </w:tc>
        <w:tc>
          <w:tcPr>
            <w:tcW w:w="969"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30</w:t>
            </w:r>
          </w:p>
        </w:tc>
      </w:tr>
      <w:tr w:rsidR="00921628" w:rsidRPr="00445415" w:rsidTr="00921628">
        <w:tc>
          <w:tcPr>
            <w:tcW w:w="1563"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2, вторичный</w:t>
            </w:r>
          </w:p>
        </w:tc>
        <w:tc>
          <w:tcPr>
            <w:tcW w:w="70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T2</w:t>
            </w:r>
          </w:p>
        </w:tc>
        <w:tc>
          <w:tcPr>
            <w:tcW w:w="79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6312</w:t>
            </w:r>
          </w:p>
        </w:tc>
        <w:tc>
          <w:tcPr>
            <w:tcW w:w="912"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96</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DS2, J2</w:t>
            </w:r>
          </w:p>
        </w:tc>
        <w:tc>
          <w:tcPr>
            <w:tcW w:w="1026"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6312</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96</w:t>
            </w:r>
          </w:p>
        </w:tc>
        <w:tc>
          <w:tcPr>
            <w:tcW w:w="627"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E2</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8448</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120</w:t>
            </w:r>
          </w:p>
        </w:tc>
      </w:tr>
      <w:tr w:rsidR="00921628" w:rsidRPr="00445415" w:rsidTr="00921628">
        <w:tc>
          <w:tcPr>
            <w:tcW w:w="1563"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 третичный</w:t>
            </w:r>
          </w:p>
        </w:tc>
        <w:tc>
          <w:tcPr>
            <w:tcW w:w="70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T3</w:t>
            </w:r>
          </w:p>
        </w:tc>
        <w:tc>
          <w:tcPr>
            <w:tcW w:w="79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44736</w:t>
            </w:r>
          </w:p>
        </w:tc>
        <w:tc>
          <w:tcPr>
            <w:tcW w:w="912"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672</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DS3, J3</w:t>
            </w:r>
          </w:p>
        </w:tc>
        <w:tc>
          <w:tcPr>
            <w:tcW w:w="1026"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32064</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480</w:t>
            </w:r>
          </w:p>
        </w:tc>
        <w:tc>
          <w:tcPr>
            <w:tcW w:w="627"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E3</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34368</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480</w:t>
            </w:r>
          </w:p>
        </w:tc>
      </w:tr>
      <w:tr w:rsidR="00921628" w:rsidRPr="00445415" w:rsidTr="00921628">
        <w:tc>
          <w:tcPr>
            <w:tcW w:w="1563"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 четвертичный</w:t>
            </w:r>
          </w:p>
        </w:tc>
        <w:tc>
          <w:tcPr>
            <w:tcW w:w="70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T4</w:t>
            </w:r>
          </w:p>
        </w:tc>
        <w:tc>
          <w:tcPr>
            <w:tcW w:w="79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274176</w:t>
            </w:r>
          </w:p>
        </w:tc>
        <w:tc>
          <w:tcPr>
            <w:tcW w:w="912"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4032</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DS4, J4</w:t>
            </w:r>
          </w:p>
        </w:tc>
        <w:tc>
          <w:tcPr>
            <w:tcW w:w="1026"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97728</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1440</w:t>
            </w:r>
          </w:p>
        </w:tc>
        <w:tc>
          <w:tcPr>
            <w:tcW w:w="627"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E4</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139264</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1920</w:t>
            </w:r>
          </w:p>
        </w:tc>
      </w:tr>
    </w:tbl>
    <w:p w:rsidR="00921628" w:rsidRPr="00445415" w:rsidRDefault="00921628" w:rsidP="00445415">
      <w:pPr>
        <w:spacing w:after="0" w:line="240" w:lineRule="auto"/>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11.  Радиорелейлі желідегі сандық сигналдардың модуляция әдістерін сипаттаңыз (СРРЖ)</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Сандық жүйелерде басқару тербелісінің дискретті өзгерісі кезінде көтерушінің модуляцияланатын параметрлері секірумен өзгереді. Бұл жағдайда "модуляция" терминінің орнына "манипуляция" термині қолданылады, ал тербелістің өзі манипуляцияланған деп аталады.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Амплитудалық-манипуляцияланған сигнал тік бұрышты радиоимпульсn3 тізбегінің түрі 1-суретте берілген.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lastRenderedPageBreak/>
        <w:drawing>
          <wp:inline distT="0" distB="0" distL="0" distR="0" wp14:anchorId="0D585389" wp14:editId="10895AC1">
            <wp:extent cx="2606040" cy="2118360"/>
            <wp:effectExtent l="0" t="0" r="3810" b="0"/>
            <wp:docPr id="3" name="Рисунок 438"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011"/>
                    <pic:cNvPicPr>
                      <a:picLocks noChangeAspect="1" noChangeArrowheads="1"/>
                    </pic:cNvPicPr>
                  </pic:nvPicPr>
                  <pic:blipFill>
                    <a:blip r:embed="rId41" cstate="print">
                      <a:extLst>
                        <a:ext uri="{28A0092B-C50C-407E-A947-70E740481C1C}">
                          <a14:useLocalDpi xmlns:a14="http://schemas.microsoft.com/office/drawing/2010/main" val="0"/>
                        </a:ext>
                      </a:extLst>
                    </a:blip>
                    <a:srcRect b="9528"/>
                    <a:stretch>
                      <a:fillRect/>
                    </a:stretch>
                  </pic:blipFill>
                  <pic:spPr bwMode="auto">
                    <a:xfrm>
                      <a:off x="0" y="0"/>
                      <a:ext cx="2606040" cy="2118360"/>
                    </a:xfrm>
                    <a:prstGeom prst="rect">
                      <a:avLst/>
                    </a:prstGeom>
                    <a:noFill/>
                    <a:ln>
                      <a:noFill/>
                    </a:ln>
                  </pic:spPr>
                </pic:pic>
              </a:graphicData>
            </a:graphic>
          </wp:inline>
        </w:drawing>
      </w:r>
      <w:r w:rsidRPr="00445415">
        <w:rPr>
          <w:rFonts w:ascii="Times New Roman" w:hAnsi="Times New Roman" w:cs="Times New Roman"/>
          <w:sz w:val="28"/>
          <w:szCs w:val="28"/>
          <w:lang w:val="kk-KZ"/>
        </w:rPr>
        <w:t xml:space="preserve">    </w:t>
      </w:r>
      <w:r w:rsidRPr="00445415">
        <w:rPr>
          <w:rFonts w:ascii="Times New Roman" w:hAnsi="Times New Roman" w:cs="Times New Roman"/>
          <w:noProof/>
          <w:sz w:val="28"/>
          <w:szCs w:val="28"/>
        </w:rPr>
        <w:drawing>
          <wp:inline distT="0" distB="0" distL="0" distR="0" wp14:anchorId="006B697F" wp14:editId="33BAD646">
            <wp:extent cx="2971800" cy="2080260"/>
            <wp:effectExtent l="0" t="0" r="0" b="0"/>
            <wp:docPr id="5" name="Рисунок 43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age001"/>
                    <pic:cNvPicPr>
                      <a:picLocks noChangeAspect="1" noChangeArrowheads="1"/>
                    </pic:cNvPicPr>
                  </pic:nvPicPr>
                  <pic:blipFill>
                    <a:blip r:embed="rId42" cstate="print">
                      <a:extLst>
                        <a:ext uri="{28A0092B-C50C-407E-A947-70E740481C1C}">
                          <a14:useLocalDpi xmlns:a14="http://schemas.microsoft.com/office/drawing/2010/main" val="0"/>
                        </a:ext>
                      </a:extLst>
                    </a:blip>
                    <a:srcRect b="11559"/>
                    <a:stretch>
                      <a:fillRect/>
                    </a:stretch>
                  </pic:blipFill>
                  <pic:spPr bwMode="auto">
                    <a:xfrm>
                      <a:off x="0" y="0"/>
                      <a:ext cx="2971800" cy="2080260"/>
                    </a:xfrm>
                    <a:prstGeom prst="rect">
                      <a:avLst/>
                    </a:prstGeom>
                    <a:noFill/>
                    <a:ln>
                      <a:noFill/>
                    </a:ln>
                  </pic:spPr>
                </pic:pic>
              </a:graphicData>
            </a:graphic>
          </wp:inline>
        </w:drawing>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 Амплидулық модуляцияланған         б) Фазалық модуляцияланған сигнал</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1-сурет. Уақыттық және спектралдық сипаттамалары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Ең қарапайым екілік ФМн (PSK-Phase Shift Keying) болып табылады, бұл кезде салмақ түсетін тербеліс фазасының өзгеруі 0 немесе 180o-ға бастапқы сигналдың белгілі бір сәттерінде секіру болады; бұл ретте оның амплитудасы мен тасымалдаушы жиілігі өзгеріссіз қалады. Уақыт диаграммалары 1 суретте көрсетілген.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Жиілік манипуляциясын екі түріни ажыратады: фазаның үзілуімен және фазаның үзілуінсіз. Фазаның үзілуімен ТЖМ сигналының жалпы түрін әр түрлі салмақ түсетін жиіліктері бар екі </w:t>
      </w:r>
      <w:r w:rsidRPr="00445415">
        <w:rPr>
          <w:rFonts w:ascii="Times New Roman" w:hAnsi="Times New Roman" w:cs="Times New Roman"/>
          <w:noProof/>
          <w:sz w:val="28"/>
          <w:szCs w:val="28"/>
        </w:rPr>
        <w:drawing>
          <wp:inline distT="0" distB="0" distL="0" distR="0" wp14:anchorId="21BB0A8F" wp14:editId="1F90C7BC">
            <wp:extent cx="152400" cy="220980"/>
            <wp:effectExtent l="0" t="0" r="0" b="7620"/>
            <wp:docPr id="6" name="Рисунок 436" descr="http://sernam.ru/htm/book_tec/tec_33.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ernam.ru/htm/book_tec/tec_33.files/image003.gif"/>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52400" cy="220980"/>
                    </a:xfrm>
                    <a:prstGeom prst="rect">
                      <a:avLst/>
                    </a:prstGeom>
                    <a:noFill/>
                    <a:ln>
                      <a:noFill/>
                    </a:ln>
                  </pic:spPr>
                </pic:pic>
              </a:graphicData>
            </a:graphic>
          </wp:inline>
        </w:drawing>
      </w:r>
      <w:r w:rsidRPr="00445415">
        <w:rPr>
          <w:rFonts w:ascii="Times New Roman" w:hAnsi="Times New Roman" w:cs="Times New Roman"/>
          <w:sz w:val="28"/>
          <w:szCs w:val="28"/>
          <w:lang w:val="kk-KZ"/>
        </w:rPr>
        <w:t xml:space="preserve"> және  </w:t>
      </w:r>
      <w:r w:rsidRPr="00445415">
        <w:rPr>
          <w:rFonts w:ascii="Times New Roman" w:hAnsi="Times New Roman" w:cs="Times New Roman"/>
          <w:noProof/>
          <w:sz w:val="28"/>
          <w:szCs w:val="28"/>
        </w:rPr>
        <w:drawing>
          <wp:inline distT="0" distB="0" distL="0" distR="0" wp14:anchorId="104B46D6" wp14:editId="32E93F2C">
            <wp:extent cx="182880" cy="220980"/>
            <wp:effectExtent l="0" t="0" r="7620" b="7620"/>
            <wp:docPr id="7" name="Рисунок 435" descr="http://sernam.ru/htm/book_tec/tec_33.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ernam.ru/htm/book_tec/tec_33.files/image004.gif"/>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82880" cy="220980"/>
                    </a:xfrm>
                    <a:prstGeom prst="rect">
                      <a:avLst/>
                    </a:prstGeom>
                    <a:noFill/>
                    <a:ln>
                      <a:noFill/>
                    </a:ln>
                  </pic:spPr>
                </pic:pic>
              </a:graphicData>
            </a:graphic>
          </wp:inline>
        </w:drawing>
      </w:r>
      <w:r w:rsidRPr="00445415">
        <w:rPr>
          <w:rFonts w:ascii="Times New Roman" w:hAnsi="Times New Roman" w:cs="Times New Roman"/>
          <w:sz w:val="28"/>
          <w:szCs w:val="28"/>
          <w:lang w:val="kk-KZ"/>
        </w:rPr>
        <w:t xml:space="preserve"> АМн сигнал сомасы түрінде ұсынуға болады. Техникалық осындай манипуляцияның түрі Ақпараттық сигналдың әсерінен кілтпен басқарылатын екі генератордың көмегімен іске асырылады. Фазаның үзілуімен ЖМн сигналын қалыптастыру 2 (б) суретте көрсетілген.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а) </w:t>
      </w:r>
      <w:r w:rsidRPr="00445415">
        <w:rPr>
          <w:rFonts w:ascii="Times New Roman" w:hAnsi="Times New Roman" w:cs="Times New Roman"/>
          <w:noProof/>
          <w:sz w:val="28"/>
          <w:szCs w:val="28"/>
        </w:rPr>
        <w:drawing>
          <wp:inline distT="0" distB="0" distL="0" distR="0" wp14:anchorId="39293864" wp14:editId="7D651566">
            <wp:extent cx="2238318" cy="1807029"/>
            <wp:effectExtent l="19050" t="0" r="0" b="0"/>
            <wp:docPr id="434" name="Рисунок 434"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image025"/>
                    <pic:cNvPicPr>
                      <a:picLocks noChangeAspect="1" noChangeArrowheads="1"/>
                    </pic:cNvPicPr>
                  </pic:nvPicPr>
                  <pic:blipFill>
                    <a:blip r:embed="rId47" cstate="print">
                      <a:extLst>
                        <a:ext uri="{28A0092B-C50C-407E-A947-70E740481C1C}">
                          <a14:useLocalDpi xmlns:a14="http://schemas.microsoft.com/office/drawing/2010/main" val="0"/>
                        </a:ext>
                      </a:extLst>
                    </a:blip>
                    <a:srcRect l="26164" r="16451" b="24924"/>
                    <a:stretch>
                      <a:fillRect/>
                    </a:stretch>
                  </pic:blipFill>
                  <pic:spPr bwMode="auto">
                    <a:xfrm>
                      <a:off x="0" y="0"/>
                      <a:ext cx="2240280" cy="1808613"/>
                    </a:xfrm>
                    <a:prstGeom prst="rect">
                      <a:avLst/>
                    </a:prstGeom>
                    <a:noFill/>
                    <a:ln>
                      <a:noFill/>
                    </a:ln>
                  </pic:spPr>
                </pic:pic>
              </a:graphicData>
            </a:graphic>
          </wp:inline>
        </w:drawing>
      </w:r>
      <w:r w:rsidRPr="00445415">
        <w:rPr>
          <w:rFonts w:ascii="Times New Roman" w:hAnsi="Times New Roman" w:cs="Times New Roman"/>
          <w:sz w:val="28"/>
          <w:szCs w:val="28"/>
          <w:lang w:val="kk-KZ"/>
        </w:rPr>
        <w:t xml:space="preserve">  б</w:t>
      </w:r>
      <w:r w:rsidRPr="00445415">
        <w:rPr>
          <w:rFonts w:ascii="Times New Roman" w:hAnsi="Times New Roman" w:cs="Times New Roman"/>
          <w:noProof/>
          <w:sz w:val="28"/>
          <w:szCs w:val="28"/>
        </w:rPr>
        <w:drawing>
          <wp:inline distT="0" distB="0" distL="0" distR="0" wp14:anchorId="29F2F413" wp14:editId="688A46DB">
            <wp:extent cx="3299460" cy="2308860"/>
            <wp:effectExtent l="0" t="0" r="0" b="0"/>
            <wp:docPr id="433" name="Рисунок 433"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image017"/>
                    <pic:cNvPicPr>
                      <a:picLocks noChangeAspect="1" noChangeArrowheads="1"/>
                    </pic:cNvPicPr>
                  </pic:nvPicPr>
                  <pic:blipFill>
                    <a:blip r:embed="rId48" cstate="print">
                      <a:extLst>
                        <a:ext uri="{28A0092B-C50C-407E-A947-70E740481C1C}">
                          <a14:useLocalDpi xmlns:a14="http://schemas.microsoft.com/office/drawing/2010/main" val="0"/>
                        </a:ext>
                      </a:extLst>
                    </a:blip>
                    <a:srcRect b="7082"/>
                    <a:stretch>
                      <a:fillRect/>
                    </a:stretch>
                  </pic:blipFill>
                  <pic:spPr bwMode="auto">
                    <a:xfrm>
                      <a:off x="0" y="0"/>
                      <a:ext cx="3299460" cy="2308860"/>
                    </a:xfrm>
                    <a:prstGeom prst="rect">
                      <a:avLst/>
                    </a:prstGeom>
                    <a:noFill/>
                    <a:ln>
                      <a:noFill/>
                    </a:ln>
                  </pic:spPr>
                </pic:pic>
              </a:graphicData>
            </a:graphic>
          </wp:inline>
        </w:drawing>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Сурет.2сигналдарды қалыптастырудың уақыттық және спектралдық сипаттамалары: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 фазаның үзілуінсіз; Б) фазаның үзілуімен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Төртбұрышты амплитудалық манипуляция (КАМ, ағылш. Quadrature amplitude modulation (QAM)) — сигнал фазасы мен амплитудасы өзгеретін манипуляция, бұл сигналдың бір күйімен (есептеумен) берілетін ақпараттың санын арттыруға мүмкіндік береді.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Бір жиіліктегі квадратуралық тербелістердің М-деңгейлес баланстық амплитудалық манипуляциясы және алынған АМ радиосигналдарды қосу </w:t>
      </w:r>
      <w:r w:rsidRPr="00445415">
        <w:rPr>
          <w:rFonts w:ascii="Times New Roman" w:hAnsi="Times New Roman" w:cs="Times New Roman"/>
          <w:sz w:val="28"/>
          <w:szCs w:val="28"/>
          <w:lang w:val="kk-KZ"/>
        </w:rPr>
        <w:lastRenderedPageBreak/>
        <w:t>жолымен жүзеге асырылуы мүмкін. Ең көп таралған 16-деңгейлік ТАМ. ТАМ-16 ықтимал нұсқалары 3-суретте келтірілген. 3-суретте ТАМ-16 радиосигнал амплитудасының ықтимал мәндерінің саны 3-ке тең, ал 12-фазасы көрінеді. ТАМ жиілік жолағын барынша тиімді пайдалануға мүмкіндік береді.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14:anchorId="1BCD241D" wp14:editId="27EF3D3C">
            <wp:extent cx="1882140" cy="1981200"/>
            <wp:effectExtent l="0" t="0" r="3810" b="0"/>
            <wp:docPr id="432" name="Рисунок 432" descr="http://upload.wikimedia.org/wikipedia/commons/thumb/1/1e/16QAM_Gray_Coded.svg/250px-16QAM_Gray_Coded.svg.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upload.wikimedia.org/wikipedia/commons/thumb/1/1e/16QAM_Gray_Coded.svg/250px-16QAM_Gray_Coded.svg.pn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882140" cy="1981200"/>
                    </a:xfrm>
                    <a:prstGeom prst="rect">
                      <a:avLst/>
                    </a:prstGeom>
                    <a:noFill/>
                    <a:ln>
                      <a:noFill/>
                    </a:ln>
                  </pic:spPr>
                </pic:pic>
              </a:graphicData>
            </a:graphic>
          </wp:inline>
        </w:drawing>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 3-16 позициялық ТАМ сигнал шоғыры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12. Радиорелейлі желідегі сандық сигналдарды кодтау мен өңдеу туралы жазыңыз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Сандық сигналдар иерархиясы.  Синхронды сандық Иерархия (СЦИ: ағылш. SDH-Synchronous Digital Hierarchy) - бұл көліктік телекоммуникациялық желілер технологиясы.ССИ стандарттары фреймдердің (циклдардың) құрылымын, мультиплексирлеу әдісін, цифрлық жылдамдықтар иерархиясын және интерфейстердің кодтық үлгілерін қоса алғанда, цифрлық сигналдардың сипаттамаларын анықтайды.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Интерфейстерді стандарттау әр түрлі өндірушілерден түрлі жабдықтарды қосу мүмкіндігін анықтайды. SDH жүйесі сандық жылдамдық деңгейіндегі стандарттарды, фрейм құрылымын, мультиплексирлеу әдісін, желілік интерфейстерді, мониторинг пен басқаруды қоса алғанда желілік тораптық интерфейстерге арналған әмбебап стандарттарды қамтамасыз етеді. Сондықтан әртүрлі өндірушілердің SDH жабдығы бір желіге оңай қосылуы және орнатылуы мүмкін, бұл жүйелік үйлесімділікті жақсы көрсетеді.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SDH жүйесі ақпараттық құрылымдардың стандартты деңгейлерін, яғни стандартты жылдамдықтар жиынтығын қамтамасыз етеді. Жоғары деңгейдегі цифрлық жылдамдық STM-1 ағын жылдамдығын тиісінше 4, 16, 64 және т.б. көбейту арқылы анықталады: 622 Мбит/с (STM-4), 2,5 Гбит/с (STM-16), 10 Гбит/с (STM-64) және 40 Гбит/с (STM-256).</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Желілік (оптикалық) интерфейстер әмбебап стандарттарды пайдалана отырып жұмыс істейді. Желілік сигнал тек скремблирленеді (scrambled (ағылш .))- шифрланған, артық код жоқ. Скремблирлеу стандарты-әмбебап. Сондықтан да қабылдауда да, таратуда да стандартты скремблер мен дескремблер қолданылуы тиіс. Скремблирлеудің мақсаты-сызықты сигналдан синхросигналды алуды жеңілдету үшін 50% - ға жақын "1" бит және "0" биттің пайда болу ықтималдығын жасау. Желілік сигнал тек қана скремблирленетіндіктен, SDH сигналының сызықтық жылдамдығы SDH электр интерфейсіндегі сигналдың стандартты жылдамдығына сәйкес келеді. Осылайша, таратушы лазерлермен оптикалық қуатты тұтыну өзгеріссіз </w:t>
      </w:r>
      <w:r w:rsidRPr="00445415">
        <w:rPr>
          <w:rFonts w:ascii="Times New Roman" w:hAnsi="Times New Roman" w:cs="Times New Roman"/>
          <w:sz w:val="28"/>
          <w:szCs w:val="28"/>
          <w:lang w:val="kk-KZ"/>
        </w:rPr>
        <w:lastRenderedPageBreak/>
        <w:t>қалады, алайда олардың жылу бөлінуі төмендейді (себебі "1" қатарынан көп мөлшерде жүру мүмкіндігі алынып тасталады), бұл олардың ресурсын арттырады. Күшейткіштің Автоматты ілмектерінің "1" ("0") ұзақ бірізділігінің скремблирленуі қолданылатын тағы бір себебі кіріс сигналының деңгейін арттыру (азайту) ретінде қабылданады, бұл күшейткіштің дұрыс реттелмеуіне әкелуі мүмкін.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SDH жүйесіндегі барлық ақпарат контейнерлерде беріледі. Контейнер жүйеде берілетін құрылымдалған деректер болып табылады. Егер PDH жүйесі SDH жүйесі арқылы жіберу қажет трафикті генерацияласа, онда PDH деректері алдымен контейнерлерге құрылымдалады, содан кейін контейнерге тақырып пен көрсеткіштер қосылады, нәтижесінде STM-1 синхронды транспорттық модулі қалыптасады. Желі бойынша STM-1 контейнерлері әртүрлі деңгейдегі SDH жүйесінде (STM-n) беріледі, бірақ барлық жағдайларда таратылған STM-1 тек басқа транспорт модулімен ғана жиналуы мүмкін, яғни көлік модульдерін мультиплексирлеу орын алады.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Плезиохронды цифрлық иерархия — PDH, Plesiochronous Digital Hierarchy)-импульстік-кодтық модуляция (ИКМ) көмегімен арнаны уақытша бөлуге және сигналды ұсыну технологиясына негізделген деректер мен дауысты берудің сандық әдісі.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PDH технологиясында кіріс ретінде негізгі Сандық арна сигналы қолданылады, ал шығу кезінде N × 64 кбит/с жылдамдығымен деректер ағыны қалыптасады.пайдалы жүктемені көтеретін ОЦК тобына синхрондау және фазалау, қателерді бақылау (CRC) процедураларын жүзеге асыру үшін қажетті қызметтік бит топтары қосылады, нәтижесінде топ цикл формасын алады.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80 жылдардың басында осындай 3 жүйе (Еуропада, Солтүстік Америкада және Жапонияда) жасалды. Бірдей принциптерге қарамастан, жүйелерде иерархияның әртүрлі деңгейлерінде мультиплексирлеудің әртүрлі коэффициенттері қолданылды. Осы интерфейстер мен мультиплексирлеу деңгейлерінің түйіспелерін сипаттау G. 703 ұсынымымен берілген.</w:t>
      </w:r>
    </w:p>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 xml:space="preserve">Таблица 7.1 – Уровни мультиплексирования </w:t>
      </w:r>
    </w:p>
    <w:tbl>
      <w:tblPr>
        <w:tblW w:w="0" w:type="dxa"/>
        <w:tblBorders>
          <w:top w:val="single" w:sz="6" w:space="0" w:color="AAAAAA"/>
          <w:left w:val="single" w:sz="6" w:space="0" w:color="AAAAAA"/>
          <w:bottom w:val="single" w:sz="6" w:space="0" w:color="AAAAAA"/>
          <w:right w:val="single" w:sz="6" w:space="0" w:color="AAAAAA"/>
        </w:tblBorders>
        <w:tblLayout w:type="fixed"/>
        <w:tblLook w:val="04A0" w:firstRow="1" w:lastRow="0" w:firstColumn="1" w:lastColumn="0" w:noHBand="0" w:noVBand="1"/>
      </w:tblPr>
      <w:tblGrid>
        <w:gridCol w:w="1563"/>
        <w:gridCol w:w="708"/>
        <w:gridCol w:w="798"/>
        <w:gridCol w:w="912"/>
        <w:gridCol w:w="855"/>
        <w:gridCol w:w="1026"/>
        <w:gridCol w:w="855"/>
        <w:gridCol w:w="627"/>
        <w:gridCol w:w="969"/>
        <w:gridCol w:w="969"/>
      </w:tblGrid>
      <w:tr w:rsidR="00921628" w:rsidRPr="00445415" w:rsidTr="00921628">
        <w:tc>
          <w:tcPr>
            <w:tcW w:w="1563" w:type="dxa"/>
            <w:vMerge w:val="restart"/>
            <w:tcBorders>
              <w:top w:val="single" w:sz="6" w:space="0" w:color="AAAAAA"/>
              <w:left w:val="single" w:sz="6" w:space="0" w:color="AAAAAA"/>
              <w:bottom w:val="double" w:sz="4" w:space="0" w:color="auto"/>
              <w:right w:val="single" w:sz="6" w:space="0" w:color="AAAAAA"/>
            </w:tcBorders>
            <w:tcMar>
              <w:top w:w="15" w:type="dxa"/>
              <w:left w:w="48" w:type="dxa"/>
              <w:bottom w:w="15" w:type="dxa"/>
              <w:right w:w="48"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Уровень цифровой иерархии</w:t>
            </w:r>
          </w:p>
        </w:tc>
        <w:tc>
          <w:tcPr>
            <w:tcW w:w="2418" w:type="dxa"/>
            <w:gridSpan w:val="3"/>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Американский стандарт (Tx)</w:t>
            </w:r>
          </w:p>
        </w:tc>
        <w:tc>
          <w:tcPr>
            <w:tcW w:w="2736" w:type="dxa"/>
            <w:gridSpan w:val="3"/>
            <w:tcBorders>
              <w:top w:val="single" w:sz="6" w:space="0" w:color="AAAAAA"/>
              <w:left w:val="single" w:sz="6" w:space="0" w:color="AAAAAA"/>
              <w:bottom w:val="single" w:sz="6" w:space="0" w:color="AAAAAA"/>
              <w:right w:val="single" w:sz="6" w:space="0" w:color="AAAAAA"/>
            </w:tcBorders>
            <w:tcMar>
              <w:top w:w="15" w:type="dxa"/>
              <w:bottom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Японский стандарт (DSx) Jx</w:t>
            </w:r>
          </w:p>
        </w:tc>
        <w:tc>
          <w:tcPr>
            <w:tcW w:w="2565" w:type="dxa"/>
            <w:gridSpan w:val="3"/>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Европейский стандарт (Ex)</w:t>
            </w:r>
          </w:p>
        </w:tc>
      </w:tr>
      <w:tr w:rsidR="00921628" w:rsidRPr="00445415" w:rsidTr="00921628">
        <w:tc>
          <w:tcPr>
            <w:tcW w:w="1563" w:type="dxa"/>
            <w:vMerge/>
            <w:tcBorders>
              <w:top w:val="single" w:sz="6" w:space="0" w:color="AAAAAA"/>
              <w:left w:val="single" w:sz="6" w:space="0" w:color="AAAAAA"/>
              <w:bottom w:val="double" w:sz="4" w:space="0" w:color="auto"/>
              <w:right w:val="single" w:sz="6" w:space="0" w:color="AAAAAA"/>
            </w:tcBorders>
            <w:vAlign w:val="center"/>
            <w:hideMark/>
          </w:tcPr>
          <w:p w:rsidR="00921628" w:rsidRPr="00445415" w:rsidRDefault="00921628" w:rsidP="00445415">
            <w:pPr>
              <w:spacing w:after="0" w:line="240" w:lineRule="auto"/>
              <w:jc w:val="both"/>
              <w:rPr>
                <w:rFonts w:ascii="Times New Roman" w:hAnsi="Times New Roman" w:cs="Times New Roman"/>
                <w:sz w:val="28"/>
                <w:szCs w:val="28"/>
              </w:rPr>
            </w:pPr>
          </w:p>
        </w:tc>
        <w:tc>
          <w:tcPr>
            <w:tcW w:w="708"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Обозначения</w:t>
            </w:r>
          </w:p>
        </w:tc>
        <w:tc>
          <w:tcPr>
            <w:tcW w:w="798"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Скорости передачи, кбит/с</w:t>
            </w:r>
          </w:p>
        </w:tc>
        <w:tc>
          <w:tcPr>
            <w:tcW w:w="912"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Количество каналов по 64 кбит/с</w:t>
            </w:r>
          </w:p>
        </w:tc>
        <w:tc>
          <w:tcPr>
            <w:tcW w:w="855"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Обозначения</w:t>
            </w:r>
          </w:p>
        </w:tc>
        <w:tc>
          <w:tcPr>
            <w:tcW w:w="1026"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Скорости передачи, кбит/с</w:t>
            </w:r>
          </w:p>
        </w:tc>
        <w:tc>
          <w:tcPr>
            <w:tcW w:w="855"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Количество каналов по 64 кбит/с</w:t>
            </w:r>
          </w:p>
        </w:tc>
        <w:tc>
          <w:tcPr>
            <w:tcW w:w="627" w:type="dxa"/>
            <w:tcBorders>
              <w:top w:val="single" w:sz="6" w:space="0" w:color="AAAAAA"/>
              <w:left w:val="single" w:sz="6" w:space="0" w:color="AAAAAA"/>
              <w:bottom w:val="double" w:sz="4" w:space="0" w:color="auto"/>
              <w:right w:val="single" w:sz="6" w:space="0" w:color="AAAAAA"/>
            </w:tcBorders>
            <w:tcMar>
              <w:top w:w="15" w:type="dxa"/>
              <w:left w:w="48" w:type="dxa"/>
              <w:bottom w:w="15" w:type="dxa"/>
              <w:right w:w="48"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Обозначения</w:t>
            </w:r>
          </w:p>
        </w:tc>
        <w:tc>
          <w:tcPr>
            <w:tcW w:w="969"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Скорости передачи, кбит/с</w:t>
            </w:r>
          </w:p>
        </w:tc>
        <w:tc>
          <w:tcPr>
            <w:tcW w:w="969"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Количество каналов по 64 кбит/с</w:t>
            </w:r>
          </w:p>
        </w:tc>
      </w:tr>
      <w:tr w:rsidR="00921628" w:rsidRPr="00445415" w:rsidTr="00921628">
        <w:tc>
          <w:tcPr>
            <w:tcW w:w="1563"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 первичный</w:t>
            </w:r>
          </w:p>
        </w:tc>
        <w:tc>
          <w:tcPr>
            <w:tcW w:w="708"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T1</w:t>
            </w:r>
          </w:p>
        </w:tc>
        <w:tc>
          <w:tcPr>
            <w:tcW w:w="798"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1544</w:t>
            </w:r>
          </w:p>
        </w:tc>
        <w:tc>
          <w:tcPr>
            <w:tcW w:w="912"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24</w:t>
            </w:r>
          </w:p>
        </w:tc>
        <w:tc>
          <w:tcPr>
            <w:tcW w:w="855"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DS1, J1</w:t>
            </w:r>
          </w:p>
        </w:tc>
        <w:tc>
          <w:tcPr>
            <w:tcW w:w="1026"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1544</w:t>
            </w:r>
          </w:p>
        </w:tc>
        <w:tc>
          <w:tcPr>
            <w:tcW w:w="855"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24</w:t>
            </w:r>
          </w:p>
        </w:tc>
        <w:tc>
          <w:tcPr>
            <w:tcW w:w="627" w:type="dxa"/>
            <w:tcBorders>
              <w:top w:val="double" w:sz="4" w:space="0" w:color="auto"/>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E1</w:t>
            </w:r>
          </w:p>
        </w:tc>
        <w:tc>
          <w:tcPr>
            <w:tcW w:w="969"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2048</w:t>
            </w:r>
          </w:p>
        </w:tc>
        <w:tc>
          <w:tcPr>
            <w:tcW w:w="969"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30</w:t>
            </w:r>
          </w:p>
        </w:tc>
      </w:tr>
      <w:tr w:rsidR="00921628" w:rsidRPr="00445415" w:rsidTr="00921628">
        <w:tc>
          <w:tcPr>
            <w:tcW w:w="1563"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2, вторичный</w:t>
            </w:r>
          </w:p>
        </w:tc>
        <w:tc>
          <w:tcPr>
            <w:tcW w:w="70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T2</w:t>
            </w:r>
          </w:p>
        </w:tc>
        <w:tc>
          <w:tcPr>
            <w:tcW w:w="79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6312</w:t>
            </w:r>
          </w:p>
        </w:tc>
        <w:tc>
          <w:tcPr>
            <w:tcW w:w="912"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96</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DS2, J2</w:t>
            </w:r>
          </w:p>
        </w:tc>
        <w:tc>
          <w:tcPr>
            <w:tcW w:w="1026"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6312</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96</w:t>
            </w:r>
          </w:p>
        </w:tc>
        <w:tc>
          <w:tcPr>
            <w:tcW w:w="627"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E2</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8448</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120</w:t>
            </w:r>
          </w:p>
        </w:tc>
      </w:tr>
      <w:tr w:rsidR="00921628" w:rsidRPr="00445415" w:rsidTr="00921628">
        <w:tc>
          <w:tcPr>
            <w:tcW w:w="1563"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lastRenderedPageBreak/>
              <w:t>3, третичный</w:t>
            </w:r>
          </w:p>
        </w:tc>
        <w:tc>
          <w:tcPr>
            <w:tcW w:w="70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T3</w:t>
            </w:r>
          </w:p>
        </w:tc>
        <w:tc>
          <w:tcPr>
            <w:tcW w:w="79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44736</w:t>
            </w:r>
          </w:p>
        </w:tc>
        <w:tc>
          <w:tcPr>
            <w:tcW w:w="912"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672</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DS3, J3</w:t>
            </w:r>
          </w:p>
        </w:tc>
        <w:tc>
          <w:tcPr>
            <w:tcW w:w="1026"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32064</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480</w:t>
            </w:r>
          </w:p>
        </w:tc>
        <w:tc>
          <w:tcPr>
            <w:tcW w:w="627"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E3</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34368</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480</w:t>
            </w:r>
          </w:p>
        </w:tc>
      </w:tr>
      <w:tr w:rsidR="00921628" w:rsidRPr="00445415" w:rsidTr="00921628">
        <w:tc>
          <w:tcPr>
            <w:tcW w:w="1563"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 четвертичный</w:t>
            </w:r>
          </w:p>
        </w:tc>
        <w:tc>
          <w:tcPr>
            <w:tcW w:w="70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T4</w:t>
            </w:r>
          </w:p>
        </w:tc>
        <w:tc>
          <w:tcPr>
            <w:tcW w:w="79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274176</w:t>
            </w:r>
          </w:p>
        </w:tc>
        <w:tc>
          <w:tcPr>
            <w:tcW w:w="912"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4032</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DS4, J4</w:t>
            </w:r>
          </w:p>
        </w:tc>
        <w:tc>
          <w:tcPr>
            <w:tcW w:w="1026"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97728</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1440</w:t>
            </w:r>
          </w:p>
        </w:tc>
        <w:tc>
          <w:tcPr>
            <w:tcW w:w="627"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E4</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139264</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1920</w:t>
            </w:r>
          </w:p>
        </w:tc>
      </w:tr>
    </w:tbl>
    <w:p w:rsidR="00921628" w:rsidRPr="00445415" w:rsidRDefault="00921628" w:rsidP="00445415">
      <w:pPr>
        <w:spacing w:after="0" w:line="240" w:lineRule="auto"/>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highlight w:val="yellow"/>
          <w:lang w:val="kk-KZ"/>
        </w:rPr>
        <w:t>13. Спутниктік байланыс жүйесін сипаттаңыз</w:t>
      </w:r>
    </w:p>
    <w:p w:rsidR="00921628" w:rsidRPr="00445415" w:rsidRDefault="00921628"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Жерсеріктік байланыс және хабар тарату жүйесін ұйымдастыру принципі өте қарапайым: зымыран-тасығыштың көмегімен берілген орбитаға Жердің айналасында жасанды спутник (ЖҚС) іске қосылады, оның бортында қабылдау-тарату құрылғысы (радиоретранслятор) орналастырылады, жерде параболикалық антенналары бар және ЖҚС антеннасына тұрақты орнатуға арналған құрылғылары бар жер станциялары (ЖҚ) орнатылады. Жер станциясынан жіберілетін тіркелген жиіліктердегі сигналдар ЖЖС радиоретрансляторымен қабылданады және күшейтіледі және басқа жиіліктерге түрлендірілгеннен кейін антенна ЖЖС - ға олар қабылданатын, күшейтілетін және хабар бөлінгенге дейін түрлендірілетін жер станцияларына-корреспонденттер жағына шығарылады. Оңайлатылған жер серіктік байланыс желісі-суретте бейнеленген 8.1.</w:t>
      </w:r>
    </w:p>
    <w:p w:rsidR="00921628" w:rsidRPr="00445415" w:rsidRDefault="00921628"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noProof/>
          <w:sz w:val="28"/>
          <w:szCs w:val="28"/>
        </w:rPr>
        <w:drawing>
          <wp:inline distT="0" distB="0" distL="0" distR="0" wp14:anchorId="200CF254" wp14:editId="2BB93797">
            <wp:extent cx="4686300" cy="1729740"/>
            <wp:effectExtent l="0" t="0" r="0" b="3810"/>
            <wp:docPr id="446" name="Рисунок 446" descr="сл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слс1"/>
                    <pic:cNvPicPr>
                      <a:picLocks noChangeAspect="1" noChangeArrowheads="1"/>
                    </pic:cNvPicPr>
                  </pic:nvPicPr>
                  <pic:blipFill>
                    <a:blip r:embed="rId52" cstate="print">
                      <a:extLst>
                        <a:ext uri="{28A0092B-C50C-407E-A947-70E740481C1C}">
                          <a14:useLocalDpi xmlns:a14="http://schemas.microsoft.com/office/drawing/2010/main" val="0"/>
                        </a:ext>
                      </a:extLst>
                    </a:blip>
                    <a:srcRect l="1733" r="56667" b="88789"/>
                    <a:stretch>
                      <a:fillRect/>
                    </a:stretch>
                  </pic:blipFill>
                  <pic:spPr bwMode="auto">
                    <a:xfrm>
                      <a:off x="0" y="0"/>
                      <a:ext cx="4686300" cy="1729740"/>
                    </a:xfrm>
                    <a:prstGeom prst="rect">
                      <a:avLst/>
                    </a:prstGeom>
                    <a:noFill/>
                    <a:ln>
                      <a:noFill/>
                    </a:ln>
                  </pic:spPr>
                </pic:pic>
              </a:graphicData>
            </a:graphic>
          </wp:inline>
        </w:drawing>
      </w:r>
    </w:p>
    <w:p w:rsidR="00921628" w:rsidRPr="00445415" w:rsidRDefault="00921628" w:rsidP="00445415">
      <w:pPr>
        <w:spacing w:after="0" w:line="240" w:lineRule="auto"/>
        <w:jc w:val="both"/>
        <w:rPr>
          <w:rFonts w:ascii="Times New Roman" w:hAnsi="Times New Roman" w:cs="Times New Roman"/>
          <w:sz w:val="28"/>
          <w:szCs w:val="28"/>
          <w:lang w:val="en-US"/>
        </w:rPr>
      </w:pPr>
    </w:p>
    <w:p w:rsidR="00921628" w:rsidRPr="00445415" w:rsidRDefault="00921628"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highlight w:val="yellow"/>
          <w:lang w:val="kk-KZ"/>
        </w:rPr>
        <w:t>14. Спутниктік байланысты құрудың негізгі принциптерін жазыңыз</w:t>
      </w:r>
    </w:p>
    <w:p w:rsidR="00921628" w:rsidRPr="00445415" w:rsidRDefault="00921628"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Спутниктік байланыс жүйесінің негізгі құраушылары:</w:t>
      </w:r>
    </w:p>
    <w:p w:rsidR="00921628" w:rsidRPr="00445415" w:rsidRDefault="00921628"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жерсеріктік байланыс жүйесінің ғарыш сегменті спутниктерден және жер үсті жабдықтарынан тұрады, ол спутниктерді бақылау, телеметрия және телекоманданы (ТТС) беру және материалдық-техникалық жабдықтау жөніндегі функцияларды орындауды қамтамасыз етеді.</w:t>
      </w:r>
    </w:p>
    <w:p w:rsidR="00921628" w:rsidRPr="00445415" w:rsidRDefault="00921628"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жер сегменті. "Жер сегменті" термині жерсерікке және одан берілетін және жер үсті желілерімен түйіскен байланыс трафигі сигналдарының кез келген түрлерін беру және қабылдау үшін пайдаланылатын жер станциялары құратын спутниктік байланыс жүйесінің бір бөлігін білдіреді.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C</w:t>
      </w:r>
      <w:r w:rsidRPr="00445415">
        <w:rPr>
          <w:rFonts w:ascii="Times New Roman" w:hAnsi="Times New Roman" w:cs="Times New Roman"/>
          <w:sz w:val="28"/>
          <w:szCs w:val="28"/>
        </w:rPr>
        <w:t>путник</w:t>
      </w:r>
      <w:r w:rsidRPr="00445415">
        <w:rPr>
          <w:rFonts w:ascii="Times New Roman" w:hAnsi="Times New Roman" w:cs="Times New Roman"/>
          <w:sz w:val="28"/>
          <w:szCs w:val="28"/>
          <w:lang w:val="kk-KZ"/>
        </w:rPr>
        <w:t>тік желілерде көбінесе – абоненттік сегментке,  құрылатын аппаратурамен арналған тікелей белгілерін қабылдау СС тұтынушылар берілетін ақпаратқа бөлінеді.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СЖ жүйелерінің конфигурациясы Жердің жасанды серігінің түріне, байланыс түріне және жер станцияларының параметрлеріне байланысты. СЖ жүйесін құру үшін  орбитаның орналасқан биіктіктігіне байланысты. Ал жоғары </w:t>
      </w:r>
      <w:r w:rsidRPr="00445415">
        <w:rPr>
          <w:rFonts w:ascii="Times New Roman" w:hAnsi="Times New Roman" w:cs="Times New Roman"/>
          <w:sz w:val="28"/>
          <w:szCs w:val="28"/>
          <w:lang w:val="kk-KZ"/>
        </w:rPr>
        <w:lastRenderedPageBreak/>
        <w:t>эллиптикалық орбита( ВЭО), геостационарлық орбита (ГСО) және төменгі биіктік орбиталар (НВО), орташа биіктік орбиталар (СДО) 8.1 суретте көрсетілген. БҚЖ-ның әрбір түрі өзінің артықшылықтары мен кемшіліктеріне ие.</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Жердің жасанды серігінің қозғалыс траекториясы орбита деп аталады. Жер серігін орбитаға шығарғаннан кейін ракеталық қозғалтқыштар ажыратылады, және жер серігі, барлық аспан денесі сияқты, инерция бойынша және гравитациялық күштердің әсер ету кезінде қозғалады, олардың басты бөлігі - жердің тартылуы. Бұл фактормен АЖЗ траекториясының нысаны анықталады, байланыс жүйелерінде 8.1 а-сурет және 8.1 Б-сурет эллиптикалық орбиталар қолданылады. Алыс ғарышты зерттеу үшін параболалық және гиперболалық орбиталар қолданылуы мүмкін.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Жерсерік орбитасының маңызды сипаттамасы - осы жазықтықтар арасындағы i бұрышпен сипатталатын, оның жазықтығының жер экваторының жазықтығына еңістігі. Еңіс бойынша экваторлық (i = 0), полярлық (i = 90°), көлбеу (0 &lt; i &lt; 90°, 90° &lt; i &lt; 180°) орбиталар ажыратылады.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14:anchorId="7B9662BC" wp14:editId="5356C00E">
            <wp:extent cx="2952750" cy="2013857"/>
            <wp:effectExtent l="19050" t="0" r="0" b="0"/>
            <wp:docPr id="445" name="Рисунок 445" descr="tipy-orbit-ispolzuemyh-v-sistemah-sputnikovoi-podvijnoi-svy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tipy-orbit-ispolzuemyh-v-sistemah-sputnikovoi-podvijnoi-svyazi"/>
                    <pic:cNvPicPr>
                      <a:picLocks noChangeAspect="1" noChangeArrowheads="1"/>
                    </pic:cNvPicPr>
                  </pic:nvPicPr>
                  <pic:blipFill>
                    <a:blip r:embed="rId53" cstate="print">
                      <a:extLst>
                        <a:ext uri="{28A0092B-C50C-407E-A947-70E740481C1C}">
                          <a14:useLocalDpi xmlns:a14="http://schemas.microsoft.com/office/drawing/2010/main" val="0"/>
                        </a:ext>
                      </a:extLst>
                    </a:blip>
                    <a:srcRect l="5937" t="3964" r="6485" b="4340"/>
                    <a:stretch>
                      <a:fillRect/>
                    </a:stretch>
                  </pic:blipFill>
                  <pic:spPr bwMode="auto">
                    <a:xfrm>
                      <a:off x="0" y="0"/>
                      <a:ext cx="2949558" cy="2011680"/>
                    </a:xfrm>
                    <a:prstGeom prst="rect">
                      <a:avLst/>
                    </a:prstGeom>
                    <a:noFill/>
                    <a:ln>
                      <a:noFill/>
                    </a:ln>
                  </pic:spPr>
                </pic:pic>
              </a:graphicData>
            </a:graphic>
          </wp:inline>
        </w:drawing>
      </w:r>
      <w:r w:rsidRPr="00445415">
        <w:rPr>
          <w:rFonts w:ascii="Times New Roman" w:hAnsi="Times New Roman" w:cs="Times New Roman"/>
          <w:sz w:val="28"/>
          <w:szCs w:val="28"/>
          <w:lang w:val="kk-KZ"/>
        </w:rPr>
        <w:t xml:space="preserve">  </w:t>
      </w:r>
      <w:r w:rsidRPr="00445415">
        <w:rPr>
          <w:rFonts w:ascii="Times New Roman" w:hAnsi="Times New Roman" w:cs="Times New Roman"/>
          <w:noProof/>
          <w:sz w:val="28"/>
          <w:szCs w:val="28"/>
        </w:rPr>
        <w:drawing>
          <wp:inline distT="0" distB="0" distL="0" distR="0" wp14:anchorId="4212B95E" wp14:editId="635E34A5">
            <wp:extent cx="2833008" cy="2667000"/>
            <wp:effectExtent l="19050" t="0" r="5442" b="0"/>
            <wp:docPr id="444" name="Рисунок 444" descr="орб вы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орб выс 2"/>
                    <pic:cNvPicPr>
                      <a:picLocks noChangeAspect="1" noChangeArrowheads="1"/>
                    </pic:cNvPicPr>
                  </pic:nvPicPr>
                  <pic:blipFill>
                    <a:blip r:embed="rId54" cstate="print">
                      <a:extLst>
                        <a:ext uri="{28A0092B-C50C-407E-A947-70E740481C1C}">
                          <a14:useLocalDpi xmlns:a14="http://schemas.microsoft.com/office/drawing/2010/main" val="0"/>
                        </a:ext>
                      </a:extLst>
                    </a:blip>
                    <a:srcRect l="494" r="68309" b="48859"/>
                    <a:stretch>
                      <a:fillRect/>
                    </a:stretch>
                  </pic:blipFill>
                  <pic:spPr bwMode="auto">
                    <a:xfrm>
                      <a:off x="0" y="0"/>
                      <a:ext cx="2833008" cy="2667000"/>
                    </a:xfrm>
                    <a:prstGeom prst="rect">
                      <a:avLst/>
                    </a:prstGeom>
                    <a:noFill/>
                    <a:ln>
                      <a:noFill/>
                    </a:ln>
                  </pic:spPr>
                </pic:pic>
              </a:graphicData>
            </a:graphic>
          </wp:inline>
        </w:drawing>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 8.1-ЖҚЖ орбитасының түрлері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 айналмалы төмен( LEO), орта биіктікті (MEO), геостационарлық (GEO);</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 жоғарыэллиптикалық орбита</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Орбитаның маңызды параметрі – орбиатаның бір нүктеде екі тізбектей айналымына кететін Т айналу периоды. </w:t>
      </w:r>
    </w:p>
    <w:p w:rsidR="00921628" w:rsidRPr="00445415" w:rsidRDefault="00921628" w:rsidP="00445415">
      <w:pPr>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highlight w:val="yellow"/>
          <w:lang w:val="kk-KZ"/>
        </w:rPr>
        <w:t>15. Спутниктік байланыс жүйесіндегі орбитаның параметрлерін сипаттаңыз</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16. Спутниктік байланыс жүйесіндегі орбиталардың түрлерін сипаттаңыз</w:t>
      </w:r>
    </w:p>
    <w:p w:rsidR="00921628" w:rsidRPr="00445415" w:rsidRDefault="00921628" w:rsidP="00445415">
      <w:pPr>
        <w:shd w:val="clear" w:color="auto" w:fill="FFFFFF"/>
        <w:spacing w:after="0" w:line="240" w:lineRule="auto"/>
        <w:ind w:firstLine="709"/>
        <w:jc w:val="both"/>
        <w:rPr>
          <w:rFonts w:ascii="Times New Roman" w:hAnsi="Times New Roman" w:cs="Times New Roman"/>
          <w:color w:val="000000"/>
          <w:sz w:val="28"/>
          <w:szCs w:val="28"/>
          <w:lang w:val="kk-KZ"/>
        </w:rPr>
      </w:pPr>
      <w:r w:rsidRPr="00445415">
        <w:rPr>
          <w:rFonts w:ascii="Times New Roman" w:hAnsi="Times New Roman" w:cs="Times New Roman"/>
          <w:sz w:val="28"/>
          <w:szCs w:val="28"/>
          <w:lang w:val="kk-KZ"/>
        </w:rPr>
        <w:t xml:space="preserve">Төменгі орбиталық жүйелер (LEO - Low Earth Orbit) - биіктігі 700 - 2 000 км айналма орбиталармен. Төмен орбитада орналасқан Спутник жер бетінің белгілі бір нүктесінен тікелей көру аймағында 8-12 мин. ішінде ғана болады. </w:t>
      </w:r>
      <w:r w:rsidRPr="00445415">
        <w:rPr>
          <w:rFonts w:ascii="Times New Roman" w:hAnsi="Times New Roman" w:cs="Times New Roman"/>
          <w:color w:val="000000"/>
          <w:sz w:val="28"/>
          <w:szCs w:val="28"/>
          <w:lang w:val="kk-KZ"/>
        </w:rPr>
        <w:t>.  Сондықтан үздіксіз байланысты қамтамасыз ету үшін көптеген жерсеріктер (салмағы 500 кг-ға дейінгі бірнеше ондаған жерсеріктер) қажет, олар түйісу немесе жоларалық байланыс станцияларының көмегімен өзара іс-қимыл жасайды. Мұндай жүйелерде жердің үлкен аумағын байланыспен қамту үшін түрлі жазықтықтарда жатқан орбиталар қолданылады. Жүйе мысалдары: Globalstar, Iridium, Teledesic, "Сигнал", "Гонец".</w:t>
      </w:r>
    </w:p>
    <w:p w:rsidR="00921628" w:rsidRPr="00445415" w:rsidRDefault="00921628" w:rsidP="00445415">
      <w:pPr>
        <w:shd w:val="clear" w:color="auto" w:fill="FFFFFF"/>
        <w:spacing w:after="0" w:line="240" w:lineRule="auto"/>
        <w:jc w:val="both"/>
        <w:rPr>
          <w:rFonts w:ascii="Times New Roman" w:hAnsi="Times New Roman" w:cs="Times New Roman"/>
          <w:color w:val="000000"/>
          <w:sz w:val="28"/>
          <w:szCs w:val="28"/>
          <w:lang w:val="kk-KZ"/>
        </w:rPr>
      </w:pPr>
      <w:r w:rsidRPr="00445415">
        <w:rPr>
          <w:rFonts w:ascii="Times New Roman" w:hAnsi="Times New Roman" w:cs="Times New Roman"/>
          <w:color w:val="000000"/>
          <w:sz w:val="28"/>
          <w:szCs w:val="28"/>
          <w:lang w:val="kk-KZ"/>
        </w:rPr>
        <w:lastRenderedPageBreak/>
        <w:t>Орташа орбиталық (MEO - Medium Earth Orbit) - биіктігі шеңберлі орбиталармен 5 000 - 15 000 мұндай орбитада бір жерсерік-ретранслятордың көру уақыты бірнеше сағатты құрауы мүмкін, сондықтан орташа орбиталық топтауда массасы 1 000 кг дейінгі 9-12 жерсерік жеткілікті. МЕО-жүйелердің мысалдары: Odyssey, ISO.</w:t>
      </w:r>
    </w:p>
    <w:p w:rsidR="00921628" w:rsidRPr="00445415" w:rsidRDefault="00921628" w:rsidP="00445415">
      <w:pPr>
        <w:shd w:val="clear" w:color="auto" w:fill="FFFFFF"/>
        <w:spacing w:after="0" w:line="240" w:lineRule="auto"/>
        <w:jc w:val="both"/>
        <w:rPr>
          <w:rFonts w:ascii="Times New Roman" w:hAnsi="Times New Roman" w:cs="Times New Roman"/>
          <w:color w:val="000000"/>
          <w:sz w:val="28"/>
          <w:szCs w:val="28"/>
          <w:lang w:val="kk-KZ"/>
        </w:rPr>
      </w:pPr>
      <w:r w:rsidRPr="00445415">
        <w:rPr>
          <w:rFonts w:ascii="Times New Roman" w:hAnsi="Times New Roman" w:cs="Times New Roman"/>
          <w:color w:val="000000"/>
          <w:sz w:val="28"/>
          <w:szCs w:val="28"/>
          <w:lang w:val="kk-KZ"/>
        </w:rPr>
        <w:t>Геостационарлық (GEO - Geostationary Earth Orbit) - биіктігі 35 875 км шеңберлі экваторлық орбиталармен. Бұл ретте жер айналасындағы спутниктің айналым кезеңі 24 сағатты құрайды. Яғни, спутник әрдайым жердің белгілі бір нүктесінен жоғары. Мұндай жүйелердің артықшылығы бүкіл жер бетін спутниктердің аз санымен (үшден) жабу мүмкіндігі болып табылады. Негізгі кемшіліктері-радиосигналдың таралуының үлкен ұзақтығы( радиосигналдардың кідірісі, эхо), сигналдың үлкен өшуі, полярлық облыстарға қызмет көрсету мүмкін емес. Мұндай жүйелердің мысалдары: "Ямал" (сандық теледидар үшін), сондай-ақ Inmarsat, Intelsat жүйесінің геостационарлық тобы болып табылады.</w:t>
      </w:r>
    </w:p>
    <w:p w:rsidR="00921628" w:rsidRPr="00445415" w:rsidRDefault="00921628" w:rsidP="00445415">
      <w:pPr>
        <w:shd w:val="clear" w:color="auto" w:fill="FFFFFF"/>
        <w:spacing w:after="0" w:line="240" w:lineRule="auto"/>
        <w:jc w:val="both"/>
        <w:rPr>
          <w:rFonts w:ascii="Times New Roman" w:hAnsi="Times New Roman" w:cs="Times New Roman"/>
          <w:color w:val="000000"/>
          <w:sz w:val="28"/>
          <w:szCs w:val="28"/>
          <w:lang w:val="kk-KZ"/>
        </w:rPr>
      </w:pPr>
      <w:r w:rsidRPr="00445415">
        <w:rPr>
          <w:rFonts w:ascii="Times New Roman" w:hAnsi="Times New Roman" w:cs="Times New Roman"/>
          <w:color w:val="000000"/>
          <w:sz w:val="28"/>
          <w:szCs w:val="28"/>
          <w:lang w:val="kk-KZ"/>
        </w:rPr>
        <w:t>Жоғарыоэллиптикалық (HEO - Highly Elliptical Orbit) - 500 километрге жуық перигей радиусы және 40 000 км-ге жуық апогей радиусы бар созылған эллиптикалық орбиталармен. НЭО бар ИСЗ мысалында 12 сағат айналыс кезеңімен, 63° көлбеу, Солтүстік жарты шардан жоғары апогея биіктігі 40 мың км, перигея-500 км. Апогея аймағындағы АЖЗ қозғалысы баяулайды, бұл ретте радиобейнестіктің ұзақтығы 6...8 сағатты құрайды. Артықшылығы осы үлгідегі ЖЖС болып табылады үлкен мөлшері және қызмет аймағының қамту высокоширотных абоненттер. Кемшілігі ЖЭҚ қажеттілігі болып табылады бақылау антенналар үшін баяу дрейфующим жерсерігін және олардың переориентирования бастап келе жатқан спутниктің жетіп артылады, сонымен қатар жеткілікті қатты көрінеді жарықтың жұтылуы.</w:t>
      </w:r>
    </w:p>
    <w:p w:rsidR="00921628" w:rsidRPr="00445415" w:rsidRDefault="00921628" w:rsidP="00445415">
      <w:pPr>
        <w:shd w:val="clear" w:color="auto" w:fill="FFFFFF"/>
        <w:spacing w:after="0" w:line="240" w:lineRule="auto"/>
        <w:jc w:val="both"/>
        <w:rPr>
          <w:rFonts w:ascii="Times New Roman" w:hAnsi="Times New Roman" w:cs="Times New Roman"/>
          <w:color w:val="000000"/>
          <w:sz w:val="28"/>
          <w:szCs w:val="28"/>
          <w:lang w:val="kk-KZ"/>
        </w:rPr>
      </w:pPr>
      <w:r w:rsidRPr="00445415">
        <w:rPr>
          <w:rFonts w:ascii="Times New Roman" w:hAnsi="Times New Roman" w:cs="Times New Roman"/>
          <w:color w:val="000000"/>
          <w:sz w:val="28"/>
          <w:szCs w:val="28"/>
          <w:lang w:val="kk-KZ"/>
        </w:rPr>
        <w:t>Қамту аумағы, ЗС орналасуы мен керек-жарақтары, ССС басқару құрылымы бойынша:</w:t>
      </w:r>
    </w:p>
    <w:p w:rsidR="00921628" w:rsidRPr="00445415" w:rsidRDefault="00921628" w:rsidP="00445415">
      <w:pPr>
        <w:shd w:val="clear" w:color="auto" w:fill="FFFFFF"/>
        <w:spacing w:after="0" w:line="240" w:lineRule="auto"/>
        <w:jc w:val="both"/>
        <w:rPr>
          <w:rFonts w:ascii="Times New Roman" w:hAnsi="Times New Roman" w:cs="Times New Roman"/>
          <w:color w:val="000000"/>
          <w:sz w:val="28"/>
          <w:szCs w:val="28"/>
          <w:lang w:val="kk-KZ"/>
        </w:rPr>
      </w:pPr>
      <w:r w:rsidRPr="00445415">
        <w:rPr>
          <w:rFonts w:ascii="Times New Roman" w:hAnsi="Times New Roman" w:cs="Times New Roman"/>
          <w:color w:val="000000"/>
          <w:sz w:val="28"/>
          <w:szCs w:val="28"/>
          <w:lang w:val="kk-KZ"/>
        </w:rPr>
        <w:t>- - құрамына әртүрлі елдердің станциялары кіретін халықаралық; мұндай жүйелер жаһандық (жердің бүкіл бетін қамту) немесе өңірлік болуы мүмкін.</w:t>
      </w:r>
    </w:p>
    <w:p w:rsidR="00921628" w:rsidRPr="00445415" w:rsidRDefault="00921628" w:rsidP="00445415">
      <w:pPr>
        <w:shd w:val="clear" w:color="auto" w:fill="FFFFFF"/>
        <w:spacing w:after="0" w:line="240" w:lineRule="auto"/>
        <w:jc w:val="both"/>
        <w:rPr>
          <w:rFonts w:ascii="Times New Roman" w:hAnsi="Times New Roman" w:cs="Times New Roman"/>
          <w:color w:val="000000"/>
          <w:sz w:val="28"/>
          <w:szCs w:val="28"/>
          <w:lang w:val="kk-KZ"/>
        </w:rPr>
      </w:pPr>
      <w:r w:rsidRPr="00445415">
        <w:rPr>
          <w:rFonts w:ascii="Times New Roman" w:hAnsi="Times New Roman" w:cs="Times New Roman"/>
          <w:color w:val="000000"/>
          <w:sz w:val="28"/>
          <w:szCs w:val="28"/>
          <w:lang w:val="kk-KZ"/>
        </w:rPr>
        <w:t>Халықаралық жаһандық жүйенің үлгісі "Интерспутник"болып табылады. Халықаралық аймақтық жүйеге Eutelsat (Еуропа және Солтүстік Африка), Arabsat (Араб елдері) және басқалар жатады;</w:t>
      </w:r>
    </w:p>
    <w:p w:rsidR="00921628" w:rsidRPr="00445415" w:rsidRDefault="00921628" w:rsidP="00445415">
      <w:pPr>
        <w:shd w:val="clear" w:color="auto" w:fill="FFFFFF"/>
        <w:spacing w:after="0" w:line="240" w:lineRule="auto"/>
        <w:jc w:val="both"/>
        <w:rPr>
          <w:rFonts w:ascii="Times New Roman" w:hAnsi="Times New Roman" w:cs="Times New Roman"/>
          <w:color w:val="000000"/>
          <w:sz w:val="28"/>
          <w:szCs w:val="28"/>
          <w:lang w:val="kk-KZ"/>
        </w:rPr>
      </w:pPr>
      <w:r w:rsidRPr="00445415">
        <w:rPr>
          <w:rFonts w:ascii="Times New Roman" w:hAnsi="Times New Roman" w:cs="Times New Roman"/>
          <w:color w:val="000000"/>
          <w:sz w:val="28"/>
          <w:szCs w:val="28"/>
          <w:lang w:val="kk-KZ"/>
        </w:rPr>
        <w:t>- ұлттық, Бір ел шегінде орналасқан. Оның ішінде елдің аймақтарының (аудандарының) бірінің шегінде орналасқан аймақтық жүйелер және БҚ бір ведомствоға (ұйымға) тиесілі ведомстволық (фирмалық) жүйелер бар және тек іскерлік ақпарат пен деректерді ведомство мүддесінде (Ресей Банкінің "Банкир"спутниктік байланысының бөлінген желісі) береді.</w:t>
      </w:r>
    </w:p>
    <w:p w:rsidR="00921628" w:rsidRPr="00445415" w:rsidRDefault="00921628" w:rsidP="00445415">
      <w:pPr>
        <w:shd w:val="clear" w:color="auto" w:fill="FFFFFF"/>
        <w:spacing w:after="0" w:line="240" w:lineRule="auto"/>
        <w:jc w:val="both"/>
        <w:rPr>
          <w:rFonts w:ascii="Times New Roman" w:hAnsi="Times New Roman" w:cs="Times New Roman"/>
          <w:color w:val="000000"/>
          <w:sz w:val="28"/>
          <w:szCs w:val="28"/>
          <w:lang w:val="kk-KZ"/>
        </w:rPr>
      </w:pPr>
      <w:r w:rsidRPr="00445415">
        <w:rPr>
          <w:rFonts w:ascii="Times New Roman" w:hAnsi="Times New Roman" w:cs="Times New Roman"/>
          <w:color w:val="000000"/>
          <w:sz w:val="28"/>
          <w:szCs w:val="28"/>
          <w:lang w:val="kk-KZ"/>
        </w:rPr>
        <w:t>Жер станцияларының түріне және жүйенің мақсатына байланысты радиобайланыс регламентіне сәйкес келесі байланыс қызметтері бөлінеді: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-тіркелген жерсеріктік қызмет (ФСС) - бұл бір немесе бірнеше жерсерікті пайдаланатын жер станциялары арасындағы радиобайланыс қызметі. Жер бетіндегі тіркелген нүктелерде орналасқан бұл СҚ станциялары жер станциялары деп аталады. Тіркелген жерсеріктік қызметке сондай-ақ, басқа ғарыштық радиобайланыс қызметтері үшін, мысалы, жерсеріктік немесе </w:t>
      </w:r>
      <w:r w:rsidRPr="00445415">
        <w:rPr>
          <w:rFonts w:ascii="Times New Roman" w:hAnsi="Times New Roman" w:cs="Times New Roman"/>
          <w:sz w:val="28"/>
          <w:szCs w:val="28"/>
          <w:lang w:val="kk-KZ"/>
        </w:rPr>
        <w:lastRenderedPageBreak/>
        <w:t>жерсеріктік жылжымалы радиохабар қызметтері үшін фидер желілері (ғарыш станциясына бағдарламалар беру желілері) жатады.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СҚҚ байланыс желілері арқылы берілетін негізгі сигналдар телефония, деректер, телеграфия, факсимиль, телевизиялық және дыбыстық бағдарламалар сигналдары болып табылады.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Бастапқыда олар ұзындықтағы магистральдарды және аймақтық (Аймақтық) байланысты ұйымдастыру үшін ғана таралды.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Тіркелген байланыстың ең маңызды коммерциялық жүйелеріне Intelsat, Intersputnik, Eutelsat, Arabsat және AsiaSat жатады;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-жылжымалы жерсеріктік қызмет (ІҚЖ) — бір немесе бірнеше ғарыш станцияларының қатысуымен жылжымалы СҚ арасында (немесе жылжымалы және тіркелген СҚ арасында) (жылжымалы СҚ орнату орнына байланысты құрлықтағы, теңіздегі, әуедегі жылжымалы жерсеріктік қызметтерді ажыратады).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ІАҚ ішкі жүйелері, негізінен, үлкен орталық және базалық станциялары бар радиалды немесе радиалды-тораптық құрылымы бар желілер үшін құрылды, олар жылжымалы жерүсті станцияларымен жұмыс істеуді қамтамасыз етеді. Әдетте мұндай желілер алыс және жылжымалы объектілермен байланыстың ведомстволық және корпоративтік желілерін құруға, мемлекеттік құрылымдарда, апат аудандарында және төтенше жағдайлар кезінде байланысты ұйымдастыруға арналған.</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Қазіргі уақытта радиотелефондық байланыс желісінде (Inmarsat-A, -B и-M, AMSC, MSAT, Optus, AceS) берілетін ақпараттың түрлері бойынша ПСС жүйелерін және деректерді беру жүйесін (Inmarsat-C, Omnitracs, Euteltracs, Prodat) бөлу ішінара сақталуда.</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Барлық ПСС жүйелерінің ішінде ең қуатты орбиталық топ Inmarsat халықаралық жүйесіне жатады;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радиохабар жерсеріктік қызмет — СБЖ) - ғарыш станцияларының сигналдары халықтың тікелей қабылдауына арналған радиобайланыс қызметі. Бұл ретте жеке, сондай — ақ ұжымдық қабылдау тікелей деп есептеледі; соңғы жағдайда хабар тарату бағдарламасы Жеке абоненттерге белгілі бір жер үсті тарату жүйесі — қуаты аз кәбілдік немесе эфирлік таратқыш арқылы жеткізіледі. "Радиохабар" термині телевизиялық және дыбыстық хабар таратуды біріктіреді. Осылайша анықталған жерсеріктік радиохабар қызметі жерсеріктік хабар тарату жүйесінің барлық түрлерін емес, тек абонент үшін жеткілікті сапасымен салыстырмалы қарапайым және қымбат емес қабылдау қондырғыларына қабылдауға арналған, бірақ жер бетіндегі хабар тарату станцияларына бағдарламаларды берудің магистральдық желілерінен талап етілгеннен гөрі жиі төмен болатындарды қамтиды.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Қазіргі уақытта телерадио хабарларын таратудың барлық жүйелері жерсеріктер базасында, геостационарлық орбитада салынып жатыр.</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Жылжымалы объектілердің координаттарын және олардың навигациясын анықтау үшін пайдаланылатын спутниктік навигациялық жүйелер (ҰСЖ) бөлек қаралады.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8.2-кестеде байланыс және хабар тарату жерсеріктік жүйелерінде пайдаланылатын жиілік диапазондарының және осы жиіліктер қолданылатын қызметтердің халықаралық атаулары келтірілген.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8.2 - кесте-спутниктік байланысты ұйымдастыруға арналған жиілік диапазондары</w:t>
      </w:r>
    </w:p>
    <w:p w:rsidR="00921628" w:rsidRPr="00445415" w:rsidRDefault="00921628" w:rsidP="00445415">
      <w:pPr>
        <w:pStyle w:val="a7"/>
        <w:spacing w:before="0" w:beforeAutospacing="0" w:after="0" w:afterAutospacing="0"/>
        <w:ind w:firstLine="709"/>
        <w:jc w:val="both"/>
        <w:rPr>
          <w:sz w:val="28"/>
          <w:szCs w:val="28"/>
        </w:rPr>
      </w:pPr>
      <w:r w:rsidRPr="00445415">
        <w:rPr>
          <w:rStyle w:val="a8"/>
          <w:b w:val="0"/>
          <w:sz w:val="28"/>
          <w:szCs w:val="28"/>
        </w:rPr>
        <w:t>Таблица 8.2-</w:t>
      </w:r>
      <w:r w:rsidRPr="00445415">
        <w:rPr>
          <w:sz w:val="28"/>
          <w:szCs w:val="28"/>
        </w:rPr>
        <w:t xml:space="preserve"> Диапазоны частот для организации спутниковой связи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3315"/>
        <w:gridCol w:w="3159"/>
      </w:tblGrid>
      <w:tr w:rsidR="00921628" w:rsidRPr="00445415" w:rsidTr="00921628">
        <w:tc>
          <w:tcPr>
            <w:tcW w:w="1432" w:type="dxa"/>
            <w:tcBorders>
              <w:top w:val="single" w:sz="4" w:space="0" w:color="auto"/>
              <w:left w:val="single" w:sz="4" w:space="0" w:color="auto"/>
              <w:bottom w:val="doub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sz w:val="28"/>
                <w:szCs w:val="28"/>
              </w:rPr>
              <w:t>Название диапазона</w:t>
            </w:r>
          </w:p>
        </w:tc>
        <w:tc>
          <w:tcPr>
            <w:tcW w:w="3548" w:type="dxa"/>
            <w:tcBorders>
              <w:top w:val="single" w:sz="4" w:space="0" w:color="auto"/>
              <w:left w:val="single" w:sz="4" w:space="0" w:color="auto"/>
              <w:bottom w:val="double" w:sz="4" w:space="0" w:color="auto"/>
              <w:right w:val="single" w:sz="4" w:space="0" w:color="auto"/>
            </w:tcBorders>
          </w:tcPr>
          <w:p w:rsidR="00921628" w:rsidRPr="00445415" w:rsidRDefault="00921628" w:rsidP="00445415">
            <w:pPr>
              <w:pStyle w:val="a7"/>
              <w:spacing w:before="0" w:beforeAutospacing="0" w:after="0" w:afterAutospacing="0"/>
              <w:ind w:firstLine="709"/>
              <w:jc w:val="both"/>
              <w:rPr>
                <w:sz w:val="28"/>
                <w:szCs w:val="28"/>
              </w:rPr>
            </w:pPr>
            <w:r w:rsidRPr="00445415">
              <w:rPr>
                <w:sz w:val="28"/>
                <w:szCs w:val="28"/>
              </w:rPr>
              <w:t>Частота, ГГц</w:t>
            </w:r>
          </w:p>
          <w:p w:rsidR="00921628" w:rsidRPr="00445415" w:rsidRDefault="00921628" w:rsidP="00445415">
            <w:pPr>
              <w:pStyle w:val="a7"/>
              <w:spacing w:before="0" w:beforeAutospacing="0" w:after="0" w:afterAutospacing="0"/>
              <w:ind w:firstLine="709"/>
              <w:jc w:val="both"/>
              <w:rPr>
                <w:sz w:val="28"/>
                <w:szCs w:val="28"/>
              </w:rPr>
            </w:pPr>
          </w:p>
        </w:tc>
        <w:tc>
          <w:tcPr>
            <w:tcW w:w="3306" w:type="dxa"/>
            <w:tcBorders>
              <w:top w:val="single" w:sz="4" w:space="0" w:color="auto"/>
              <w:left w:val="single" w:sz="4" w:space="0" w:color="auto"/>
              <w:bottom w:val="doub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sz w:val="28"/>
                <w:szCs w:val="28"/>
              </w:rPr>
              <w:t xml:space="preserve">Служба </w:t>
            </w:r>
          </w:p>
          <w:p w:rsidR="00921628" w:rsidRPr="00445415" w:rsidRDefault="00921628" w:rsidP="00445415">
            <w:pPr>
              <w:pStyle w:val="a7"/>
              <w:spacing w:before="0" w:beforeAutospacing="0" w:after="0" w:afterAutospacing="0"/>
              <w:ind w:firstLine="709"/>
              <w:jc w:val="both"/>
              <w:rPr>
                <w:sz w:val="28"/>
                <w:szCs w:val="28"/>
              </w:rPr>
            </w:pPr>
            <w:r w:rsidRPr="00445415">
              <w:rPr>
                <w:sz w:val="28"/>
                <w:szCs w:val="28"/>
              </w:rPr>
              <w:t>Радиосвязи</w:t>
            </w:r>
          </w:p>
        </w:tc>
      </w:tr>
      <w:tr w:rsidR="00921628" w:rsidRPr="00445415" w:rsidTr="00921628">
        <w:tc>
          <w:tcPr>
            <w:tcW w:w="1432" w:type="dxa"/>
            <w:tcBorders>
              <w:top w:val="doub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lang w:val="en-US"/>
              </w:rPr>
            </w:pPr>
            <w:r w:rsidRPr="00445415">
              <w:rPr>
                <w:sz w:val="28"/>
                <w:szCs w:val="28"/>
                <w:lang w:val="en-US"/>
              </w:rPr>
              <w:t>L</w:t>
            </w:r>
          </w:p>
        </w:tc>
        <w:tc>
          <w:tcPr>
            <w:tcW w:w="3548" w:type="dxa"/>
            <w:tcBorders>
              <w:top w:val="doub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color w:val="000000"/>
                <w:sz w:val="28"/>
                <w:szCs w:val="28"/>
              </w:rPr>
              <w:t xml:space="preserve">1,452-1,550 и 1,610-1,710 </w:t>
            </w:r>
          </w:p>
        </w:tc>
        <w:tc>
          <w:tcPr>
            <w:tcW w:w="3306" w:type="dxa"/>
            <w:tcBorders>
              <w:top w:val="doub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sz w:val="28"/>
                <w:szCs w:val="28"/>
              </w:rPr>
              <w:t>ПСС, НСС</w:t>
            </w:r>
          </w:p>
        </w:tc>
      </w:tr>
      <w:tr w:rsidR="00921628" w:rsidRPr="00445415" w:rsidTr="00921628">
        <w:tc>
          <w:tcPr>
            <w:tcW w:w="1432"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lang w:val="en-US"/>
              </w:rPr>
            </w:pPr>
            <w:r w:rsidRPr="00445415">
              <w:rPr>
                <w:sz w:val="28"/>
                <w:szCs w:val="28"/>
                <w:lang w:val="en-US"/>
              </w:rPr>
              <w:t>S</w:t>
            </w:r>
          </w:p>
        </w:tc>
        <w:tc>
          <w:tcPr>
            <w:tcW w:w="3548"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color w:val="000000"/>
                <w:sz w:val="28"/>
                <w:szCs w:val="28"/>
              </w:rPr>
              <w:t>1,93 - 2,70</w:t>
            </w:r>
          </w:p>
        </w:tc>
        <w:tc>
          <w:tcPr>
            <w:tcW w:w="3306"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sz w:val="28"/>
                <w:szCs w:val="28"/>
              </w:rPr>
              <w:t>ПСС</w:t>
            </w:r>
          </w:p>
        </w:tc>
      </w:tr>
      <w:tr w:rsidR="00921628" w:rsidRPr="00445415" w:rsidTr="00921628">
        <w:tc>
          <w:tcPr>
            <w:tcW w:w="1432"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lang w:val="en-US"/>
              </w:rPr>
            </w:pPr>
            <w:r w:rsidRPr="00445415">
              <w:rPr>
                <w:sz w:val="28"/>
                <w:szCs w:val="28"/>
                <w:lang w:val="en-US"/>
              </w:rPr>
              <w:t>C</w:t>
            </w:r>
          </w:p>
        </w:tc>
        <w:tc>
          <w:tcPr>
            <w:tcW w:w="3548"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color w:val="000000"/>
                <w:sz w:val="28"/>
                <w:szCs w:val="28"/>
              </w:rPr>
              <w:t>3,40 -5,25 и 5,725 - 7,075</w:t>
            </w:r>
          </w:p>
        </w:tc>
        <w:tc>
          <w:tcPr>
            <w:tcW w:w="3306"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sz w:val="28"/>
                <w:szCs w:val="28"/>
              </w:rPr>
              <w:t>ФСС, РСС</w:t>
            </w:r>
          </w:p>
        </w:tc>
      </w:tr>
      <w:tr w:rsidR="00921628" w:rsidRPr="00445415" w:rsidTr="00921628">
        <w:tc>
          <w:tcPr>
            <w:tcW w:w="1432"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lang w:val="en-US"/>
              </w:rPr>
            </w:pPr>
            <w:r w:rsidRPr="00445415">
              <w:rPr>
                <w:color w:val="000000"/>
                <w:sz w:val="28"/>
                <w:szCs w:val="28"/>
              </w:rPr>
              <w:t>X</w:t>
            </w:r>
          </w:p>
        </w:tc>
        <w:tc>
          <w:tcPr>
            <w:tcW w:w="3548"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color w:val="000000"/>
                <w:sz w:val="28"/>
                <w:szCs w:val="28"/>
              </w:rPr>
              <w:t>7,25 - 8,40</w:t>
            </w:r>
          </w:p>
        </w:tc>
        <w:tc>
          <w:tcPr>
            <w:tcW w:w="3306"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sz w:val="28"/>
                <w:szCs w:val="28"/>
              </w:rPr>
              <w:t>Научные исследования</w:t>
            </w:r>
          </w:p>
        </w:tc>
      </w:tr>
      <w:tr w:rsidR="00921628" w:rsidRPr="00445415" w:rsidTr="00921628">
        <w:tc>
          <w:tcPr>
            <w:tcW w:w="1432"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sz w:val="28"/>
                <w:szCs w:val="28"/>
                <w:lang w:val="en-US"/>
              </w:rPr>
              <w:t>Ku</w:t>
            </w:r>
          </w:p>
        </w:tc>
        <w:tc>
          <w:tcPr>
            <w:tcW w:w="3548"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color w:val="000000"/>
                <w:sz w:val="28"/>
                <w:szCs w:val="28"/>
              </w:rPr>
              <w:t>10,70 - 12,75 и 12,75 - 14,80</w:t>
            </w:r>
          </w:p>
        </w:tc>
        <w:tc>
          <w:tcPr>
            <w:tcW w:w="3306"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sz w:val="28"/>
                <w:szCs w:val="28"/>
              </w:rPr>
              <w:t>ФСС, РСС</w:t>
            </w:r>
          </w:p>
        </w:tc>
      </w:tr>
      <w:tr w:rsidR="00921628" w:rsidRPr="00445415" w:rsidTr="00921628">
        <w:tc>
          <w:tcPr>
            <w:tcW w:w="1432"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lang w:val="en-US"/>
              </w:rPr>
            </w:pPr>
            <w:r w:rsidRPr="00445415">
              <w:rPr>
                <w:sz w:val="28"/>
                <w:szCs w:val="28"/>
                <w:lang w:val="en-US"/>
              </w:rPr>
              <w:t>Ka</w:t>
            </w:r>
          </w:p>
        </w:tc>
        <w:tc>
          <w:tcPr>
            <w:tcW w:w="3548"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color w:val="000000"/>
                <w:sz w:val="28"/>
                <w:szCs w:val="28"/>
              </w:rPr>
              <w:t>15,40 - 26,50 и 27,00 - 30,20</w:t>
            </w:r>
          </w:p>
        </w:tc>
        <w:tc>
          <w:tcPr>
            <w:tcW w:w="3306"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sz w:val="28"/>
                <w:szCs w:val="28"/>
              </w:rPr>
              <w:t>ФСС, ПСС (многолучевые системы)</w:t>
            </w:r>
          </w:p>
        </w:tc>
      </w:tr>
      <w:tr w:rsidR="00921628" w:rsidRPr="00445415" w:rsidTr="00921628">
        <w:tc>
          <w:tcPr>
            <w:tcW w:w="1432"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lang w:val="en-US"/>
              </w:rPr>
            </w:pPr>
            <w:r w:rsidRPr="00445415">
              <w:rPr>
                <w:sz w:val="28"/>
                <w:szCs w:val="28"/>
                <w:lang w:val="en-US"/>
              </w:rPr>
              <w:t>ENF</w:t>
            </w:r>
          </w:p>
        </w:tc>
        <w:tc>
          <w:tcPr>
            <w:tcW w:w="3548"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sz w:val="28"/>
                <w:szCs w:val="28"/>
              </w:rPr>
              <w:t>40/50</w:t>
            </w:r>
          </w:p>
        </w:tc>
        <w:tc>
          <w:tcPr>
            <w:tcW w:w="3306"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sz w:val="28"/>
                <w:szCs w:val="28"/>
              </w:rPr>
              <w:t>ПСС (перспектива)</w:t>
            </w:r>
          </w:p>
        </w:tc>
      </w:tr>
    </w:tbl>
    <w:p w:rsidR="00921628" w:rsidRPr="00445415" w:rsidRDefault="00921628" w:rsidP="00445415">
      <w:pPr>
        <w:spacing w:after="0" w:line="240" w:lineRule="auto"/>
        <w:ind w:firstLine="709"/>
        <w:jc w:val="both"/>
        <w:rPr>
          <w:rFonts w:ascii="Times New Roman" w:hAnsi="Times New Roman" w:cs="Times New Roman"/>
          <w:bCs/>
          <w:sz w:val="28"/>
          <w:szCs w:val="28"/>
        </w:rPr>
      </w:pP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17. Ғарыштық станциялардың негізгі сипаттамаларын сипаттаңыз.</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КЖ қолданылатын антенналардың түрі спутниктің орбитасына және оның тағайындалуына байланысты. Сонымен қатар, параболалық антенналар жиі қолданылады, себебі олар кең жолақты, GA күшейткішінің жоғары коэффициенті бар, әртүрлі ендегі бағыттылық диаграммасының негізгі жапырақшаларын қалыптастыруға мүмкіндік береді.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Антенна диаметрі анықтайды мөлшері мен құны КС, сондықтан негізгі сипаттамаларының бірі болып табылады КС. Күшейту коэффициенті (6.5) формула бойынша есептеледі, ал антеннаның бағытталу диаграммасының ені мынадай формула бойынша анықталады: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0,5=600DА / құрылғы, градус,</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мұндағы DА - антенна диаметрі, м;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толқынның жұмыс ұзындығы, м </w:t>
      </w:r>
      <w:r w:rsidRPr="00445415">
        <w:rPr>
          <w:rFonts w:ascii="Times New Roman" w:hAnsi="Times New Roman" w:cs="Times New Roman"/>
          <w:sz w:val="28"/>
          <w:szCs w:val="28"/>
          <w:lang w:val="kk-KZ"/>
        </w:rPr>
        <w:t xml:space="preserve">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Көп функциялы геостационарлық спутниктерде 4 түрлі антенналар қолданылады: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жаһандық (бағыт диаграммасының ені 17° × 17°);</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жартылай айналма (8,7°× 8,7°);</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аймақтық (5°×5°; 5°11°; 3,5°×7°);</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тар бағытталған (1...2°).</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КЖ антеннасының негізгі сәулесінің ені КЖ қызмет көрсету аймағын (жамылғысын) анықтайды.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14:anchorId="3016948E" wp14:editId="6D4DD3AA">
            <wp:extent cx="4556760" cy="1684020"/>
            <wp:effectExtent l="0" t="0" r="0" b="0"/>
            <wp:docPr id="449" name="Рисунок 449" descr="Зона об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Зона обсл"/>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56760" cy="1684020"/>
                    </a:xfrm>
                    <a:prstGeom prst="rect">
                      <a:avLst/>
                    </a:prstGeom>
                    <a:noFill/>
                    <a:ln>
                      <a:noFill/>
                    </a:ln>
                  </pic:spPr>
                </pic:pic>
              </a:graphicData>
            </a:graphic>
          </wp:inline>
        </w:drawing>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 9.2-геостационарлық спутниктің көру аймағы және қызмет көрсету аймағы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Қабылдау және беру жиіліктерінің диапазондары әдетте қолданылатын жиілік ауқымына сәйкес белгіленеді. Мысалы, диапазоны-6/4 ГГц, Ки-14/11 ГГц, бұл ретте бірінші Сан ЗС-дан КС-ға дейінгі ("жоғары" сызығы) жолдағы сигнал жиілігін, ал екіншісі КС-дан СБ-ға дейінгі ("төмен"сызығы) жолдағы сигнал жиілігін білдіреді.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GA/T қабылдаудағы станцияның сенімділігі дБ / K өлшенеді, антеннаны күшейту борт қабылдағышының жиынтық шудың температурасына қатынасымен анықталады, келесі формула бойынша анықталады:</w:t>
      </w: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r w:rsidRPr="00445415">
        <w:rPr>
          <w:rFonts w:ascii="Times New Roman" w:eastAsia="Times New Roman" w:hAnsi="Times New Roman" w:cs="Times New Roman"/>
          <w:position w:val="-30"/>
          <w:sz w:val="28"/>
          <w:szCs w:val="28"/>
        </w:rPr>
        <w:object w:dxaOrig="2436" w:dyaOrig="696">
          <v:shape id="_x0000_i1045" type="#_x0000_t75" style="width:121.5pt;height:35.25pt" o:ole="">
            <v:imagedata r:id="rId56" o:title=""/>
          </v:shape>
          <o:OLEObject Type="Embed" ProgID="Equation.3" ShapeID="_x0000_i1045" DrawAspect="Content" ObjectID="_1632008417" r:id="rId57"/>
        </w:object>
      </w:r>
      <w:r w:rsidRPr="00445415">
        <w:rPr>
          <w:rFonts w:ascii="Times New Roman" w:hAnsi="Times New Roman" w:cs="Times New Roman"/>
          <w:sz w:val="28"/>
          <w:szCs w:val="28"/>
          <w:lang w:val="kk-KZ"/>
        </w:rPr>
        <w:t>,</w:t>
      </w: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 xml:space="preserve"> –қабылдағыш антеннаың күшейту коэффиценті, </w:t>
      </w: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Ш ПРМ</w:t>
      </w:r>
      <w:r w:rsidRPr="00445415">
        <w:rPr>
          <w:rFonts w:ascii="Times New Roman" w:hAnsi="Times New Roman" w:cs="Times New Roman"/>
          <w:sz w:val="28"/>
          <w:szCs w:val="28"/>
          <w:lang w:val="kk-KZ"/>
        </w:rPr>
        <w:t xml:space="preserve"> – қабылдағыш трактінің эффектілік шуыл температурасы </w:t>
      </w: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Әдетте оның мәні </w:t>
      </w:r>
      <w:r w:rsidRPr="00445415">
        <w:rPr>
          <w:rFonts w:ascii="Times New Roman" w:hAnsi="Times New Roman" w:cs="Times New Roman"/>
          <w:sz w:val="28"/>
          <w:szCs w:val="28"/>
        </w:rPr>
        <w:t>-12 до +3 дБ/К</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Борттық ретранслятордың маңызды сипаттамасы оқпандардың саны болып табылады ("ствол" терминінің орнына "транспондер"ағылшын терминін жиі қолданады).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Бұл сигналдар кейбір жалпы жиілік жолағында өтетін қабылдағыш-таратқыш жолды ретранслятор діңі деп атайды. </w:t>
      </w: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Әр түрлі АЖЗ оқпандар саны 6...48 шегінде ауытқиды.  </w:t>
      </w: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Көп оқпанды КЖ пайдалану жерсеріктік жүйелер үшін жиіліктік жоспарларды қолдануды талап етеді. Жоғары жиілікті диапазондарда (С, Ки, Ka) бір оқпанды қабылдау және беру жиілігі арасындағы айырмашылық кемінде 2 ГГц, ал оқпан жиіліктері арасындағы тарату 50МГц құрайды.</w:t>
      </w: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Діңнің жиілік жолағының ені әртүрлі ( 36; 40; 72; 77; 112; 120 және т. б.).</w:t>
      </w: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Өткізу қабілеті-БР арқылы ұйымдастыруға болатын арналар саны немесе сигналдарды берудің максималды жылдамдығы оқпандар санына, сигналдарды модуляция әдісіне байланысты.</w:t>
      </w: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Тарату станциясының энергетикалық әлеуеті тиімді изотропты сәулелену қуатымен (ЭИИМ) бағаланады, ол таратқыштың қуаты, толқынды трактінің пәк және антеннаны күшейту коэффициентінің шығаруымен анықталады.</w:t>
      </w: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rPr>
        <w:lastRenderedPageBreak/>
        <w:t>ЭИИМ=Р</w:t>
      </w:r>
      <w:r w:rsidRPr="00445415">
        <w:rPr>
          <w:rFonts w:ascii="Times New Roman" w:hAnsi="Times New Roman" w:cs="Times New Roman"/>
          <w:sz w:val="28"/>
          <w:szCs w:val="28"/>
          <w:vertAlign w:val="subscript"/>
        </w:rPr>
        <w:t>ПРД</w:t>
      </w:r>
      <w:r w:rsidRPr="00445415">
        <w:rPr>
          <w:rFonts w:ascii="Times New Roman" w:hAnsi="Times New Roman" w:cs="Times New Roman"/>
          <w:sz w:val="28"/>
          <w:szCs w:val="28"/>
        </w:rPr>
        <w:sym w:font="Symbol" w:char="F0D7"/>
      </w:r>
      <w:r w:rsidRPr="00445415">
        <w:rPr>
          <w:rFonts w:ascii="Times New Roman" w:hAnsi="Times New Roman" w:cs="Times New Roman"/>
          <w:sz w:val="28"/>
          <w:szCs w:val="28"/>
          <w:lang w:val="en-US"/>
        </w:rPr>
        <w:t>G</w:t>
      </w:r>
      <w:r w:rsidRPr="00445415">
        <w:rPr>
          <w:rFonts w:ascii="Times New Roman" w:hAnsi="Times New Roman" w:cs="Times New Roman"/>
          <w:sz w:val="28"/>
          <w:szCs w:val="28"/>
          <w:vertAlign w:val="subscript"/>
        </w:rPr>
        <w:t>А</w:t>
      </w:r>
      <w:r w:rsidRPr="00445415">
        <w:rPr>
          <w:rFonts w:ascii="Times New Roman" w:hAnsi="Times New Roman" w:cs="Times New Roman"/>
          <w:sz w:val="28"/>
          <w:szCs w:val="28"/>
        </w:rPr>
        <w:sym w:font="Symbol" w:char="F0D7"/>
      </w:r>
      <w:r w:rsidRPr="00445415">
        <w:rPr>
          <w:rFonts w:ascii="Times New Roman" w:hAnsi="Times New Roman" w:cs="Times New Roman"/>
          <w:sz w:val="28"/>
          <w:szCs w:val="28"/>
        </w:rPr>
        <w:sym w:font="Symbol" w:char="F068"/>
      </w:r>
      <w:r w:rsidRPr="00445415">
        <w:rPr>
          <w:rFonts w:ascii="Times New Roman" w:hAnsi="Times New Roman" w:cs="Times New Roman"/>
          <w:sz w:val="28"/>
          <w:szCs w:val="28"/>
          <w:vertAlign w:val="subscript"/>
        </w:rPr>
        <w:t>АВТ</w:t>
      </w:r>
      <w:r w:rsidRPr="00445415">
        <w:rPr>
          <w:rFonts w:ascii="Times New Roman" w:hAnsi="Times New Roman" w:cs="Times New Roman"/>
          <w:sz w:val="28"/>
          <w:szCs w:val="28"/>
        </w:rPr>
        <w:t xml:space="preserve">, Вт, </w:t>
      </w:r>
    </w:p>
    <w:p w:rsidR="00921628" w:rsidRPr="00445415" w:rsidRDefault="00921628" w:rsidP="00445415">
      <w:pPr>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где: Р</w:t>
      </w:r>
      <w:r w:rsidRPr="00445415">
        <w:rPr>
          <w:rFonts w:ascii="Times New Roman" w:hAnsi="Times New Roman" w:cs="Times New Roman"/>
          <w:color w:val="000000"/>
          <w:sz w:val="28"/>
          <w:szCs w:val="28"/>
          <w:vertAlign w:val="subscript"/>
        </w:rPr>
        <w:t>ПРД</w:t>
      </w:r>
      <w:r w:rsidRPr="00445415">
        <w:rPr>
          <w:rFonts w:ascii="Times New Roman" w:hAnsi="Times New Roman" w:cs="Times New Roman"/>
          <w:color w:val="000000"/>
          <w:sz w:val="28"/>
          <w:szCs w:val="28"/>
        </w:rPr>
        <w:t xml:space="preserve">,–  </w:t>
      </w:r>
      <w:r w:rsidRPr="00445415">
        <w:rPr>
          <w:rFonts w:ascii="Times New Roman" w:hAnsi="Times New Roman" w:cs="Times New Roman"/>
          <w:color w:val="000000"/>
          <w:sz w:val="28"/>
          <w:szCs w:val="28"/>
          <w:lang w:val="kk-KZ"/>
        </w:rPr>
        <w:t>таратқыштың максималды беру қуаты</w:t>
      </w:r>
      <w:r w:rsidRPr="00445415">
        <w:rPr>
          <w:rFonts w:ascii="Times New Roman" w:hAnsi="Times New Roman" w:cs="Times New Roman"/>
          <w:color w:val="000000"/>
          <w:sz w:val="28"/>
          <w:szCs w:val="28"/>
        </w:rPr>
        <w:t xml:space="preserve">, Вт;         </w:t>
      </w:r>
    </w:p>
    <w:p w:rsidR="00921628" w:rsidRPr="00445415" w:rsidRDefault="00921628" w:rsidP="00445415">
      <w:pPr>
        <w:spacing w:after="0" w:line="240" w:lineRule="auto"/>
        <w:ind w:firstLine="709"/>
        <w:jc w:val="both"/>
        <w:rPr>
          <w:rFonts w:ascii="Times New Roman" w:hAnsi="Times New Roman" w:cs="Times New Roman"/>
          <w:color w:val="000000"/>
          <w:sz w:val="28"/>
          <w:szCs w:val="28"/>
          <w:lang w:val="kk-KZ"/>
        </w:rPr>
      </w:pPr>
      <w:r w:rsidRPr="00445415">
        <w:rPr>
          <w:rFonts w:ascii="Times New Roman" w:hAnsi="Times New Roman" w:cs="Times New Roman"/>
          <w:color w:val="000000"/>
          <w:sz w:val="28"/>
          <w:szCs w:val="28"/>
        </w:rPr>
        <w:t>η</w:t>
      </w:r>
      <w:r w:rsidRPr="00445415">
        <w:rPr>
          <w:rFonts w:ascii="Times New Roman" w:hAnsi="Times New Roman" w:cs="Times New Roman"/>
          <w:color w:val="000000"/>
          <w:sz w:val="28"/>
          <w:szCs w:val="28"/>
          <w:vertAlign w:val="subscript"/>
        </w:rPr>
        <w:t>АВТ</w:t>
      </w:r>
      <w:r w:rsidRPr="00445415">
        <w:rPr>
          <w:rFonts w:ascii="Times New Roman" w:hAnsi="Times New Roman" w:cs="Times New Roman"/>
          <w:color w:val="000000"/>
          <w:sz w:val="28"/>
          <w:szCs w:val="28"/>
        </w:rPr>
        <w:t xml:space="preserve"> – </w:t>
      </w:r>
      <w:r w:rsidRPr="00445415">
        <w:rPr>
          <w:rFonts w:ascii="Times New Roman" w:hAnsi="Times New Roman" w:cs="Times New Roman"/>
          <w:color w:val="000000"/>
          <w:sz w:val="28"/>
          <w:szCs w:val="28"/>
          <w:vertAlign w:val="subscript"/>
        </w:rPr>
        <w:t> </w:t>
      </w:r>
      <w:r w:rsidRPr="00445415">
        <w:rPr>
          <w:rFonts w:ascii="Times New Roman" w:hAnsi="Times New Roman" w:cs="Times New Roman"/>
          <w:color w:val="000000"/>
          <w:sz w:val="28"/>
          <w:szCs w:val="28"/>
        </w:rPr>
        <w:t>антенно-волноводного</w:t>
      </w:r>
      <w:r w:rsidRPr="00445415">
        <w:rPr>
          <w:rFonts w:ascii="Times New Roman" w:hAnsi="Times New Roman" w:cs="Times New Roman"/>
          <w:color w:val="000000"/>
          <w:sz w:val="28"/>
          <w:szCs w:val="28"/>
          <w:lang w:val="kk-KZ"/>
        </w:rPr>
        <w:t xml:space="preserve"> </w:t>
      </w:r>
      <w:r w:rsidRPr="00445415">
        <w:rPr>
          <w:rFonts w:ascii="Times New Roman" w:hAnsi="Times New Roman" w:cs="Times New Roman"/>
          <w:color w:val="000000"/>
          <w:sz w:val="28"/>
          <w:szCs w:val="28"/>
        </w:rPr>
        <w:t>тракт</w:t>
      </w:r>
      <w:r w:rsidRPr="00445415">
        <w:rPr>
          <w:rFonts w:ascii="Times New Roman" w:hAnsi="Times New Roman" w:cs="Times New Roman"/>
          <w:color w:val="000000"/>
          <w:sz w:val="28"/>
          <w:szCs w:val="28"/>
          <w:lang w:val="kk-KZ"/>
        </w:rPr>
        <w:t xml:space="preserve">інің пайдалы әрекет коэффиценті </w:t>
      </w:r>
      <w:r w:rsidRPr="00445415">
        <w:rPr>
          <w:rFonts w:ascii="Times New Roman" w:hAnsi="Times New Roman" w:cs="Times New Roman"/>
          <w:color w:val="000000"/>
          <w:sz w:val="28"/>
          <w:szCs w:val="28"/>
        </w:rPr>
        <w:t>;</w:t>
      </w:r>
      <w:r w:rsidRPr="00445415">
        <w:rPr>
          <w:rFonts w:ascii="Times New Roman" w:hAnsi="Times New Roman" w:cs="Times New Roman"/>
          <w:color w:val="000000"/>
          <w:sz w:val="28"/>
          <w:szCs w:val="28"/>
        </w:rPr>
        <w:br/>
        <w:t>         G</w:t>
      </w:r>
      <w:r w:rsidRPr="00445415">
        <w:rPr>
          <w:rFonts w:ascii="Times New Roman" w:hAnsi="Times New Roman" w:cs="Times New Roman"/>
          <w:color w:val="000000"/>
          <w:sz w:val="28"/>
          <w:szCs w:val="28"/>
          <w:vertAlign w:val="subscript"/>
        </w:rPr>
        <w:t>А</w:t>
      </w:r>
      <w:r w:rsidRPr="00445415">
        <w:rPr>
          <w:rFonts w:ascii="Times New Roman" w:hAnsi="Times New Roman" w:cs="Times New Roman"/>
          <w:color w:val="000000"/>
          <w:sz w:val="28"/>
          <w:szCs w:val="28"/>
        </w:rPr>
        <w:t>  –</w:t>
      </w:r>
      <w:r w:rsidRPr="00445415">
        <w:rPr>
          <w:rFonts w:ascii="Times New Roman" w:hAnsi="Times New Roman" w:cs="Times New Roman"/>
          <w:color w:val="000000"/>
          <w:sz w:val="28"/>
          <w:szCs w:val="28"/>
          <w:lang w:val="kk-KZ"/>
        </w:rPr>
        <w:t>жіберуге арналған антенна күшейткіші</w:t>
      </w:r>
      <w:r w:rsidRPr="00445415">
        <w:rPr>
          <w:rFonts w:ascii="Times New Roman" w:hAnsi="Times New Roman" w:cs="Times New Roman"/>
          <w:color w:val="000000"/>
          <w:sz w:val="28"/>
          <w:szCs w:val="28"/>
        </w:rPr>
        <w:t xml:space="preserve">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rPr>
      </w:pP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Бұл КС 23-тен 45 дБВт-ға дейін, бірақ тікелей телевизиялық хабар таратудан 52.58 дБВт-ға жетеді. 20-35 дБВт-орташа орбитада ға арналған және төменгі орбитада ға арналған 5-25 дБВт.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 бетіндегі қуат ағынының тығыздығы құрылатын КС мынадай формула бойынша есептеледі:</w:t>
      </w: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W = ЭИИМ−L</w:t>
      </w:r>
      <w:r w:rsidRPr="00445415">
        <w:rPr>
          <w:rFonts w:ascii="Times New Roman" w:hAnsi="Times New Roman" w:cs="Times New Roman"/>
          <w:sz w:val="28"/>
          <w:szCs w:val="28"/>
          <w:vertAlign w:val="subscript"/>
          <w:lang w:val="kk-KZ"/>
        </w:rPr>
        <w:t>Р</w:t>
      </w:r>
      <w:r w:rsidRPr="00445415">
        <w:rPr>
          <w:rFonts w:ascii="Times New Roman" w:hAnsi="Times New Roman" w:cs="Times New Roman"/>
          <w:sz w:val="28"/>
          <w:szCs w:val="28"/>
          <w:lang w:val="kk-KZ"/>
        </w:rPr>
        <w:t>+20*lg f +21,5  , дБВт/м²</w:t>
      </w: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p>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 xml:space="preserve">где  </w:t>
      </w:r>
      <w:r w:rsidRPr="00445415">
        <w:rPr>
          <w:rFonts w:ascii="Times New Roman" w:hAnsi="Times New Roman" w:cs="Times New Roman"/>
          <w:sz w:val="28"/>
          <w:szCs w:val="28"/>
          <w:lang w:val="en-US"/>
        </w:rPr>
        <w:t>f</w:t>
      </w:r>
      <w:r w:rsidRPr="00445415">
        <w:rPr>
          <w:rFonts w:ascii="Times New Roman" w:hAnsi="Times New Roman" w:cs="Times New Roman"/>
          <w:sz w:val="28"/>
          <w:szCs w:val="28"/>
        </w:rPr>
        <w:t>- частота, ГГц;</w:t>
      </w:r>
    </w:p>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 xml:space="preserve">       ЭИИМ – Эффективно-излучаемая мощность бортового ретранслятора, дБВт;</w:t>
      </w:r>
    </w:p>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L</w:t>
      </w:r>
      <w:r w:rsidRPr="00445415">
        <w:rPr>
          <w:rFonts w:ascii="Times New Roman" w:hAnsi="Times New Roman" w:cs="Times New Roman"/>
          <w:sz w:val="28"/>
          <w:szCs w:val="28"/>
          <w:vertAlign w:val="subscript"/>
        </w:rPr>
        <w:t>Р</w:t>
      </w:r>
      <w:r w:rsidRPr="00445415">
        <w:rPr>
          <w:rFonts w:ascii="Times New Roman" w:hAnsi="Times New Roman" w:cs="Times New Roman"/>
          <w:sz w:val="28"/>
          <w:szCs w:val="28"/>
        </w:rPr>
        <w:t xml:space="preserve">  – ослабление сигнала на пути распространения, дБ.</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КЖ қызмет ету мерзімі жоғарыда аталған маңызды сипаттама.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Ретрансляторлар түрлері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мөлдір;</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регенеративті;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аралас.</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Мөлдір ретрансляторлар (bent pipe) бортта өңдеусіз кіріс сигналдарын қабылдауды және түрлендіруді қамтамасыз етеді. Жиілікті түрлендірудің екі түрі пайдаланылуы мүмкін:</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қабылдау жолағының жиілігін тарату жолағының жиілігіне тікелей түрлендіретін бірыңғай жүйе (тікелей түрлендіру);</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қабылданған сигналдардың жиілігі алдымен ішінара күшейту үшін аралық жиіліктерге түрлендіріледі, содан кейін қайтадан берілетін сигналдардың жиіліктеріне түрлендіріледі (аралық жиіліктегі түрлендіру). БР сұлбасы 9.3 суретте көрсетілген.</w:t>
      </w:r>
    </w:p>
    <w:p w:rsidR="00921628" w:rsidRPr="00445415" w:rsidRDefault="00DB3D0C"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rPr>
        <mc:AlternateContent>
          <mc:Choice Requires="wpc">
            <w:drawing>
              <wp:inline distT="0" distB="0" distL="0" distR="0">
                <wp:extent cx="3063875" cy="1169670"/>
                <wp:effectExtent l="11430" t="6985" r="10795" b="13970"/>
                <wp:docPr id="133" name="Полотно 4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8" name="Group 431"/>
                        <wpg:cNvGrpSpPr>
                          <a:grpSpLocks/>
                        </wpg:cNvGrpSpPr>
                        <wpg:grpSpPr bwMode="auto">
                          <a:xfrm>
                            <a:off x="468811" y="393924"/>
                            <a:ext cx="217805" cy="217413"/>
                            <a:chOff x="5142" y="1542"/>
                            <a:chExt cx="414" cy="414"/>
                          </a:xfrm>
                        </wpg:grpSpPr>
                        <wps:wsp>
                          <wps:cNvPr id="69" name="Rectangle 432"/>
                          <wps:cNvSpPr>
                            <a:spLocks noChangeArrowheads="1"/>
                          </wps:cNvSpPr>
                          <wps:spPr bwMode="auto">
                            <a:xfrm>
                              <a:off x="5142" y="1542"/>
                              <a:ext cx="414" cy="4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 name="AutoShape 433"/>
                          <wps:cNvSpPr>
                            <a:spLocks noChangeArrowheads="1"/>
                          </wps:cNvSpPr>
                          <wps:spPr bwMode="auto">
                            <a:xfrm rot="5400000" flipH="1">
                              <a:off x="5226" y="1608"/>
                              <a:ext cx="282" cy="28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wgp>
                        <wpg:cNvPr id="73" name="Group 434"/>
                        <wpg:cNvGrpSpPr>
                          <a:grpSpLocks/>
                        </wpg:cNvGrpSpPr>
                        <wpg:grpSpPr bwMode="auto">
                          <a:xfrm>
                            <a:off x="965824" y="369222"/>
                            <a:ext cx="237006" cy="225814"/>
                            <a:chOff x="5142" y="2160"/>
                            <a:chExt cx="414" cy="432"/>
                          </a:xfrm>
                        </wpg:grpSpPr>
                        <wps:wsp>
                          <wps:cNvPr id="74" name="Rectangle 435"/>
                          <wps:cNvSpPr>
                            <a:spLocks noChangeArrowheads="1"/>
                          </wps:cNvSpPr>
                          <wps:spPr bwMode="auto">
                            <a:xfrm>
                              <a:off x="5142" y="2160"/>
                              <a:ext cx="414" cy="4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Line 436"/>
                          <wps:cNvCnPr>
                            <a:cxnSpLocks noChangeShapeType="1"/>
                          </wps:cNvCnPr>
                          <wps:spPr bwMode="auto">
                            <a:xfrm flipH="1">
                              <a:off x="5142" y="2178"/>
                              <a:ext cx="402" cy="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76" name="Text Box 437"/>
                        <wps:cNvSpPr txBox="1">
                          <a:spLocks noChangeArrowheads="1"/>
                        </wps:cNvSpPr>
                        <wps:spPr bwMode="auto">
                          <a:xfrm>
                            <a:off x="904922" y="865852"/>
                            <a:ext cx="373809" cy="303818"/>
                          </a:xfrm>
                          <a:prstGeom prst="rect">
                            <a:avLst/>
                          </a:prstGeom>
                          <a:solidFill>
                            <a:srgbClr val="FFFFFF"/>
                          </a:solidFill>
                          <a:ln w="9525">
                            <a:solidFill>
                              <a:srgbClr val="000000"/>
                            </a:solidFill>
                            <a:miter lim="800000"/>
                            <a:headEnd/>
                            <a:tailEnd/>
                          </a:ln>
                        </wps:spPr>
                        <wps:txbx>
                          <w:txbxContent>
                            <w:p w:rsidR="007C3E70" w:rsidRDefault="007C3E70" w:rsidP="00921628">
                              <w:pPr>
                                <w:autoSpaceDE w:val="0"/>
                                <w:autoSpaceDN w:val="0"/>
                                <w:adjustRightInd w:val="0"/>
                                <w:jc w:val="center"/>
                                <w:rPr>
                                  <w:color w:val="000000"/>
                                  <w:sz w:val="14"/>
                                  <w:szCs w:val="14"/>
                                </w:rPr>
                              </w:pPr>
                              <w:r>
                                <w:rPr>
                                  <w:color w:val="FFFFFF"/>
                                  <w:sz w:val="14"/>
                                  <w:szCs w:val="14"/>
                                </w:rPr>
                                <w:t>ав</w:t>
                              </w:r>
                            </w:p>
                            <w:p w:rsidR="007C3E70" w:rsidRDefault="007C3E70" w:rsidP="00921628">
                              <w:pPr>
                                <w:autoSpaceDE w:val="0"/>
                                <w:autoSpaceDN w:val="0"/>
                                <w:adjustRightInd w:val="0"/>
                                <w:jc w:val="center"/>
                                <w:rPr>
                                  <w:rFonts w:ascii="Arial" w:hAnsi="Arial" w:cs="Arial"/>
                                  <w:color w:val="000000"/>
                                  <w:sz w:val="20"/>
                                  <w:szCs w:val="20"/>
                                </w:rPr>
                              </w:pPr>
                              <w:r>
                                <w:rPr>
                                  <w:color w:val="000000"/>
                                  <w:sz w:val="14"/>
                                  <w:szCs w:val="14"/>
                                </w:rPr>
                                <w:t xml:space="preserve"> </w:t>
                              </w:r>
                              <w:r>
                                <w:rPr>
                                  <w:color w:val="000000"/>
                                  <w:sz w:val="25"/>
                                  <w:szCs w:val="25"/>
                                </w:rPr>
                                <w:t>Г1</w:t>
                              </w:r>
                            </w:p>
                          </w:txbxContent>
                        </wps:txbx>
                        <wps:bodyPr rot="0" vert="horz" wrap="square" lIns="0" tIns="0" rIns="0" bIns="0" anchor="t" anchorCtr="0" upright="1">
                          <a:noAutofit/>
                        </wps:bodyPr>
                      </wps:wsp>
                      <wpg:wgp>
                        <wpg:cNvPr id="77" name="Group 438"/>
                        <wpg:cNvGrpSpPr>
                          <a:grpSpLocks/>
                        </wpg:cNvGrpSpPr>
                        <wpg:grpSpPr bwMode="auto">
                          <a:xfrm>
                            <a:off x="1562638" y="381323"/>
                            <a:ext cx="218205" cy="217913"/>
                            <a:chOff x="5142" y="1542"/>
                            <a:chExt cx="414" cy="414"/>
                          </a:xfrm>
                        </wpg:grpSpPr>
                        <wps:wsp>
                          <wps:cNvPr id="78" name="Rectangle 439"/>
                          <wps:cNvSpPr>
                            <a:spLocks noChangeArrowheads="1"/>
                          </wps:cNvSpPr>
                          <wps:spPr bwMode="auto">
                            <a:xfrm>
                              <a:off x="5142" y="1542"/>
                              <a:ext cx="414" cy="4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AutoShape 440"/>
                          <wps:cNvSpPr>
                            <a:spLocks noChangeArrowheads="1"/>
                          </wps:cNvSpPr>
                          <wps:spPr bwMode="auto">
                            <a:xfrm rot="5400000" flipH="1">
                              <a:off x="5226" y="1608"/>
                              <a:ext cx="282" cy="28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wgp>
                        <wpg:cNvPr id="80" name="Group 441"/>
                        <wpg:cNvGrpSpPr>
                          <a:grpSpLocks/>
                        </wpg:cNvGrpSpPr>
                        <wpg:grpSpPr bwMode="auto">
                          <a:xfrm>
                            <a:off x="2576263" y="381323"/>
                            <a:ext cx="217405" cy="217913"/>
                            <a:chOff x="5142" y="1542"/>
                            <a:chExt cx="414" cy="414"/>
                          </a:xfrm>
                        </wpg:grpSpPr>
                        <wps:wsp>
                          <wps:cNvPr id="81" name="Rectangle 442"/>
                          <wps:cNvSpPr>
                            <a:spLocks noChangeArrowheads="1"/>
                          </wps:cNvSpPr>
                          <wps:spPr bwMode="auto">
                            <a:xfrm>
                              <a:off x="5142" y="1542"/>
                              <a:ext cx="414" cy="4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AutoShape 443"/>
                          <wps:cNvSpPr>
                            <a:spLocks noChangeArrowheads="1"/>
                          </wps:cNvSpPr>
                          <wps:spPr bwMode="auto">
                            <a:xfrm rot="5400000" flipH="1">
                              <a:off x="5226" y="1608"/>
                              <a:ext cx="282" cy="28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s:wsp>
                        <wps:cNvPr id="83" name="Line 444"/>
                        <wps:cNvCnPr>
                          <a:cxnSpLocks noChangeShapeType="1"/>
                        </wps:cNvCnPr>
                        <wps:spPr bwMode="auto">
                          <a:xfrm>
                            <a:off x="132503" y="484029"/>
                            <a:ext cx="317108"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84" name="Line 445"/>
                        <wps:cNvCnPr>
                          <a:cxnSpLocks noChangeShapeType="1"/>
                        </wps:cNvCnPr>
                        <wps:spPr bwMode="auto">
                          <a:xfrm>
                            <a:off x="672116" y="484029"/>
                            <a:ext cx="293707"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85" name="Line 446"/>
                        <wps:cNvCnPr>
                          <a:cxnSpLocks noChangeShapeType="1"/>
                        </wps:cNvCnPr>
                        <wps:spPr bwMode="auto">
                          <a:xfrm>
                            <a:off x="1202829" y="484029"/>
                            <a:ext cx="355609"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86" name="Line 447"/>
                        <wps:cNvCnPr>
                          <a:cxnSpLocks noChangeShapeType="1"/>
                        </wps:cNvCnPr>
                        <wps:spPr bwMode="auto">
                          <a:xfrm>
                            <a:off x="1799644" y="484029"/>
                            <a:ext cx="250606"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87" name="Line 448"/>
                        <wps:cNvCnPr>
                          <a:cxnSpLocks noChangeShapeType="1"/>
                        </wps:cNvCnPr>
                        <wps:spPr bwMode="auto">
                          <a:xfrm>
                            <a:off x="2798769" y="484029"/>
                            <a:ext cx="161104"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88" name="Line 449"/>
                        <wps:cNvCnPr>
                          <a:cxnSpLocks noChangeShapeType="1"/>
                        </wps:cNvCnPr>
                        <wps:spPr bwMode="auto">
                          <a:xfrm>
                            <a:off x="118503" y="163910"/>
                            <a:ext cx="0" cy="320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450"/>
                        <wps:cNvCnPr>
                          <a:cxnSpLocks noChangeShapeType="1"/>
                        </wps:cNvCnPr>
                        <wps:spPr bwMode="auto">
                          <a:xfrm>
                            <a:off x="2959872" y="176511"/>
                            <a:ext cx="0" cy="3196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451"/>
                        <wps:cNvCnPr>
                          <a:cxnSpLocks noChangeShapeType="1"/>
                        </wps:cNvCnPr>
                        <wps:spPr bwMode="auto">
                          <a:xfrm>
                            <a:off x="0" y="176511"/>
                            <a:ext cx="132503" cy="135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452"/>
                        <wps:cNvCnPr>
                          <a:cxnSpLocks noChangeShapeType="1"/>
                        </wps:cNvCnPr>
                        <wps:spPr bwMode="auto">
                          <a:xfrm flipV="1">
                            <a:off x="118503" y="176511"/>
                            <a:ext cx="118003" cy="135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453"/>
                        <wps:cNvCnPr>
                          <a:cxnSpLocks noChangeShapeType="1"/>
                        </wps:cNvCnPr>
                        <wps:spPr bwMode="auto">
                          <a:xfrm>
                            <a:off x="2827369" y="163910"/>
                            <a:ext cx="132503" cy="135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454"/>
                        <wps:cNvCnPr>
                          <a:cxnSpLocks noChangeShapeType="1"/>
                        </wps:cNvCnPr>
                        <wps:spPr bwMode="auto">
                          <a:xfrm flipV="1">
                            <a:off x="2945372" y="163910"/>
                            <a:ext cx="118503" cy="135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94" name="Group 455"/>
                        <wpg:cNvGrpSpPr>
                          <a:grpSpLocks/>
                        </wpg:cNvGrpSpPr>
                        <wpg:grpSpPr bwMode="auto">
                          <a:xfrm>
                            <a:off x="94602" y="0"/>
                            <a:ext cx="52001" cy="233614"/>
                            <a:chOff x="4554" y="3162"/>
                            <a:chExt cx="66" cy="342"/>
                          </a:xfrm>
                        </wpg:grpSpPr>
                        <wps:wsp>
                          <wps:cNvPr id="95" name="Line 456"/>
                          <wps:cNvCnPr>
                            <a:cxnSpLocks noChangeShapeType="1"/>
                          </wps:cNvCnPr>
                          <wps:spPr bwMode="auto">
                            <a:xfrm>
                              <a:off x="4554" y="3162"/>
                              <a:ext cx="0" cy="1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457"/>
                          <wps:cNvCnPr>
                            <a:cxnSpLocks noChangeShapeType="1"/>
                          </wps:cNvCnPr>
                          <wps:spPr bwMode="auto">
                            <a:xfrm flipV="1">
                              <a:off x="4554" y="3244"/>
                              <a:ext cx="56"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458"/>
                          <wps:cNvCnPr>
                            <a:cxnSpLocks noChangeShapeType="1"/>
                          </wps:cNvCnPr>
                          <wps:spPr bwMode="auto">
                            <a:xfrm>
                              <a:off x="4620" y="3235"/>
                              <a:ext cx="0" cy="26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wps:wsp>
                        <wps:cNvPr id="98" name="Line 459"/>
                        <wps:cNvCnPr>
                          <a:cxnSpLocks noChangeShapeType="1"/>
                        </wps:cNvCnPr>
                        <wps:spPr bwMode="auto">
                          <a:xfrm flipV="1">
                            <a:off x="1098427" y="574634"/>
                            <a:ext cx="0" cy="287017"/>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wpg:cNvPr id="99" name="Group 460"/>
                        <wpg:cNvGrpSpPr>
                          <a:grpSpLocks/>
                        </wpg:cNvGrpSpPr>
                        <wpg:grpSpPr bwMode="auto">
                          <a:xfrm>
                            <a:off x="2050250" y="369222"/>
                            <a:ext cx="237006" cy="225814"/>
                            <a:chOff x="5142" y="2160"/>
                            <a:chExt cx="414" cy="432"/>
                          </a:xfrm>
                        </wpg:grpSpPr>
                        <wps:wsp>
                          <wps:cNvPr id="100" name="Rectangle 461"/>
                          <wps:cNvSpPr>
                            <a:spLocks noChangeArrowheads="1"/>
                          </wps:cNvSpPr>
                          <wps:spPr bwMode="auto">
                            <a:xfrm>
                              <a:off x="5142" y="2160"/>
                              <a:ext cx="414" cy="4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 name="Line 462"/>
                          <wps:cNvCnPr>
                            <a:cxnSpLocks noChangeShapeType="1"/>
                          </wps:cNvCnPr>
                          <wps:spPr bwMode="auto">
                            <a:xfrm flipH="1">
                              <a:off x="5142" y="2178"/>
                              <a:ext cx="402" cy="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02" name="Text Box 463"/>
                        <wps:cNvSpPr txBox="1">
                          <a:spLocks noChangeArrowheads="1"/>
                        </wps:cNvSpPr>
                        <wps:spPr bwMode="auto">
                          <a:xfrm>
                            <a:off x="1989349" y="865852"/>
                            <a:ext cx="373309" cy="303818"/>
                          </a:xfrm>
                          <a:prstGeom prst="rect">
                            <a:avLst/>
                          </a:prstGeom>
                          <a:solidFill>
                            <a:srgbClr val="FFFFFF"/>
                          </a:solidFill>
                          <a:ln w="9525">
                            <a:solidFill>
                              <a:srgbClr val="000000"/>
                            </a:solidFill>
                            <a:miter lim="800000"/>
                            <a:headEnd/>
                            <a:tailEnd/>
                          </a:ln>
                        </wps:spPr>
                        <wps:txbx>
                          <w:txbxContent>
                            <w:p w:rsidR="007C3E70" w:rsidRDefault="007C3E70" w:rsidP="00921628">
                              <w:pPr>
                                <w:autoSpaceDE w:val="0"/>
                                <w:autoSpaceDN w:val="0"/>
                                <w:adjustRightInd w:val="0"/>
                                <w:jc w:val="center"/>
                                <w:rPr>
                                  <w:color w:val="000000"/>
                                  <w:sz w:val="14"/>
                                  <w:szCs w:val="14"/>
                                </w:rPr>
                              </w:pPr>
                              <w:r>
                                <w:rPr>
                                  <w:color w:val="FFFFFF"/>
                                  <w:sz w:val="14"/>
                                  <w:szCs w:val="14"/>
                                </w:rPr>
                                <w:t>ав</w:t>
                              </w:r>
                            </w:p>
                            <w:p w:rsidR="007C3E70" w:rsidRDefault="007C3E70" w:rsidP="00921628">
                              <w:pPr>
                                <w:autoSpaceDE w:val="0"/>
                                <w:autoSpaceDN w:val="0"/>
                                <w:adjustRightInd w:val="0"/>
                                <w:jc w:val="center"/>
                                <w:rPr>
                                  <w:rFonts w:ascii="Arial" w:hAnsi="Arial" w:cs="Arial"/>
                                  <w:color w:val="000000"/>
                                  <w:sz w:val="20"/>
                                  <w:szCs w:val="20"/>
                                </w:rPr>
                              </w:pPr>
                              <w:r>
                                <w:rPr>
                                  <w:color w:val="000000"/>
                                  <w:sz w:val="25"/>
                                  <w:szCs w:val="25"/>
                                </w:rPr>
                                <w:t>Г2</w:t>
                              </w:r>
                            </w:p>
                          </w:txbxContent>
                        </wps:txbx>
                        <wps:bodyPr rot="0" vert="horz" wrap="square" lIns="0" tIns="0" rIns="0" bIns="0" anchor="t" anchorCtr="0" upright="1">
                          <a:noAutofit/>
                        </wps:bodyPr>
                      </wps:wsp>
                      <wps:wsp>
                        <wps:cNvPr id="103" name="Line 464"/>
                        <wps:cNvCnPr>
                          <a:cxnSpLocks noChangeShapeType="1"/>
                        </wps:cNvCnPr>
                        <wps:spPr bwMode="auto">
                          <a:xfrm flipV="1">
                            <a:off x="2182753" y="574634"/>
                            <a:ext cx="0" cy="287017"/>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04" name="Line 465"/>
                        <wps:cNvCnPr>
                          <a:cxnSpLocks noChangeShapeType="1"/>
                        </wps:cNvCnPr>
                        <wps:spPr bwMode="auto">
                          <a:xfrm>
                            <a:off x="2315357" y="484029"/>
                            <a:ext cx="251506"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05" name="Text Box 466"/>
                        <wps:cNvSpPr txBox="1">
                          <a:spLocks noChangeArrowheads="1"/>
                        </wps:cNvSpPr>
                        <wps:spPr bwMode="auto">
                          <a:xfrm>
                            <a:off x="346108" y="143009"/>
                            <a:ext cx="497012" cy="189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3E70" w:rsidRDefault="007C3E70" w:rsidP="00921628">
                              <w:pPr>
                                <w:autoSpaceDE w:val="0"/>
                                <w:autoSpaceDN w:val="0"/>
                                <w:adjustRightInd w:val="0"/>
                                <w:rPr>
                                  <w:rFonts w:ascii="Arial" w:hAnsi="Arial" w:cs="Arial"/>
                                  <w:color w:val="000000"/>
                                  <w:sz w:val="20"/>
                                  <w:szCs w:val="20"/>
                                </w:rPr>
                              </w:pPr>
                              <w:r>
                                <w:rPr>
                                  <w:color w:val="000000"/>
                                  <w:sz w:val="25"/>
                                  <w:szCs w:val="25"/>
                                </w:rPr>
                                <w:t>МШУ</w:t>
                              </w:r>
                            </w:p>
                          </w:txbxContent>
                        </wps:txbx>
                        <wps:bodyPr rot="0" vert="horz" wrap="square" lIns="0" tIns="0" rIns="0" bIns="0" anchor="t" anchorCtr="0" upright="1">
                          <a:noAutofit/>
                        </wps:bodyPr>
                      </wps:wsp>
                      <wps:wsp>
                        <wps:cNvPr id="106" name="Text Box 467"/>
                        <wps:cNvSpPr txBox="1">
                          <a:spLocks noChangeArrowheads="1"/>
                        </wps:cNvSpPr>
                        <wps:spPr bwMode="auto">
                          <a:xfrm>
                            <a:off x="1414135" y="116507"/>
                            <a:ext cx="412710" cy="193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3E70" w:rsidRDefault="007C3E70" w:rsidP="00921628">
                              <w:pPr>
                                <w:autoSpaceDE w:val="0"/>
                                <w:autoSpaceDN w:val="0"/>
                                <w:adjustRightInd w:val="0"/>
                                <w:rPr>
                                  <w:rFonts w:ascii="Arial" w:hAnsi="Arial" w:cs="Arial"/>
                                  <w:color w:val="000000"/>
                                  <w:sz w:val="20"/>
                                  <w:szCs w:val="20"/>
                                </w:rPr>
                              </w:pPr>
                              <w:r>
                                <w:rPr>
                                  <w:color w:val="000000"/>
                                  <w:sz w:val="25"/>
                                  <w:szCs w:val="25"/>
                                </w:rPr>
                                <w:t>УПЧ</w:t>
                              </w:r>
                            </w:p>
                          </w:txbxContent>
                        </wps:txbx>
                        <wps:bodyPr rot="0" vert="horz" wrap="square" lIns="0" tIns="0" rIns="0" bIns="0" anchor="t" anchorCtr="0" upright="1">
                          <a:noAutofit/>
                        </wps:bodyPr>
                      </wps:wsp>
                      <wps:wsp>
                        <wps:cNvPr id="108" name="Text Box 468"/>
                        <wps:cNvSpPr txBox="1">
                          <a:spLocks noChangeArrowheads="1"/>
                        </wps:cNvSpPr>
                        <wps:spPr bwMode="auto">
                          <a:xfrm>
                            <a:off x="904922" y="116507"/>
                            <a:ext cx="450211" cy="16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3E70" w:rsidRDefault="007C3E70" w:rsidP="00921628">
                              <w:pPr>
                                <w:autoSpaceDE w:val="0"/>
                                <w:autoSpaceDN w:val="0"/>
                                <w:adjustRightInd w:val="0"/>
                                <w:rPr>
                                  <w:rFonts w:ascii="Arial" w:hAnsi="Arial" w:cs="Arial"/>
                                  <w:color w:val="000000"/>
                                  <w:sz w:val="20"/>
                                  <w:szCs w:val="20"/>
                                </w:rPr>
                              </w:pPr>
                              <w:r>
                                <w:rPr>
                                  <w:color w:val="000000"/>
                                  <w:sz w:val="25"/>
                                  <w:szCs w:val="25"/>
                                  <w:lang w:val="en-US"/>
                                </w:rPr>
                                <w:t>f</w:t>
                              </w:r>
                              <w:r>
                                <w:rPr>
                                  <w:color w:val="000000"/>
                                  <w:sz w:val="14"/>
                                  <w:szCs w:val="14"/>
                                </w:rPr>
                                <w:t>ПРМ</w:t>
                              </w:r>
                            </w:p>
                          </w:txbxContent>
                        </wps:txbx>
                        <wps:bodyPr rot="0" vert="horz" wrap="square" lIns="0" tIns="0" rIns="0" bIns="0" anchor="t" anchorCtr="0" upright="1">
                          <a:noAutofit/>
                        </wps:bodyPr>
                      </wps:wsp>
                      <wps:wsp>
                        <wps:cNvPr id="109" name="Text Box 469"/>
                        <wps:cNvSpPr txBox="1">
                          <a:spLocks noChangeArrowheads="1"/>
                        </wps:cNvSpPr>
                        <wps:spPr bwMode="auto">
                          <a:xfrm>
                            <a:off x="1396834" y="718143"/>
                            <a:ext cx="346108" cy="1807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3E70" w:rsidRDefault="007C3E70" w:rsidP="00921628">
                              <w:pPr>
                                <w:autoSpaceDE w:val="0"/>
                                <w:autoSpaceDN w:val="0"/>
                                <w:adjustRightInd w:val="0"/>
                                <w:rPr>
                                  <w:rFonts w:ascii="Arial" w:hAnsi="Arial" w:cs="Arial"/>
                                  <w:color w:val="000000"/>
                                  <w:sz w:val="20"/>
                                  <w:szCs w:val="20"/>
                                </w:rPr>
                              </w:pPr>
                              <w:r>
                                <w:rPr>
                                  <w:rFonts w:ascii="GoudyOlSt BT" w:hAnsi="GoudyOlSt BT" w:cs="GoudyOlSt BT"/>
                                  <w:color w:val="000000"/>
                                  <w:sz w:val="25"/>
                                  <w:szCs w:val="25"/>
                                  <w:vertAlign w:val="subscript"/>
                                  <w:lang w:val="en-US"/>
                                </w:rPr>
                                <w:t xml:space="preserve"> </w:t>
                              </w:r>
                              <w:r>
                                <w:rPr>
                                  <w:rFonts w:ascii="GoudyOlSt BT" w:hAnsi="GoudyOlSt BT" w:cs="GoudyOlSt BT"/>
                                  <w:color w:val="000000"/>
                                  <w:sz w:val="25"/>
                                  <w:szCs w:val="25"/>
                                  <w:lang w:val="en-US"/>
                                </w:rPr>
                                <w:t>f</w:t>
                              </w:r>
                              <w:r>
                                <w:rPr>
                                  <w:color w:val="000000"/>
                                  <w:sz w:val="14"/>
                                  <w:szCs w:val="14"/>
                                </w:rPr>
                                <w:t>ПЧ</w:t>
                              </w:r>
                            </w:p>
                          </w:txbxContent>
                        </wps:txbx>
                        <wps:bodyPr rot="0" vert="horz" wrap="square" lIns="0" tIns="0" rIns="0" bIns="0" anchor="t" anchorCtr="0" upright="1">
                          <a:noAutofit/>
                        </wps:bodyPr>
                      </wps:wsp>
                      <wps:wsp>
                        <wps:cNvPr id="111" name="Line 470"/>
                        <wps:cNvCnPr>
                          <a:cxnSpLocks noChangeShapeType="1"/>
                        </wps:cNvCnPr>
                        <wps:spPr bwMode="auto">
                          <a:xfrm>
                            <a:off x="989724" y="279117"/>
                            <a:ext cx="56701" cy="139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471"/>
                        <wps:cNvCnPr>
                          <a:cxnSpLocks noChangeShapeType="1"/>
                        </wps:cNvCnPr>
                        <wps:spPr bwMode="auto">
                          <a:xfrm>
                            <a:off x="1108227" y="533732"/>
                            <a:ext cx="279207" cy="2378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Text Box 472"/>
                        <wps:cNvSpPr txBox="1">
                          <a:spLocks noChangeArrowheads="1"/>
                        </wps:cNvSpPr>
                        <wps:spPr bwMode="auto">
                          <a:xfrm>
                            <a:off x="1941548" y="116507"/>
                            <a:ext cx="356509" cy="1826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3E70" w:rsidRDefault="007C3E70" w:rsidP="00921628">
                              <w:pPr>
                                <w:autoSpaceDE w:val="0"/>
                                <w:autoSpaceDN w:val="0"/>
                                <w:adjustRightInd w:val="0"/>
                                <w:rPr>
                                  <w:rFonts w:ascii="Arial" w:hAnsi="Arial" w:cs="Arial"/>
                                  <w:color w:val="000000"/>
                                  <w:sz w:val="20"/>
                                  <w:szCs w:val="20"/>
                                </w:rPr>
                              </w:pPr>
                              <w:r>
                                <w:rPr>
                                  <w:color w:val="000000"/>
                                  <w:sz w:val="25"/>
                                  <w:szCs w:val="25"/>
                                  <w:lang w:val="en-US"/>
                                </w:rPr>
                                <w:t xml:space="preserve"> f</w:t>
                              </w:r>
                              <w:r>
                                <w:rPr>
                                  <w:color w:val="000000"/>
                                  <w:sz w:val="14"/>
                                  <w:szCs w:val="14"/>
                                </w:rPr>
                                <w:t>ПЧ</w:t>
                              </w:r>
                            </w:p>
                          </w:txbxContent>
                        </wps:txbx>
                        <wps:bodyPr rot="0" vert="horz" wrap="square" lIns="0" tIns="0" rIns="0" bIns="0" anchor="t" anchorCtr="0" upright="1">
                          <a:noAutofit/>
                        </wps:bodyPr>
                      </wps:wsp>
                      <wps:wsp>
                        <wps:cNvPr id="114" name="Text Box 473"/>
                        <wps:cNvSpPr txBox="1">
                          <a:spLocks noChangeArrowheads="1"/>
                        </wps:cNvSpPr>
                        <wps:spPr bwMode="auto">
                          <a:xfrm>
                            <a:off x="2356558" y="683741"/>
                            <a:ext cx="345708" cy="1807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3E70" w:rsidRDefault="007C3E70" w:rsidP="00921628">
                              <w:pPr>
                                <w:autoSpaceDE w:val="0"/>
                                <w:autoSpaceDN w:val="0"/>
                                <w:adjustRightInd w:val="0"/>
                                <w:rPr>
                                  <w:rFonts w:ascii="Arial" w:hAnsi="Arial" w:cs="Arial"/>
                                  <w:color w:val="000000"/>
                                  <w:sz w:val="20"/>
                                  <w:szCs w:val="20"/>
                                </w:rPr>
                              </w:pPr>
                              <w:r>
                                <w:rPr>
                                  <w:color w:val="000000"/>
                                  <w:sz w:val="14"/>
                                  <w:szCs w:val="14"/>
                                  <w:lang w:val="en-US"/>
                                </w:rPr>
                                <w:t xml:space="preserve"> </w:t>
                              </w:r>
                              <w:r>
                                <w:rPr>
                                  <w:color w:val="000000"/>
                                  <w:sz w:val="25"/>
                                  <w:szCs w:val="25"/>
                                  <w:lang w:val="en-US"/>
                                </w:rPr>
                                <w:t xml:space="preserve"> f</w:t>
                              </w:r>
                              <w:r>
                                <w:rPr>
                                  <w:color w:val="000000"/>
                                  <w:sz w:val="14"/>
                                  <w:szCs w:val="14"/>
                                </w:rPr>
                                <w:t>ПРД</w:t>
                              </w:r>
                            </w:p>
                          </w:txbxContent>
                        </wps:txbx>
                        <wps:bodyPr rot="0" vert="horz" wrap="square" lIns="0" tIns="0" rIns="0" bIns="0" anchor="t" anchorCtr="0" upright="1">
                          <a:noAutofit/>
                        </wps:bodyPr>
                      </wps:wsp>
                      <wps:wsp>
                        <wps:cNvPr id="115" name="Line 474"/>
                        <wps:cNvCnPr>
                          <a:cxnSpLocks noChangeShapeType="1"/>
                        </wps:cNvCnPr>
                        <wps:spPr bwMode="auto">
                          <a:xfrm>
                            <a:off x="2036650" y="303718"/>
                            <a:ext cx="80102" cy="102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475"/>
                        <wps:cNvCnPr>
                          <a:cxnSpLocks noChangeShapeType="1"/>
                        </wps:cNvCnPr>
                        <wps:spPr bwMode="auto">
                          <a:xfrm>
                            <a:off x="2192654" y="521131"/>
                            <a:ext cx="175204" cy="1928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Text Box 476"/>
                        <wps:cNvSpPr txBox="1">
                          <a:spLocks noChangeArrowheads="1"/>
                        </wps:cNvSpPr>
                        <wps:spPr bwMode="auto">
                          <a:xfrm>
                            <a:off x="2476461" y="118907"/>
                            <a:ext cx="293707" cy="217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3E70" w:rsidRDefault="007C3E70" w:rsidP="00921628">
                              <w:pPr>
                                <w:autoSpaceDE w:val="0"/>
                                <w:autoSpaceDN w:val="0"/>
                                <w:adjustRightInd w:val="0"/>
                                <w:rPr>
                                  <w:rFonts w:ascii="Arial" w:hAnsi="Arial" w:cs="Arial"/>
                                  <w:color w:val="000000"/>
                                  <w:sz w:val="20"/>
                                  <w:szCs w:val="20"/>
                                </w:rPr>
                              </w:pPr>
                              <w:r>
                                <w:rPr>
                                  <w:color w:val="000000"/>
                                  <w:sz w:val="25"/>
                                  <w:szCs w:val="25"/>
                                </w:rPr>
                                <w:t>УМ</w:t>
                              </w:r>
                            </w:p>
                          </w:txbxContent>
                        </wps:txbx>
                        <wps:bodyPr rot="0" vert="horz" wrap="square" lIns="0" tIns="0" rIns="0" bIns="0" anchor="t" anchorCtr="0" upright="1">
                          <a:noAutofit/>
                        </wps:bodyPr>
                      </wps:wsp>
                      <wps:wsp>
                        <wps:cNvPr id="118" name="Text Box 477"/>
                        <wps:cNvSpPr txBox="1">
                          <a:spLocks noChangeArrowheads="1"/>
                        </wps:cNvSpPr>
                        <wps:spPr bwMode="auto">
                          <a:xfrm>
                            <a:off x="762119" y="644239"/>
                            <a:ext cx="227606" cy="1826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3E70" w:rsidRDefault="007C3E70" w:rsidP="00921628">
                              <w:pPr>
                                <w:autoSpaceDE w:val="0"/>
                                <w:autoSpaceDN w:val="0"/>
                                <w:adjustRightInd w:val="0"/>
                                <w:rPr>
                                  <w:rFonts w:ascii="Arial" w:hAnsi="Arial" w:cs="Arial"/>
                                  <w:color w:val="000000"/>
                                  <w:sz w:val="20"/>
                                  <w:szCs w:val="20"/>
                                </w:rPr>
                              </w:pPr>
                            </w:p>
                          </w:txbxContent>
                        </wps:txbx>
                        <wps:bodyPr rot="0" vert="horz" wrap="square" lIns="0" tIns="0" rIns="0" bIns="0" anchor="t" anchorCtr="0" upright="1">
                          <a:noAutofit/>
                        </wps:bodyPr>
                      </wps:wsp>
                      <wps:wsp>
                        <wps:cNvPr id="119" name="Text Box 478"/>
                        <wps:cNvSpPr txBox="1">
                          <a:spLocks noChangeArrowheads="1"/>
                        </wps:cNvSpPr>
                        <wps:spPr bwMode="auto">
                          <a:xfrm>
                            <a:off x="1649740" y="683741"/>
                            <a:ext cx="227206" cy="1826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3E70" w:rsidRDefault="007C3E70" w:rsidP="00921628">
                              <w:pPr>
                                <w:autoSpaceDE w:val="0"/>
                                <w:autoSpaceDN w:val="0"/>
                                <w:adjustRightInd w:val="0"/>
                                <w:rPr>
                                  <w:rFonts w:ascii="Arial" w:hAnsi="Arial" w:cs="Arial"/>
                                  <w:color w:val="000000"/>
                                  <w:sz w:val="20"/>
                                  <w:szCs w:val="20"/>
                                </w:rPr>
                              </w:pPr>
                              <w:r>
                                <w:rPr>
                                  <w:color w:val="000000"/>
                                  <w:sz w:val="14"/>
                                  <w:szCs w:val="14"/>
                                  <w:lang w:val="en-US"/>
                                </w:rPr>
                                <w:t xml:space="preserve"> </w:t>
                              </w:r>
                            </w:p>
                          </w:txbxContent>
                        </wps:txbx>
                        <wps:bodyPr rot="0" vert="horz" wrap="square" lIns="0" tIns="0" rIns="0" bIns="0" anchor="t" anchorCtr="0" upright="1">
                          <a:noAutofit/>
                        </wps:bodyPr>
                      </wps:wsp>
                      <wps:wsp>
                        <wps:cNvPr id="120" name="Text Box 479"/>
                        <wps:cNvSpPr txBox="1">
                          <a:spLocks noChangeArrowheads="1"/>
                        </wps:cNvSpPr>
                        <wps:spPr bwMode="auto">
                          <a:xfrm>
                            <a:off x="2651665" y="853751"/>
                            <a:ext cx="147104" cy="254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3E70" w:rsidRDefault="007C3E70" w:rsidP="00921628">
                              <w:pPr>
                                <w:autoSpaceDE w:val="0"/>
                                <w:autoSpaceDN w:val="0"/>
                                <w:adjustRightInd w:val="0"/>
                                <w:rPr>
                                  <w:rFonts w:ascii="Arial" w:hAnsi="Arial" w:cs="Arial"/>
                                  <w:color w:val="000000"/>
                                  <w:sz w:val="20"/>
                                  <w:szCs w:val="20"/>
                                </w:rPr>
                              </w:pPr>
                            </w:p>
                          </w:txbxContent>
                        </wps:txbx>
                        <wps:bodyPr rot="0" vert="horz" wrap="square" lIns="0" tIns="0" rIns="0" bIns="0" anchor="t" anchorCtr="0" upright="1">
                          <a:noAutofit/>
                        </wps:bodyPr>
                      </wps:wsp>
                    </wpc:wpc>
                  </a:graphicData>
                </a:graphic>
              </wp:inline>
            </w:drawing>
          </mc:Choice>
          <mc:Fallback>
            <w:pict>
              <v:group id="Полотно 499" o:spid="_x0000_s1187" editas="canvas" style="width:241.25pt;height:92.1pt;mso-position-horizontal-relative:char;mso-position-vertical-relative:line" coordsize="30638,1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">
                <v:shape id="_x0000_s1188" type="#_x0000_t75" style="position:absolute;width:30638;height:11696;visibility:visible;mso-wrap-style:square">
                  <v:fill o:detectmouseclick="t"/>
                  <v:path o:connecttype="none"/>
                </v:shape>
                <v:group id="Group 431" o:spid="_x0000_s1189" style="position:absolute;left:4688;top:3939;width:2178;height:2174" coordorigin="5142,1542" coordsize="4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432" o:spid="_x0000_s1190" style="position:absolute;left:5142;top:1542;width:414;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shape id="AutoShape 433" o:spid="_x0000_s1191" type="#_x0000_t5" style="position:absolute;left:5226;top:1608;width:282;height:28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"/>
                </v:group>
                <v:group id="Group 434" o:spid="_x0000_s1192" style="position:absolute;left:9658;top:3692;width:2370;height:2258" coordorigin="5142,2160" coordsize="4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435" o:spid="_x0000_s1193" style="position:absolute;left:5142;top:2160;width:414;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line id="Line 436" o:spid="_x0000_s1194" style="position:absolute;flip:x;visibility:visible;mso-wrap-style:square" from="5142,2178" to="5544,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"/>
                </v:group>
                <v:shape id="Text Box 437" o:spid="_x0000_s1195" type="#_x0000_t202" style="position:absolute;left:9049;top:8658;width:3738;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">
                  <v:textbox inset="0,0,0,0">
                    <w:txbxContent>
                      <w:p w:rsidR="007C3E70" w:rsidRDefault="007C3E70" w:rsidP="00921628">
                        <w:pPr>
                          <w:autoSpaceDE w:val="0"/>
                          <w:autoSpaceDN w:val="0"/>
                          <w:adjustRightInd w:val="0"/>
                          <w:jc w:val="center"/>
                          <w:rPr>
                            <w:color w:val="000000"/>
                            <w:sz w:val="14"/>
                            <w:szCs w:val="14"/>
                          </w:rPr>
                        </w:pPr>
                        <w:r>
                          <w:rPr>
                            <w:color w:val="FFFFFF"/>
                            <w:sz w:val="14"/>
                            <w:szCs w:val="14"/>
                          </w:rPr>
                          <w:t>ав</w:t>
                        </w:r>
                      </w:p>
                      <w:p w:rsidR="007C3E70" w:rsidRDefault="007C3E70" w:rsidP="00921628">
                        <w:pPr>
                          <w:autoSpaceDE w:val="0"/>
                          <w:autoSpaceDN w:val="0"/>
                          <w:adjustRightInd w:val="0"/>
                          <w:jc w:val="center"/>
                          <w:rPr>
                            <w:rFonts w:ascii="Arial" w:hAnsi="Arial" w:cs="Arial"/>
                            <w:color w:val="000000"/>
                            <w:sz w:val="20"/>
                            <w:szCs w:val="20"/>
                          </w:rPr>
                        </w:pPr>
                        <w:r>
                          <w:rPr>
                            <w:color w:val="000000"/>
                            <w:sz w:val="14"/>
                            <w:szCs w:val="14"/>
                          </w:rPr>
                          <w:t xml:space="preserve"> </w:t>
                        </w:r>
                        <w:r>
                          <w:rPr>
                            <w:color w:val="000000"/>
                            <w:sz w:val="25"/>
                            <w:szCs w:val="25"/>
                          </w:rPr>
                          <w:t>Г1</w:t>
                        </w:r>
                      </w:p>
                    </w:txbxContent>
                  </v:textbox>
                </v:shape>
                <v:group id="Group 438" o:spid="_x0000_s1196" style="position:absolute;left:15626;top:3813;width:2182;height:2179" coordorigin="5142,1542" coordsize="4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angle 439" o:spid="_x0000_s1197" style="position:absolute;left:5142;top:1542;width:414;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"/>
                  <v:shape id="AutoShape 440" o:spid="_x0000_s1198" type="#_x0000_t5" style="position:absolute;left:5226;top:1608;width:282;height:28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"/>
                </v:group>
                <v:group id="Group 441" o:spid="_x0000_s1199" style="position:absolute;left:25762;top:3813;width:2174;height:2179" coordorigin="5142,1542" coordsize="4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ctangle 442" o:spid="_x0000_s1200" style="position:absolute;left:5142;top:1542;width:414;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shape id="AutoShape 443" o:spid="_x0000_s1201" type="#_x0000_t5" style="position:absolute;left:5226;top:1608;width:282;height:28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"/>
                </v:group>
                <v:line id="Line 444" o:spid="_x0000_s1202" style="position:absolute;visibility:visible;mso-wrap-style:square" from="1325,4840" to="4496,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">
                  <v:stroke endarrow="classic" endarrowwidth="narrow" endarrowlength="short"/>
                </v:line>
                <v:line id="Line 445" o:spid="_x0000_s1203" style="position:absolute;visibility:visible;mso-wrap-style:square" from="6721,4840" to="9658,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">
                  <v:stroke endarrow="classic" endarrowwidth="narrow" endarrowlength="short"/>
                </v:line>
                <v:line id="Line 446" o:spid="_x0000_s1204" style="position:absolute;visibility:visible;mso-wrap-style:square" from="12028,4840" to="15584,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">
                  <v:stroke endarrow="classic" endarrowwidth="narrow" endarrowlength="short"/>
                </v:line>
                <v:line id="Line 447" o:spid="_x0000_s1205" style="position:absolute;visibility:visible;mso-wrap-style:square" from="17996,4840" to="205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">
                  <v:stroke endarrow="classic" endarrowwidth="narrow" endarrowlength="short"/>
                </v:line>
                <v:line id="Line 448" o:spid="_x0000_s1206" style="position:absolute;visibility:visible;mso-wrap-style:square" from="27987,4840" to="29598,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">
                  <v:stroke endarrow="classic" endarrowwidth="narrow" endarrowlength="short"/>
                </v:line>
                <v:line id="Line 449" o:spid="_x0000_s1207" style="position:absolute;visibility:visible;mso-wrap-style:square" from="1185,1639" to="1185,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450" o:spid="_x0000_s1208" style="position:absolute;visibility:visible;mso-wrap-style:square" from="29598,1765" to="29598,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451" o:spid="_x0000_s1209" style="position:absolute;visibility:visible;mso-wrap-style:square" from="0,1765" to="1325,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452" o:spid="_x0000_s1210" style="position:absolute;flip:y;visibility:visible;mso-wrap-style:square" from="1185,1765" to="2365,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"/>
                <v:line id="Line 453" o:spid="_x0000_s1211" style="position:absolute;visibility:visible;mso-wrap-style:square" from="28273,1639" to="29598,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454" o:spid="_x0000_s1212" style="position:absolute;flip:y;visibility:visible;mso-wrap-style:square" from="29453,1639" to="30638,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group id="Group 455" o:spid="_x0000_s1213" style="position:absolute;left:946;width:520;height:2336" coordorigin="4554,3162" coordsize="6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line id="Line 456" o:spid="_x0000_s1214" style="position:absolute;visibility:visible;mso-wrap-style:square" from="4554,3162" to="4554,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457" o:spid="_x0000_s1215" style="position:absolute;flip:y;visibility:visible;mso-wrap-style:square" from="4554,3244" to="46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458" o:spid="_x0000_s1216" style="position:absolute;visibility:visible;mso-wrap-style:square" from="4620,3235" to="4620,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">
                    <v:stroke endarrow="classic" endarrowwidth="narrow" endarrowlength="short"/>
                  </v:line>
                </v:group>
                <v:line id="Line 459" o:spid="_x0000_s1217" style="position:absolute;flip:y;visibility:visible;mso-wrap-style:square" from="10984,5746" to="10984,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">
                  <v:stroke endarrow="classic" endarrowwidth="narrow" endarrowlength="short"/>
                </v:line>
                <v:group id="Group 460" o:spid="_x0000_s1218" style="position:absolute;left:20502;top:3692;width:2370;height:2258" coordorigin="5142,2160" coordsize="4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Rectangle 461" o:spid="_x0000_s1219" style="position:absolute;left:5142;top:2160;width:414;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S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"/>
                  <v:line id="Line 462" o:spid="_x0000_s1220" style="position:absolute;flip:x;visibility:visible;mso-wrap-style:square" from="5142,2178" to="5544,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group>
                <v:shape id="Text Box 463" o:spid="_x0000_s1221" type="#_x0000_t202" style="position:absolute;left:19893;top:8658;width:3733;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">
                  <v:textbox inset="0,0,0,0">
                    <w:txbxContent>
                      <w:p w:rsidR="007C3E70" w:rsidRDefault="007C3E70" w:rsidP="00921628">
                        <w:pPr>
                          <w:autoSpaceDE w:val="0"/>
                          <w:autoSpaceDN w:val="0"/>
                          <w:adjustRightInd w:val="0"/>
                          <w:jc w:val="center"/>
                          <w:rPr>
                            <w:color w:val="000000"/>
                            <w:sz w:val="14"/>
                            <w:szCs w:val="14"/>
                          </w:rPr>
                        </w:pPr>
                        <w:r>
                          <w:rPr>
                            <w:color w:val="FFFFFF"/>
                            <w:sz w:val="14"/>
                            <w:szCs w:val="14"/>
                          </w:rPr>
                          <w:t>ав</w:t>
                        </w:r>
                      </w:p>
                      <w:p w:rsidR="007C3E70" w:rsidRDefault="007C3E70" w:rsidP="00921628">
                        <w:pPr>
                          <w:autoSpaceDE w:val="0"/>
                          <w:autoSpaceDN w:val="0"/>
                          <w:adjustRightInd w:val="0"/>
                          <w:jc w:val="center"/>
                          <w:rPr>
                            <w:rFonts w:ascii="Arial" w:hAnsi="Arial" w:cs="Arial"/>
                            <w:color w:val="000000"/>
                            <w:sz w:val="20"/>
                            <w:szCs w:val="20"/>
                          </w:rPr>
                        </w:pPr>
                        <w:r>
                          <w:rPr>
                            <w:color w:val="000000"/>
                            <w:sz w:val="25"/>
                            <w:szCs w:val="25"/>
                          </w:rPr>
                          <w:t>Г2</w:t>
                        </w:r>
                      </w:p>
                    </w:txbxContent>
                  </v:textbox>
                </v:shape>
                <v:line id="Line 464" o:spid="_x0000_s1222" style="position:absolute;flip:y;visibility:visible;mso-wrap-style:square" from="21827,5746" to="21827,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">
                  <v:stroke endarrow="classic" endarrowwidth="narrow" endarrowlength="short"/>
                </v:line>
                <v:line id="Line 465" o:spid="_x0000_s1223" style="position:absolute;visibility:visible;mso-wrap-style:square" from="23153,4840" to="25668,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">
                  <v:stroke endarrow="classic" endarrowwidth="narrow" endarrowlength="short"/>
                </v:line>
                <v:shape id="Text Box 466" o:spid="_x0000_s1224" type="#_x0000_t202" style="position:absolute;left:3461;top:1430;width:4970;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" stroked="f">
                  <v:textbox inset="0,0,0,0">
                    <w:txbxContent>
                      <w:p w:rsidR="007C3E70" w:rsidRDefault="007C3E70" w:rsidP="00921628">
                        <w:pPr>
                          <w:autoSpaceDE w:val="0"/>
                          <w:autoSpaceDN w:val="0"/>
                          <w:adjustRightInd w:val="0"/>
                          <w:rPr>
                            <w:rFonts w:ascii="Arial" w:hAnsi="Arial" w:cs="Arial"/>
                            <w:color w:val="000000"/>
                            <w:sz w:val="20"/>
                            <w:szCs w:val="20"/>
                          </w:rPr>
                        </w:pPr>
                        <w:r>
                          <w:rPr>
                            <w:color w:val="000000"/>
                            <w:sz w:val="25"/>
                            <w:szCs w:val="25"/>
                          </w:rPr>
                          <w:t>МШУ</w:t>
                        </w:r>
                      </w:p>
                    </w:txbxContent>
                  </v:textbox>
                </v:shape>
                <v:shape id="Text Box 467" o:spid="_x0000_s1225" type="#_x0000_t202" style="position:absolute;left:14141;top:1165;width:4127;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" stroked="f">
                  <v:textbox inset="0,0,0,0">
                    <w:txbxContent>
                      <w:p w:rsidR="007C3E70" w:rsidRDefault="007C3E70" w:rsidP="00921628">
                        <w:pPr>
                          <w:autoSpaceDE w:val="0"/>
                          <w:autoSpaceDN w:val="0"/>
                          <w:adjustRightInd w:val="0"/>
                          <w:rPr>
                            <w:rFonts w:ascii="Arial" w:hAnsi="Arial" w:cs="Arial"/>
                            <w:color w:val="000000"/>
                            <w:sz w:val="20"/>
                            <w:szCs w:val="20"/>
                          </w:rPr>
                        </w:pPr>
                        <w:r>
                          <w:rPr>
                            <w:color w:val="000000"/>
                            <w:sz w:val="25"/>
                            <w:szCs w:val="25"/>
                          </w:rPr>
                          <w:t>УПЧ</w:t>
                        </w:r>
                      </w:p>
                    </w:txbxContent>
                  </v:textbox>
                </v:shape>
                <v:shape id="Text Box 468" o:spid="_x0000_s1226" type="#_x0000_t202" style="position:absolute;left:9049;top:1165;width:4502;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" stroked="f">
                  <v:textbox inset="0,0,0,0">
                    <w:txbxContent>
                      <w:p w:rsidR="007C3E70" w:rsidRDefault="007C3E70" w:rsidP="00921628">
                        <w:pPr>
                          <w:autoSpaceDE w:val="0"/>
                          <w:autoSpaceDN w:val="0"/>
                          <w:adjustRightInd w:val="0"/>
                          <w:rPr>
                            <w:rFonts w:ascii="Arial" w:hAnsi="Arial" w:cs="Arial"/>
                            <w:color w:val="000000"/>
                            <w:sz w:val="20"/>
                            <w:szCs w:val="20"/>
                          </w:rPr>
                        </w:pPr>
                        <w:r>
                          <w:rPr>
                            <w:color w:val="000000"/>
                            <w:sz w:val="25"/>
                            <w:szCs w:val="25"/>
                            <w:lang w:val="en-US"/>
                          </w:rPr>
                          <w:t>f</w:t>
                        </w:r>
                        <w:r>
                          <w:rPr>
                            <w:color w:val="000000"/>
                            <w:sz w:val="14"/>
                            <w:szCs w:val="14"/>
                          </w:rPr>
                          <w:t>ПРМ</w:t>
                        </w:r>
                      </w:p>
                    </w:txbxContent>
                  </v:textbox>
                </v:shape>
                <v:shape id="Text Box 469" o:spid="_x0000_s1227" type="#_x0000_t202" style="position:absolute;left:13968;top:7181;width:3461;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" stroked="f">
                  <v:textbox inset="0,0,0,0">
                    <w:txbxContent>
                      <w:p w:rsidR="007C3E70" w:rsidRDefault="007C3E70" w:rsidP="00921628">
                        <w:pPr>
                          <w:autoSpaceDE w:val="0"/>
                          <w:autoSpaceDN w:val="0"/>
                          <w:adjustRightInd w:val="0"/>
                          <w:rPr>
                            <w:rFonts w:ascii="Arial" w:hAnsi="Arial" w:cs="Arial"/>
                            <w:color w:val="000000"/>
                            <w:sz w:val="20"/>
                            <w:szCs w:val="20"/>
                          </w:rPr>
                        </w:pPr>
                        <w:r>
                          <w:rPr>
                            <w:rFonts w:ascii="GoudyOlSt BT" w:hAnsi="GoudyOlSt BT" w:cs="GoudyOlSt BT"/>
                            <w:color w:val="000000"/>
                            <w:sz w:val="25"/>
                            <w:szCs w:val="25"/>
                            <w:vertAlign w:val="subscript"/>
                            <w:lang w:val="en-US"/>
                          </w:rPr>
                          <w:t xml:space="preserve"> </w:t>
                        </w:r>
                        <w:r>
                          <w:rPr>
                            <w:rFonts w:ascii="GoudyOlSt BT" w:hAnsi="GoudyOlSt BT" w:cs="GoudyOlSt BT"/>
                            <w:color w:val="000000"/>
                            <w:sz w:val="25"/>
                            <w:szCs w:val="25"/>
                            <w:lang w:val="en-US"/>
                          </w:rPr>
                          <w:t>f</w:t>
                        </w:r>
                        <w:r>
                          <w:rPr>
                            <w:color w:val="000000"/>
                            <w:sz w:val="14"/>
                            <w:szCs w:val="14"/>
                          </w:rPr>
                          <w:t>ПЧ</w:t>
                        </w:r>
                      </w:p>
                    </w:txbxContent>
                  </v:textbox>
                </v:shape>
                <v:line id="Line 470" o:spid="_x0000_s1228" style="position:absolute;visibility:visible;mso-wrap-style:square" from="9897,2791" to="10464,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471" o:spid="_x0000_s1229" style="position:absolute;visibility:visible;mso-wrap-style:square" from="11082,5337" to="13874,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shape id="Text Box 472" o:spid="_x0000_s1230" type="#_x0000_t202" style="position:absolute;left:19415;top:1165;width:3565;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" stroked="f">
                  <v:textbox inset="0,0,0,0">
                    <w:txbxContent>
                      <w:p w:rsidR="007C3E70" w:rsidRDefault="007C3E70" w:rsidP="00921628">
                        <w:pPr>
                          <w:autoSpaceDE w:val="0"/>
                          <w:autoSpaceDN w:val="0"/>
                          <w:adjustRightInd w:val="0"/>
                          <w:rPr>
                            <w:rFonts w:ascii="Arial" w:hAnsi="Arial" w:cs="Arial"/>
                            <w:color w:val="000000"/>
                            <w:sz w:val="20"/>
                            <w:szCs w:val="20"/>
                          </w:rPr>
                        </w:pPr>
                        <w:r>
                          <w:rPr>
                            <w:color w:val="000000"/>
                            <w:sz w:val="25"/>
                            <w:szCs w:val="25"/>
                            <w:lang w:val="en-US"/>
                          </w:rPr>
                          <w:t xml:space="preserve"> f</w:t>
                        </w:r>
                        <w:r>
                          <w:rPr>
                            <w:color w:val="000000"/>
                            <w:sz w:val="14"/>
                            <w:szCs w:val="14"/>
                          </w:rPr>
                          <w:t>ПЧ</w:t>
                        </w:r>
                      </w:p>
                    </w:txbxContent>
                  </v:textbox>
                </v:shape>
                <v:shape id="Text Box 473" o:spid="_x0000_s1231" type="#_x0000_t202" style="position:absolute;left:23565;top:6837;width:3457;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" stroked="f">
                  <v:textbox inset="0,0,0,0">
                    <w:txbxContent>
                      <w:p w:rsidR="007C3E70" w:rsidRDefault="007C3E70" w:rsidP="00921628">
                        <w:pPr>
                          <w:autoSpaceDE w:val="0"/>
                          <w:autoSpaceDN w:val="0"/>
                          <w:adjustRightInd w:val="0"/>
                          <w:rPr>
                            <w:rFonts w:ascii="Arial" w:hAnsi="Arial" w:cs="Arial"/>
                            <w:color w:val="000000"/>
                            <w:sz w:val="20"/>
                            <w:szCs w:val="20"/>
                          </w:rPr>
                        </w:pPr>
                        <w:r>
                          <w:rPr>
                            <w:color w:val="000000"/>
                            <w:sz w:val="14"/>
                            <w:szCs w:val="14"/>
                            <w:lang w:val="en-US"/>
                          </w:rPr>
                          <w:t xml:space="preserve"> </w:t>
                        </w:r>
                        <w:r>
                          <w:rPr>
                            <w:color w:val="000000"/>
                            <w:sz w:val="25"/>
                            <w:szCs w:val="25"/>
                            <w:lang w:val="en-US"/>
                          </w:rPr>
                          <w:t xml:space="preserve"> f</w:t>
                        </w:r>
                        <w:r>
                          <w:rPr>
                            <w:color w:val="000000"/>
                            <w:sz w:val="14"/>
                            <w:szCs w:val="14"/>
                          </w:rPr>
                          <w:t>ПРД</w:t>
                        </w:r>
                      </w:p>
                    </w:txbxContent>
                  </v:textbox>
                </v:shape>
                <v:line id="Line 474" o:spid="_x0000_s1232" style="position:absolute;visibility:visible;mso-wrap-style:square" from="20366,3037" to="21167,4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line id="Line 475" o:spid="_x0000_s1233" style="position:absolute;visibility:visible;mso-wrap-style:square" from="21926,5211" to="23678,7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shape id="Text Box 476" o:spid="_x0000_s1234" type="#_x0000_t202" style="position:absolute;left:24764;top:1189;width:2937;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" stroked="f">
                  <v:textbox inset="0,0,0,0">
                    <w:txbxContent>
                      <w:p w:rsidR="007C3E70" w:rsidRDefault="007C3E70" w:rsidP="00921628">
                        <w:pPr>
                          <w:autoSpaceDE w:val="0"/>
                          <w:autoSpaceDN w:val="0"/>
                          <w:adjustRightInd w:val="0"/>
                          <w:rPr>
                            <w:rFonts w:ascii="Arial" w:hAnsi="Arial" w:cs="Arial"/>
                            <w:color w:val="000000"/>
                            <w:sz w:val="20"/>
                            <w:szCs w:val="20"/>
                          </w:rPr>
                        </w:pPr>
                        <w:r>
                          <w:rPr>
                            <w:color w:val="000000"/>
                            <w:sz w:val="25"/>
                            <w:szCs w:val="25"/>
                          </w:rPr>
                          <w:t>УМ</w:t>
                        </w:r>
                      </w:p>
                    </w:txbxContent>
                  </v:textbox>
                </v:shape>
                <v:shape id="Text Box 477" o:spid="_x0000_s1235" type="#_x0000_t202" style="position:absolute;left:7621;top:6442;width:227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" stroked="f">
                  <v:textbox inset="0,0,0,0">
                    <w:txbxContent>
                      <w:p w:rsidR="007C3E70" w:rsidRDefault="007C3E70" w:rsidP="00921628">
                        <w:pPr>
                          <w:autoSpaceDE w:val="0"/>
                          <w:autoSpaceDN w:val="0"/>
                          <w:adjustRightInd w:val="0"/>
                          <w:rPr>
                            <w:rFonts w:ascii="Arial" w:hAnsi="Arial" w:cs="Arial"/>
                            <w:color w:val="000000"/>
                            <w:sz w:val="20"/>
                            <w:szCs w:val="20"/>
                          </w:rPr>
                        </w:pPr>
                      </w:p>
                    </w:txbxContent>
                  </v:textbox>
                </v:shape>
                <v:shape id="Text Box 478" o:spid="_x0000_s1236" type="#_x0000_t202" style="position:absolute;left:16497;top:6837;width:2272;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" stroked="f">
                  <v:textbox inset="0,0,0,0">
                    <w:txbxContent>
                      <w:p w:rsidR="007C3E70" w:rsidRDefault="007C3E70" w:rsidP="00921628">
                        <w:pPr>
                          <w:autoSpaceDE w:val="0"/>
                          <w:autoSpaceDN w:val="0"/>
                          <w:adjustRightInd w:val="0"/>
                          <w:rPr>
                            <w:rFonts w:ascii="Arial" w:hAnsi="Arial" w:cs="Arial"/>
                            <w:color w:val="000000"/>
                            <w:sz w:val="20"/>
                            <w:szCs w:val="20"/>
                          </w:rPr>
                        </w:pPr>
                        <w:r>
                          <w:rPr>
                            <w:color w:val="000000"/>
                            <w:sz w:val="14"/>
                            <w:szCs w:val="14"/>
                            <w:lang w:val="en-US"/>
                          </w:rPr>
                          <w:t xml:space="preserve"> </w:t>
                        </w:r>
                      </w:p>
                    </w:txbxContent>
                  </v:textbox>
                </v:shape>
                <v:shape id="Text Box 479" o:spid="_x0000_s1237" type="#_x0000_t202" style="position:absolute;left:26516;top:8537;width:1471;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" stroked="f">
                  <v:textbox inset="0,0,0,0">
                    <w:txbxContent>
                      <w:p w:rsidR="007C3E70" w:rsidRDefault="007C3E70" w:rsidP="00921628">
                        <w:pPr>
                          <w:autoSpaceDE w:val="0"/>
                          <w:autoSpaceDN w:val="0"/>
                          <w:adjustRightInd w:val="0"/>
                          <w:rPr>
                            <w:rFonts w:ascii="Arial" w:hAnsi="Arial" w:cs="Arial"/>
                            <w:color w:val="000000"/>
                            <w:sz w:val="20"/>
                            <w:szCs w:val="20"/>
                          </w:rPr>
                        </w:pPr>
                      </w:p>
                    </w:txbxContent>
                  </v:textbox>
                </v:shape>
                <w10:anchorlock/>
              </v:group>
            </w:pict>
          </mc:Fallback>
        </mc:AlternateConten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егер бұл сигналдар бортта өңделетін ретрансляторлар ретінде анықталады (On Board Processing). Олардың жұмысы сигналдарды бір жиілікте қабылдауға, оларды демодуляциялауға және жаңа тасымалдаушыға қайта модуляциялауға негізделген. Мұндай ретрансляторларды пайдалану арналарды қалыптастырудың үлкен икемділігін және терминалдарды әртүрлі </w:t>
      </w:r>
      <w:r w:rsidRPr="00445415">
        <w:rPr>
          <w:rFonts w:ascii="Times New Roman" w:hAnsi="Times New Roman" w:cs="Times New Roman"/>
          <w:sz w:val="28"/>
          <w:szCs w:val="28"/>
          <w:lang w:val="kk-KZ"/>
        </w:rPr>
        <w:lastRenderedPageBreak/>
        <w:t xml:space="preserve">хаттамаларды қолдана отырып жедел біріктіруді қамтамасыз ете отырып, терминалдардың көп санына бір мезгілде қызмет көрсетуге мүмкіндік береді.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Аралас ретрансляторларда өңдеу орындалуы мүмкін</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тек белгілі бір сигналдар (барлық арналардың кейбір бөліктері), мысалы, берілген тасымалдау жиілігіне сәйкес.</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Қазіргі заманғы борттық ретрансляторлардың көпшілігі өз құрамында коммутациялық саты бар, бұл жерде абоненттік жабдықты айтарлықтай жеңілдетуге мүмкіндік береді.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9.4-суретте көп бағаналы борттық ретранслятордың құрылымдық сұлбасы бейнеленген</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 кіріс құрылғысы (аз шулы күшейткіш); 2 жиілік түрлендіргіші; 3 күшейткіш; 4 коммутациялық құрылғы; 5 жиілікті жоғарылататын түрлендіргіш; 6 қуат күшейткіші.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14:anchorId="5DBE16EB" wp14:editId="60822071">
            <wp:extent cx="4671060" cy="1539240"/>
            <wp:effectExtent l="0" t="0" r="0" b="3810"/>
            <wp:docPr id="10" name="Рисунок 448" descr="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стр"/>
                    <pic:cNvPicPr>
                      <a:picLocks noChangeAspect="1" noChangeArrowheads="1"/>
                    </pic:cNvPicPr>
                  </pic:nvPicPr>
                  <pic:blipFill>
                    <a:blip r:embed="rId58" cstate="print">
                      <a:extLst>
                        <a:ext uri="{28A0092B-C50C-407E-A947-70E740481C1C}">
                          <a14:useLocalDpi xmlns:a14="http://schemas.microsoft.com/office/drawing/2010/main" val="0"/>
                        </a:ext>
                      </a:extLst>
                    </a:blip>
                    <a:srcRect b="29219"/>
                    <a:stretch>
                      <a:fillRect/>
                    </a:stretch>
                  </pic:blipFill>
                  <pic:spPr bwMode="auto">
                    <a:xfrm>
                      <a:off x="0" y="0"/>
                      <a:ext cx="4671060" cy="1539240"/>
                    </a:xfrm>
                    <a:prstGeom prst="rect">
                      <a:avLst/>
                    </a:prstGeom>
                    <a:noFill/>
                    <a:ln>
                      <a:noFill/>
                    </a:ln>
                  </pic:spPr>
                </pic:pic>
              </a:graphicData>
            </a:graphic>
          </wp:inline>
        </w:drawing>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9.4 сурет-борттық ретранслятордың оңайлатылған құрылымдық сұлбасы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Тарату жолының негізгі функционалдық бөлігі-таратқыштың қуатын күшейткіш. Борттық кешендерде осындай құрылғылардың түрлі түрлері қолданылады. Байланыс жүйесінде геостационарлық КС таратқыштарға арналған күшейткіштердің негізгі түрі жүгіретін толқын шамының (ЛБВ) негізіндегі күшейткіштер олардың ПӘК-і 40% - дан асады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Орташа жоғары және төмен орбитада ға бар жүйелерде әдетте L-жиілік диапазоны үшін 60 Вт - қа дейінгі, С-диапазоны үшін 20 Вт-қа дейінгі және Ku-диапазоны үшін 5-10 Вт-қа дейінгі қуатпен жартылай өткізгіштік күшейткіштер пайдаланылады.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ЛБВ күшейткіштерінен айырмашылығы, бұл аппаратура қоректендірудің неғұрлым төмен кернеуінде жұмыс істейді, неғұрлым ықшам және сенімді.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Борттық қабылдағыштардың кіріс каскадтарында қазіргі уақытта далалық транзисторларда аз шуылдайтын күшейткіштер (МШУ) жиі қолданылады. Мұндай қабылдағыштың шуының коэффициенті 1,5-4 ГГц жиіліктер диапазонында 3 дБ-ден кем және 11-14 ГГц диапазоны үшін 4,5 дБ-ден көп емес.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Кең жолақты қабылдағыштардың кіші жүйесі. Бұл кіші жүйе сигналдарды күшейтудің бірінші сатысын және жиілікті бір түрлендірумен жүйе жағдайында тарату жиіліктерінің жолағына қабылдау жиіліктерінің жолағынан ауысуын қамтамасыз етеді.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2.6 сурет-оптикалық кабельдің негізгі сипаттамалары: - оптикалық кабельдің негізгі сипаттамалары; - оптикалық кабельдің негізгі сипаттамалары; - оптикалық кабельдің негізгі сипаттамалары; - оптикалық кабельдің негізгі </w:t>
      </w:r>
      <w:r w:rsidRPr="00445415">
        <w:rPr>
          <w:rFonts w:ascii="Times New Roman" w:hAnsi="Times New Roman" w:cs="Times New Roman"/>
          <w:sz w:val="28"/>
          <w:szCs w:val="28"/>
          <w:lang w:val="kk-KZ"/>
        </w:rPr>
        <w:lastRenderedPageBreak/>
        <w:t>сипаттамалары; - оптикалық кабельдің негізгі сипаттамалары; - оптикалық кабельдің негізгі сипаттамалары. Әдетте, қабылдағыштың күшейту коэффициенті шамамен 50-60 дБ құрайды.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18. Ғарыш және жер станцияларының құрылымын түсіндіріңіз және сипаттаңыз</w:t>
      </w:r>
      <w:r w:rsidRPr="00445415">
        <w:rPr>
          <w:rFonts w:ascii="Times New Roman" w:hAnsi="Times New Roman" w:cs="Times New Roman"/>
          <w:sz w:val="28"/>
          <w:szCs w:val="28"/>
          <w:lang w:val="kk-KZ"/>
        </w:rPr>
        <w:t xml:space="preserve">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Ғарыштық платформа пайдалы жүктеме (борттық ретрансляциялық кешен) орналастырылатын ға базалық бөлігі, оның белсенді өмір сүруінің бүкіл мерзімі ішінде орбиталық ұшу кезінде ға қалыпты жұмыс істеуін қамтамасыз ететін электр қоректендірудің кіші жүйесі және борттық басқару кешені болып табылады.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Борттық басқару кешені бірнеше кіші жүйелерден тұрады. Олардың бірі спутниктің кеңістіктегі жағдайының дұрыс бағдарын және тұрақтануын қамтамасыз етеді. Күн батареялары мен радиолиниялардың тиімді жұмыс режимі күн батареялары панелінің бағытталуына (олар әрдайым күнге бағытталуы тиіс) және антенна жүйелеріне (әрқашан жерге бағытталуы тиіс) байланысты екені белгілі.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Сонымен қатар борттық басқару кешені телеметрия жүйесін қамтиды. Телеметрия және телебасқару жүйесі КЖ барлық жүйелерінің жұмыс режимдерін бақылау мен басқаруға және осы ақпаратты ЗС-ға беруге арналған. Ақпаратты беру жылдамдығы бойынша командалық және телеметриялық радиолиниям әдетте құрайды бірнеше жүздеген битке дейін 100 кбит/с.</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Маңызды функциялар берілген шектерде пайдалы жүктемені (спутниктің аппаратурасын) жылу режимін ұстап тұруды қамтамасыз ететін термореттеу кіші жүйесін орындайды. Борт аппаратурасы температурасының қалыпты жұмыс диапазоны-200-ден +500С-қа дейін құрайды.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Платформаның негізгі сипаттамалары-оның салмағы мен өлшемдері, электр қоректендірудің борттық жүйесінің қуаты және белсенді өмір сүру мерзімі.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Кез келген спутниктің бортында оператор командасы бойынша жерден оның орбитадағы жағдайын тұрақтандыратын қозғалтқыш қондырғылары бар. Жерсерікті пайдалану мерзімі негізінен аккумулятор батареяларының қызмет ету мерзімімен және ол өзімен бірге бортқа ала алатын түзету қозғалтқыштарына арналған жанармай санымен шектеледі.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Спутниктің түріне байланысты оның өмір сүру мерзімі 7-ден 12-ге дейін...15 жыл. Осы кезең өткеннен кейін жанғыш қалдықтарда жерден команда бойынша спутник мұхитқа лақтырылады.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Ғарыш аппараты орбитаға шығаратын ретрансляциялық жабдық кешені пайдалы жүктеме немесе борттық ретранслятор деп аталады.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Борттық ретрансляциялық кешеннің (БРТК) құрылымы оның тағайындалуымен немесе аумақтарды қамту ауқымымен, КЖ бортындағы ақпаратты өңдеу әдісімен, ретрансляцияланатын арналардың санымен, ақпарат алмасу жылдамдығымен, сондай-ақ таңдалған техникалық шешімдермен және пайдаланылатын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Сонымен қатар, байланыс жүйесінің функционалды сұлбасы, оның үш құраушы сегменті көрсетілген. Жер үсті сегментінің құрамына шлюздік жер станциялары, байланыс желісін бақылау және басқару станциялары кіреді.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14:anchorId="7B237E8A" wp14:editId="1BBA7F21">
            <wp:extent cx="5044440" cy="3550920"/>
            <wp:effectExtent l="0" t="0" r="3810" b="0"/>
            <wp:docPr id="8" name="Рисунок 502" descr="satelit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satelitte_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44440" cy="3550920"/>
                    </a:xfrm>
                    <a:prstGeom prst="rect">
                      <a:avLst/>
                    </a:prstGeom>
                    <a:noFill/>
                    <a:ln>
                      <a:noFill/>
                    </a:ln>
                  </pic:spPr>
                </pic:pic>
              </a:graphicData>
            </a:graphic>
          </wp:inline>
        </w:drawing>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10.1 сурет-спутниктік байланыс жүйесінің құрамы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Жер станциясы (ЗС) жерсерік арқылы байланыс желісінің соңғы таратқыш және қабылдағыш буыны болып табылады. Жалпы жобалау ЗС 10.2 суретте бейнеленген. Станция келесі негізгі кіші жүйелерден тұрады: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антенна жүйесі;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қабылдағыштың аз шу күшейткіштері;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таратқыштың қуат күшейткіштері;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байланыс жабдықтары </w:t>
      </w:r>
      <w:r w:rsidRPr="00445415">
        <w:rPr>
          <w:rFonts w:ascii="Times New Roman" w:hAnsi="Times New Roman" w:cs="Times New Roman"/>
          <w:sz w:val="28"/>
          <w:szCs w:val="28"/>
          <w:lang w:val="kk-KZ"/>
        </w:rPr>
        <w:t> жиілік түрлендіргіштер және модемдер);</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тығыздау/тығыздау аппаратурасы;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жерүсті байланыс желісімен қосылуға арналған аппаратура;</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қосалқы жабдық (басқару және бақылау аппаратурасы, өлшеу жабдығы, қызметтік арна аппаратурасы </w:t>
      </w:r>
      <w:r w:rsidRPr="00445415">
        <w:rPr>
          <w:rFonts w:ascii="Times New Roman" w:hAnsi="Times New Roman" w:cs="Times New Roman"/>
          <w:sz w:val="28"/>
          <w:szCs w:val="28"/>
          <w:lang w:val="kk-KZ"/>
        </w:rPr>
        <w:t>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электрмен қоректендіру аппаратурасы (резервтеу мүмкіндігімен қоректендірудің желілік көзі және үздіксіз қоректендірудің көздері);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жалпы мақсаттағы Инфрақұрылым(барлық Үй-жайлар, ғимараттар мен құрылыстар) </w:t>
      </w:r>
      <w:r w:rsidRPr="00445415">
        <w:rPr>
          <w:rFonts w:ascii="Times New Roman" w:hAnsi="Times New Roman" w:cs="Times New Roman"/>
          <w:sz w:val="28"/>
          <w:szCs w:val="28"/>
          <w:lang w:val="kk-KZ"/>
        </w:rPr>
        <w:t></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шлюзді станциялардың қызметі қабылдау-тарату болып табылады.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ЗС антенналық жүйесі. Антеннаның диаметрі шамамен 33 м-ден 3 м-ге дейін және одан аз болуы мүмкін. Жер станцияларының антенналары қабылдау және беру үшін бір мезгілде пайдаланылады және мынадай сипаттамаларға ие болуы тиіс: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тарату және қабылдау үшін жоғары күшейтумен, ол үшін рефлекторлар толқын ұзындығымен салыстырғанда үлкен болуы және жоғары тиімділігі болуы тиіс;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туындайтын кедергілердің төмен деңгейі (беруге) және кедергілерге (қабылдау үшін) төмен сезімталдығы, соның салдарынан антеннаның сәулелену диаграммасы басты сәуледен тыс төмен деңгейі (шағын бүйір жапырақтары) болуы тиіс.);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 жоғары поляризациялық сәулелену жиілігі;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 жердің сәулеленуінен және әртүрлі жоғалтулардан туындаған жылу шуына қабылдау жолының төмен сезімталдығы.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Антенна сәулесі кез келген сыртқы жағдайларда және спутниктің қалдықты орын ауыстыруына қарамастан жерсерікке бағыттауды сақтауы тиіс: (ИНТЕЛСАТ жүйесінің а стандартының антеннасы жағдайында диаметрі 30 м бұрыштық дәлдік 0,015°шамасында болуы тиіс). Сондықтан да геостационарлық КЖ жұмыс істейтін жүйелерде де антеннаның жетек механизмдерін басқаратын автоматты бақылау құрылғысы қажет.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Қатты күшейткіштер. Қабылдау үшін өте әлсіз дабылдарды спутникті антенна жер станциясының тиіс қосылған қабылдағышқа максимал аса шағын меншікті жылу шумами. Осылайша, аз шулы күшейткіш әрдайым жерсеріктік байланыс станциясының қабылдау трактілерінің АЖЖ алдын ала күшейткіші болып табылады. Ол толқынжолда жоғалтудан қосымша шуды болдырмау үшін антенналық фидердің диплексорына мүмкіндігінше жақын орналасуы тиіс. Бір уақытта бір күшейткіш антенналық диплексордың қабылдау портынан түсетін барлық көтергіштерді күшейтеді. Әдетте резервтік күшейткіш (1+1 резервтеу) орнатылады. Галлий арсенидінің (GaAs) негізіндегі далалық әсері бар транзисторлар саласындағы соңғы жетістіктер анағұрлым қарапайым және арзан транзисторлық күшейткіштерді құруға алып келді. С-және Ku-диапазондарында жұмыс істейтін қазіргі заманғы КШМ (жиілік жолағының ені 500 МГц-тен 1 ГГц-ке дейін), эквивалентті Шу температурасы 50-150 К, күшейту коэффициенті 30-40 дБ құрайды.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Таратқыштың маңызды элементі-күшейткіш. Таратқыштың шығысындағы қажетті қуат шамасының тәртібі телефон арнасы үшін 1 Вт немесе одан кем және теледидар тасушы үшін 1 кВт құрайды. Қуат күшейткішінің шығуында (қажет болған жағдайда 0,5-3 кВт дейін күшейту) клистрондар немесе жүгіруші толқын шамдары (ЛБВ) қолданылады. Негізгі қадір-қасиетіне клистронов - жоғары тұрақтылығы және төмен шу деңгейі, уақыт ЛБВ қамтамасыз етеді үлкен (олармен салыстырғанда) өткізу жолағының. Қуаты 0,5-1 кВт күшейткіштерде әдетте ЛБВ, ал неғұрлым қуатты (1-3 кВт) клистрондар қолданылады.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Соңғы жабдықтың құрамы жер станциясының мақсатына және берілетін ақпараттың түріне байланысты. Телефон байланысы жүйелерінде модемдер, кодер және декодерлер, коммутаторлар және АТС кіреді.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w:t>
      </w:r>
      <w:r w:rsidRPr="00445415">
        <w:rPr>
          <w:rFonts w:ascii="Times New Roman" w:hAnsi="Times New Roman" w:cs="Times New Roman"/>
          <w:noProof/>
          <w:sz w:val="28"/>
          <w:szCs w:val="28"/>
        </w:rPr>
        <w:drawing>
          <wp:inline distT="0" distB="0" distL="0" distR="0" wp14:anchorId="5CABC65D" wp14:editId="44E5D286">
            <wp:extent cx="4777740" cy="3169920"/>
            <wp:effectExtent l="0" t="0" r="3810" b="0"/>
            <wp:docPr id="9" name="Рисунок 5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77740" cy="3169920"/>
                    </a:xfrm>
                    <a:prstGeom prst="rect">
                      <a:avLst/>
                    </a:prstGeom>
                    <a:noFill/>
                    <a:ln>
                      <a:noFill/>
                    </a:ln>
                  </pic:spPr>
                </pic:pic>
              </a:graphicData>
            </a:graphic>
          </wp:inline>
        </w:drawing>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 10.3-типтік жер станциясының құрылымдық сұлбасы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Жалғау желілерінің аппаратурасы жер станцияларының жердегі байланыс желілерімен және пайдаланушылардың аппаратурасымен түйісуі үшін арналған.</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highlight w:val="yellow"/>
          <w:lang w:val="kk-KZ"/>
        </w:rPr>
        <w:t>19. Жер үсті сегментінің құрамы мен мақсатын сипаттаңыз</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20. Жер станциясының құрылымдық схемасын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10.1-суретте бейнеленген функционалдық блок схемасы спутниктік байланыс жүйесін, бөлінген үш құрамдас оның сегменті Жер үсті сегментінің құрамына шлюздік жер станциялары, байланыс желісін бақылау және басқару станциялары кіреді.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14:anchorId="3FCA385F" wp14:editId="4BE1583F">
            <wp:extent cx="5044440" cy="3550920"/>
            <wp:effectExtent l="0" t="0" r="3810" b="0"/>
            <wp:docPr id="505" name="Рисунок 505" descr="satelit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satelitte_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44440" cy="3550920"/>
                    </a:xfrm>
                    <a:prstGeom prst="rect">
                      <a:avLst/>
                    </a:prstGeom>
                    <a:noFill/>
                    <a:ln>
                      <a:noFill/>
                    </a:ln>
                  </pic:spPr>
                </pic:pic>
              </a:graphicData>
            </a:graphic>
          </wp:inline>
        </w:drawing>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10.1 сурет-спутниктік байланыс жүйесінің құрамы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Жер станциясы (ЗС) жерсерік арқылы байланыс желісінің соңғы таратқыш және қабылдағыш буыны болып табылады. Жалпы жобалау ЗС 10.2 суретте бейнеленген. Станция келесі негізгі кіші жүйелерден тұрады: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антенна жүйесі;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қабылдағыштың аз шу күшейткіштері;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таратқыштың қуат күшейткіштері;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байланыс жабдықтары </w:t>
      </w:r>
      <w:r w:rsidRPr="00445415">
        <w:rPr>
          <w:rFonts w:ascii="Times New Roman" w:hAnsi="Times New Roman" w:cs="Times New Roman"/>
          <w:sz w:val="28"/>
          <w:szCs w:val="28"/>
          <w:lang w:val="kk-KZ"/>
        </w:rPr>
        <w:t> жиілік түрлендіргіштер және модемдер);</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тығыздау/тығыздау аппаратурасы;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жерүсті байланыс желісімен қосылуға арналған аппаратура;</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қосалқы жабдық (басқару және бақылау аппаратурасы, өлшеу жабдығы, қызметтік арна аппаратурасы </w:t>
      </w:r>
      <w:r w:rsidRPr="00445415">
        <w:rPr>
          <w:rFonts w:ascii="Times New Roman" w:hAnsi="Times New Roman" w:cs="Times New Roman"/>
          <w:sz w:val="28"/>
          <w:szCs w:val="28"/>
          <w:lang w:val="kk-KZ"/>
        </w:rPr>
        <w:t>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электрмен қоректендіру аппаратурасы (резервтеу мүмкіндігімен қоректендірудің желілік көзі және үздіксіз қоректендірудің көздері);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жалпы мақсаттағы Инфрақұрылым(барлық Үй-жайлар, ғимараттар мен құрылыстар) </w:t>
      </w:r>
      <w:r w:rsidRPr="00445415">
        <w:rPr>
          <w:rFonts w:ascii="Times New Roman" w:hAnsi="Times New Roman" w:cs="Times New Roman"/>
          <w:sz w:val="28"/>
          <w:szCs w:val="28"/>
          <w:lang w:val="kk-KZ"/>
        </w:rPr>
        <w:t></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14:anchorId="1F034A85" wp14:editId="5C4E9DCA">
            <wp:extent cx="2545080" cy="2621280"/>
            <wp:effectExtent l="0" t="0" r="7620" b="7620"/>
            <wp:docPr id="504" name="Рисунок 504" descr="vsat_earth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vsat_earthstation"/>
                    <pic:cNvPicPr>
                      <a:picLocks noChangeAspect="1" noChangeArrowheads="1"/>
                    </pic:cNvPicPr>
                  </pic:nvPicPr>
                  <pic:blipFill>
                    <a:blip r:embed="rId61" cstate="print">
                      <a:lum bright="18000" contrast="18000"/>
                      <a:extLst>
                        <a:ext uri="{28A0092B-C50C-407E-A947-70E740481C1C}">
                          <a14:useLocalDpi xmlns:a14="http://schemas.microsoft.com/office/drawing/2010/main" val="0"/>
                        </a:ext>
                      </a:extLst>
                    </a:blip>
                    <a:srcRect l="3819" r="27980"/>
                    <a:stretch>
                      <a:fillRect/>
                    </a:stretch>
                  </pic:blipFill>
                  <pic:spPr bwMode="auto">
                    <a:xfrm>
                      <a:off x="0" y="0"/>
                      <a:ext cx="2545080" cy="2621280"/>
                    </a:xfrm>
                    <a:prstGeom prst="rect">
                      <a:avLst/>
                    </a:prstGeom>
                    <a:noFill/>
                    <a:ln>
                      <a:noFill/>
                    </a:ln>
                  </pic:spPr>
                </pic:pic>
              </a:graphicData>
            </a:graphic>
          </wp:inline>
        </w:drawing>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10.2 Шлюздік жер станциясы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шлюзді станциялардың қызметі қабылдау-тарату болып табылады.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ЗС антенналық жүйесі. Антеннаның диаметрі шамамен 33 м-ден 3 м-ге дейін және одан аз болуы мүмкін. Жер станцияларының антенналары қабылдау және беру үшін бір мезгілде пайдаланылады және мынадай сипаттамаларға ие болуы тиіс: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тарату және қабылдау үшін жоғары күшейтумен, ол үшін рефлекторлар толқын ұзындығымен салыстырғанда үлкен болуы және жоғары тиімділігі болуы тиіс;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туындайтын кедергілердің төмен деңгейі (беруге) және кедергілерге (қабылдау үшін) төмен сезімталдығы, соның салдарынан антеннаның сәулелену диаграммасы басты сәуледен тыс төмен деңгейі (шағын бүйір жапырақтары) болуы тиіс.);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 жоғары поляризациялық сәулелену жиілігі;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 жердің сәулеленуінен және әртүрлі жоғалтулардан туындаған жылу шуына қабылдау жолының төмен сезімталдығы.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Антенна сәулесі кез келген сыртқы жағдайларда және спутниктің қалдықты орын ауыстыруына қарамастан жерсерікке бағыттауды сақтауы тиіс: (ИНТЕЛСАТ жүйесінің а стандартының антеннасы жағдайында диаметрі 30 м бұрыштық дәлдік 0,015°шамасында болуы тиіс). Сондықтан да геостационарлық КЖ жұмыс істейтін жүйелерде де антеннаның жетек механизмдерін басқаратын автоматты бақылау құрылғысы қажет.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Қатты күшейткіштер. Қабылдау үшін өте әлсіз дабылдарды спутникті антенна жер станциясының тиіс қосылған қабылдағышқа максимал аса шағын меншікті жылу шумами. Осылайша, аз шулы күшейткіш әрдайым жерсеріктік байланыс станциясының қабылдау трактілерінің АЖЖ алдын ала күшейткіші болып табылады. Ол толқынжолда жоғалтудан қосымша шуды болдырмау үшін антенналық фидердің диплексорына мүмкіндігінше жақын орналасуы тиіс. Бір уақытта бір күшейткіш антенналық диплексордың қабылдау портынан түсетін барлық көтергіштерді күшейтеді. Әдетте резервтік күшейткіш (1+1 резервтеу) орнатылады. Галлий арсенидінің (GaAs) негізіндегі далалық әсері бар транзисторлар саласындағы соңғы жетістіктер анағұрлым қарапайым және арзан транзисторлық күшейткіштерді құруға алып келді. С-және Ku-диапазондарында жұмыс істейтін қазіргі заманғы КШМ (жиілік жолағының ені 500 МГц-тен 1 ГГц-ке дейін), эквивалентті Шу температурасы 50-150 К, күшейту коэффициенті 30-40 дБ құрайды.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Таратқыштың маңызды элементі-күшейткіш. Таратқыштың шығысындағы қажетті қуат шамасының тәртібі телефон арнасы үшін 1 Вт немесе одан кем және теледидар тасушы үшін 1 кВт құрайды. Қуат күшейткішінің шығуында (қажет болған жағдайда 0,5-3 кВт дейін күшейту) клистрондар немесе жүгіруші толқын шамдары (ЛБВ) қолданылады. Негізгі қадір-қасиетіне клистронов - жоғары тұрақтылығы және төмен шу деңгейі, уақыт ЛБВ қамтамасыз етеді үлкен (олармен салыстырғанда) өткізу жолағының. Қуаты 0,5-1 кВт күшейткіштерде әдетте ЛБВ, ал неғұрлым қуатты (1-3 кВт) клистрондар қолданылады.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Соңғы жабдықтың құрамы жер станциясының мақсатына және берілетін ақпараттың түріне байланысты. Телефон байланысы жүйелерінде модемдер, кодер және декодерлер, коммутаторлар және АТС кіреді.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w:t>
      </w:r>
      <w:r w:rsidRPr="00445415">
        <w:rPr>
          <w:rFonts w:ascii="Times New Roman" w:hAnsi="Times New Roman" w:cs="Times New Roman"/>
          <w:noProof/>
          <w:sz w:val="28"/>
          <w:szCs w:val="28"/>
        </w:rPr>
        <w:drawing>
          <wp:inline distT="0" distB="0" distL="0" distR="0" wp14:anchorId="4F08478B" wp14:editId="0BAD6E53">
            <wp:extent cx="4777740" cy="3169920"/>
            <wp:effectExtent l="0" t="0" r="3810" b="0"/>
            <wp:docPr id="12" name="Рисунок 5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77740" cy="3169920"/>
                    </a:xfrm>
                    <a:prstGeom prst="rect">
                      <a:avLst/>
                    </a:prstGeom>
                    <a:noFill/>
                    <a:ln>
                      <a:noFill/>
                    </a:ln>
                  </pic:spPr>
                </pic:pic>
              </a:graphicData>
            </a:graphic>
          </wp:inline>
        </w:drawing>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 10.3-типтік жер станциясының құрылымдық сұлбасы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Жалғау желілерінің аппаратурасы жер станцияларының жердегі байланыс желілерімен және пайдаланушылардың аппаратурасымен түйісуі үшін арналған.</w:t>
      </w: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21.</w:t>
      </w:r>
      <w:r w:rsidRPr="00445415">
        <w:rPr>
          <w:rFonts w:ascii="Times New Roman" w:hAnsi="Times New Roman" w:cs="Times New Roman"/>
          <w:sz w:val="28"/>
          <w:szCs w:val="28"/>
          <w:highlight w:val="yellow"/>
          <w:lang w:val="kk-KZ"/>
        </w:rPr>
        <w:tab/>
        <w:t>VSAT  жүйелерін құру принциптерін сипаттаңыз және түсіндіріңіз</w:t>
      </w:r>
      <w:r w:rsidRPr="00445415">
        <w:rPr>
          <w:rFonts w:ascii="Times New Roman" w:hAnsi="Times New Roman" w:cs="Times New Roman"/>
          <w:sz w:val="28"/>
          <w:szCs w:val="28"/>
          <w:lang w:val="kk-KZ"/>
        </w:rPr>
        <w:t xml:space="preserve"> </w:t>
      </w:r>
    </w:p>
    <w:p w:rsidR="007C3E70" w:rsidRPr="00445415" w:rsidRDefault="007C3E70" w:rsidP="00445415">
      <w:pPr>
        <w:spacing w:after="0" w:line="240" w:lineRule="auto"/>
        <w:ind w:firstLine="426"/>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en-US"/>
        </w:rPr>
        <w:t>VSAT (Very Small Aperture Terminal)</w:t>
      </w:r>
      <w:r w:rsidRPr="00445415">
        <w:rPr>
          <w:rFonts w:ascii="Times New Roman" w:eastAsia="Times New Roman" w:hAnsi="Times New Roman" w:cs="Times New Roman"/>
          <w:color w:val="000000"/>
          <w:sz w:val="28"/>
          <w:szCs w:val="28"/>
          <w:lang w:val="kk-KZ"/>
        </w:rPr>
        <w:t> – шағын жер серіктік станция. 90 – шы жылдардан бастап серіктік байланыста кіші антенналы терминал пайдалана бастады.</w:t>
      </w:r>
    </w:p>
    <w:p w:rsidR="007C3E70" w:rsidRPr="00445415" w:rsidRDefault="007C3E70" w:rsidP="00445415">
      <w:pPr>
        <w:spacing w:after="0" w:line="240" w:lineRule="auto"/>
        <w:ind w:firstLine="426"/>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VSAT – қа халықаралық жіктеу бойынша 2,5 метрден кіші антенналары бар спутниктік станциялар жатады. Әдеттегідей VSAT - та жиілікке рұқсат етілген жеңілдетілген рәсім қолданылады.</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VSAT негізгі 2 бөліктен тұрады. Олар: ODU (OutDoorUnit) – сыртқы блок, яғни антенна және қабылдап жібергіш (1-2 Вт) IDU (InDoorUnit) – ішкі блок немесе спутниктік модем.</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en-US"/>
        </w:rPr>
      </w:pPr>
      <w:r w:rsidRPr="00445415">
        <w:rPr>
          <w:rFonts w:ascii="Times New Roman" w:hAnsi="Times New Roman" w:cs="Times New Roman"/>
          <w:noProof/>
          <w:sz w:val="28"/>
          <w:szCs w:val="28"/>
        </w:rPr>
        <w:lastRenderedPageBreak/>
        <w:drawing>
          <wp:inline distT="0" distB="0" distL="0" distR="0" wp14:anchorId="776AA55F" wp14:editId="515714D6">
            <wp:extent cx="4309110" cy="3141980"/>
            <wp:effectExtent l="19050" t="0" r="0" b="0"/>
            <wp:docPr id="13" name="Рисунок 13" descr="вс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сат"/>
                    <pic:cNvPicPr>
                      <a:picLocks noChangeAspect="1" noChangeArrowheads="1"/>
                    </pic:cNvPicPr>
                  </pic:nvPicPr>
                  <pic:blipFill>
                    <a:blip r:embed="rId62"/>
                    <a:srcRect l="1067" t="107" r="27269" b="64494"/>
                    <a:stretch>
                      <a:fillRect/>
                    </a:stretch>
                  </pic:blipFill>
                  <pic:spPr bwMode="auto">
                    <a:xfrm>
                      <a:off x="0" y="0"/>
                      <a:ext cx="4309110" cy="3141980"/>
                    </a:xfrm>
                    <a:prstGeom prst="rect">
                      <a:avLst/>
                    </a:prstGeom>
                    <a:noFill/>
                    <a:ln w="9525">
                      <a:noFill/>
                      <a:miter lim="800000"/>
                      <a:headEnd/>
                      <a:tailEnd/>
                    </a:ln>
                  </pic:spPr>
                </pic:pic>
              </a:graphicData>
            </a:graphic>
          </wp:inline>
        </w:drawing>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en-US"/>
        </w:rPr>
        <w:t xml:space="preserve">  </w:t>
      </w:r>
      <w:r w:rsidRPr="00445415">
        <w:rPr>
          <w:rFonts w:ascii="Times New Roman" w:eastAsia="Times New Roman" w:hAnsi="Times New Roman" w:cs="Times New Roman"/>
          <w:color w:val="000000"/>
          <w:sz w:val="28"/>
          <w:szCs w:val="28"/>
          <w:lang w:val="kk-KZ"/>
        </w:rPr>
        <w:t xml:space="preserve">VSAT </w:t>
      </w:r>
      <w:r w:rsidRPr="00445415">
        <w:rPr>
          <w:rFonts w:ascii="Times New Roman" w:hAnsi="Times New Roman" w:cs="Times New Roman"/>
          <w:sz w:val="28"/>
          <w:szCs w:val="28"/>
        </w:rPr>
        <w:t>спутни</w:t>
      </w:r>
      <w:r w:rsidRPr="00445415">
        <w:rPr>
          <w:rFonts w:ascii="Times New Roman" w:hAnsi="Times New Roman" w:cs="Times New Roman"/>
          <w:sz w:val="28"/>
          <w:szCs w:val="28"/>
          <w:lang w:val="kk-KZ"/>
        </w:rPr>
        <w:t>ктік желісінің схемасы</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Сыртқы қондырған блогі (ODU) фокуста антеннаны орналастырып концентраторға жіберіп және одан спутник арқылы модуляциаланған радиосигналдар алатын сыртқы блок. ODU құрамына жартылай өткізгішті күшейткіш аздыбысты блоктың және поляризациаланған селектор төмендету түрлендіргіш кіреді. BUC және LNB OMT – ның жеке порттарына қосылған.Бұндай кескін сигналды анықталған типті поляризацияны қабылдау және сигналда басқа типті поляризацияны жіберуді қамтамасыз етеді (көбіне ортогональды ). Блокаралық кабельдің F – типті өлшемі болады. Заводтық VSAT антенналары сәулелендіргіш пен ОМТ жинақталады.</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Ішкі блок спутниктегі аналогты коммуникациялар мен телефон, компьютерлік желу, ПК, ТВ және тағы басқа өкілдікті жергілікті құрылыстар арқылы өтетін ақпаратты түрлендіретін кішкене құрылғы.Түрлендірудің негізгі программаларымен қоса, IDU қосымша функцияларды атқара алады. Мысалы қауіпсіздік, желі жылдамдығы және басқа да қасиеттер.</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VSAT базасындағы спутникті байланыс желі құрамына үш негізгі элементті қосады: орталық жергілікті станция (қажетіне қарай), спутник – ретронслятор және обоненттік VSAT терминалы.</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Спутникті байланыс желісінде орталық жергілікті станция орталық түйін функциясын атқарады және барлық желі жұмысының басқаруын қамтамасыздандырады, оның ресурстарын қайта жүктейді, ақауларын шығарып, қызметтер тарификсын және жергілікті байланыс жүйелерімен түйіндейді. Әдетте ОЖС ең үлкен трафик өтетін желі түйінінде орнатылады. Ол, мысалы корпоративті желідегі басты кеңсе немесе компанияның анықтау орталығы немесе аймақтық желідегі ірі қала. </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 xml:space="preserve">Абоненттік VSAT терминалы әдетте антенно – фидерлік құрылғы, сыртқы радиожиілік блок және ішкі блоктан (модем) тұрады. Сыртқы блок кішкене қабылдап жібергіш немесе қабылдағыштан құралады. Ішкі блок спутниктік </w:t>
      </w:r>
      <w:r w:rsidRPr="00445415">
        <w:rPr>
          <w:rFonts w:ascii="Times New Roman" w:eastAsia="Times New Roman" w:hAnsi="Times New Roman" w:cs="Times New Roman"/>
          <w:color w:val="000000"/>
          <w:sz w:val="28"/>
          <w:szCs w:val="28"/>
          <w:lang w:val="kk-KZ"/>
        </w:rPr>
        <w:lastRenderedPageBreak/>
        <w:t>каналды қолданушының терминалды құрылғысымен түйіндеуді қамтамасыз етеді ( компьютер, сервес ЛВС, телефон, факс және тағы басқа).</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VSAT желісіндегі спутник ретронсляторлары геотұрақты спутник ретронсляторлар базасында жиналады. Бұл абоненттік терминалдар құрылымын максималды ықшамдауға мүмкіндік береді және спутниктік бақылау жүйесі жоқ қарапайым белгіленген антенналармен қамтамасыздандырады. Спутник жергілікті станциядан сигнал қабылдайды, оны күшейтеді және қайта жерге жібереді. Спутниктің маңызды мінездемесі болып борттық жібергіштің қуаттылығы және ондағы радиожиілікті каналдардың саны болып табылады. VSAT типті абоненттік станциясы арқылы жұмысты қамтамасыз ету үшін шығыс қкаты 40 Вт шамасындағы жібергіш қажет. Қазіргі VSAT әдеттегідей 11/14 ГГц Ku – диапазонында жұмыс істейді ( жиіліктің бір мәні қабылдауға, екіншісі жіберуге), сонымен қатар қазір 18/30 ГГц К – диапазоны меңгеріледі.</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Қабылдап – жібергіш аппаратурасы және антенно – фидерлік құрылғылар әдетте нарықта бар базадағы үйреншікті жабдығында құрылады. Құны пайдаланылатын спутник – ретронслятордың техникалық мінездемесіне тәуелді антеннаның көлемі мен жібергіштің қуатына байланыс анықталады. Байланыс сенімділігін қамтамасыз ету үшін, аппаратура, әдетте 100 % сақтық қорға ие болады.</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Канал жасайтын аппаратура спутникті радиоканалдардың қалыптасуын қамтамасыз етеді және оларды жергілікті байланыс желісіне қосады.Әр спутникті байланыс жүйесін жабдықтаушы бұл ОЖС бөлігінің өз жеке шешімін қолданады, бұл әжетте басқа фирма аппаратурасы мен абоненттік станциялары арқылы желі құру мүмкіндігін жоққа шығарады. Әдетте бұл ішкі жүйе модульдік принцип бойынша құрылады, бұл принцип трафиктің өсуіне қарай және желідегі абоненттік станциялардың соңына қарай өткізу қабілетінің өсуі үшін, жаңа блоктарды жеңіл қосуға мүмкіндік береді.</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VSAT басшылығының ақпаратты алуды Қазіргі VSAT қамтамасыз етеді. Оның жылдамдығы 4 Мбит/с дейін (мультикаст режимінде 30 Мбит/c) және ақпаратты жіберуі 1...2 Мбит/с.</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Қазіргі VSAT бір немесе бірнеше Ethernet порттардан және маршрутизатордың кірістірілген міндеттерінен тұрады. Кейбір модельдерінде кеңейту арқылы 1 – 4 телефондық порттармен жабдықтала алады.</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22. Спутниктік байланыс желісінің энергетикалық сипаттамасы жайлы жазыңыз.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1.1- суретте көрсетілгендей, таратқыш пен қабылдағыш қондырғылардан және антенналардан тұратын спутниктік байланыс желісінің бір бөлігін қарастырайық.</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lastRenderedPageBreak/>
        <w:drawing>
          <wp:inline distT="0" distB="0" distL="0" distR="0" wp14:anchorId="14C7422B" wp14:editId="3B4218BB">
            <wp:extent cx="5476875" cy="3745230"/>
            <wp:effectExtent l="19050" t="0" r="9525" b="0"/>
            <wp:docPr id="14" name="Рисунок 14" descr="image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102"/>
                    <pic:cNvPicPr preferRelativeResize="0">
                      <a:picLocks noChangeArrowheads="1"/>
                    </pic:cNvPicPr>
                  </pic:nvPicPr>
                  <pic:blipFill>
                    <a:blip r:embed="rId63"/>
                    <a:srcRect/>
                    <a:stretch>
                      <a:fillRect/>
                    </a:stretch>
                  </pic:blipFill>
                  <pic:spPr bwMode="auto">
                    <a:xfrm>
                      <a:off x="0" y="0"/>
                      <a:ext cx="5476875" cy="3745230"/>
                    </a:xfrm>
                    <a:prstGeom prst="rect">
                      <a:avLst/>
                    </a:prstGeom>
                    <a:noFill/>
                    <a:ln w="9525">
                      <a:noFill/>
                      <a:miter lim="800000"/>
                      <a:headEnd/>
                      <a:tailEnd/>
                    </a:ln>
                  </pic:spPr>
                </pic:pic>
              </a:graphicData>
            </a:graphic>
          </wp:inline>
        </w:drawing>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1.1-сурет. Спутниктік байланыс желісінің бір бөлігінің құрылымдық схемасы мен деңгейлерінің диаграммасы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Антеннаның, тракт элементтерінің және қабылдағыштың толқындық кедергілері сәйкес келген кездегі қабылдағыштың кірісіндегі сигнал қуаты: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w:t>
      </w:r>
      <w:r w:rsidRPr="00445415">
        <w:rPr>
          <w:rFonts w:ascii="Times New Roman" w:hAnsi="Times New Roman" w:cs="Times New Roman"/>
          <w:position w:val="-32"/>
          <w:sz w:val="28"/>
          <w:szCs w:val="28"/>
        </w:rPr>
        <w:object w:dxaOrig="4740" w:dyaOrig="760">
          <v:shape id="_x0000_i1051" type="#_x0000_t75" style="width:276pt;height:45pt" o:ole="">
            <v:imagedata r:id="rId64" o:title=""/>
          </v:shape>
          <o:OLEObject Type="Embed" ProgID="Equation.3" ShapeID="_x0000_i1051" DrawAspect="Content" ObjectID="_1632008418" r:id="rId65"/>
        </w:object>
      </w:r>
      <w:r w:rsidRPr="00445415">
        <w:rPr>
          <w:rFonts w:ascii="Times New Roman" w:hAnsi="Times New Roman" w:cs="Times New Roman"/>
          <w:sz w:val="28"/>
          <w:szCs w:val="28"/>
          <w:lang w:val="kk-KZ"/>
        </w:rPr>
        <w:t xml:space="preserve">           (11.1)</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d – жіберуші және қабылдаушы антенналар арасындағы қашықтық, м;</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xml:space="preserve"> –толқын ұзындығы, м;</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w:t>
      </w:r>
      <w:r w:rsidRPr="00445415">
        <w:rPr>
          <w:rFonts w:ascii="Times New Roman" w:hAnsi="Times New Roman" w:cs="Times New Roman"/>
          <w:sz w:val="28"/>
          <w:szCs w:val="28"/>
          <w:vertAlign w:val="subscript"/>
          <w:lang w:val="kk-KZ"/>
        </w:rPr>
        <w:t xml:space="preserve">ПРД </w:t>
      </w:r>
      <w:r w:rsidRPr="00445415">
        <w:rPr>
          <w:rFonts w:ascii="Times New Roman" w:hAnsi="Times New Roman" w:cs="Times New Roman"/>
          <w:sz w:val="28"/>
          <w:szCs w:val="28"/>
          <w:lang w:val="kk-KZ"/>
        </w:rPr>
        <w:t>– жіберушінің қуаты, Вт;</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ПРД</w:t>
      </w:r>
      <w:r w:rsidRPr="00445415">
        <w:rPr>
          <w:rFonts w:ascii="Times New Roman" w:hAnsi="Times New Roman" w:cs="Times New Roman"/>
          <w:sz w:val="28"/>
          <w:szCs w:val="28"/>
          <w:lang w:val="kk-KZ"/>
        </w:rPr>
        <w:t>, G</w:t>
      </w:r>
      <w:r w:rsidRPr="00445415">
        <w:rPr>
          <w:rFonts w:ascii="Times New Roman" w:hAnsi="Times New Roman" w:cs="Times New Roman"/>
          <w:sz w:val="28"/>
          <w:szCs w:val="28"/>
          <w:vertAlign w:val="subscript"/>
          <w:lang w:val="kk-KZ"/>
        </w:rPr>
        <w:t xml:space="preserve">ПРМ </w:t>
      </w:r>
      <w:r w:rsidRPr="00445415">
        <w:rPr>
          <w:rFonts w:ascii="Times New Roman" w:hAnsi="Times New Roman" w:cs="Times New Roman"/>
          <w:sz w:val="28"/>
          <w:szCs w:val="28"/>
          <w:lang w:val="kk-KZ"/>
        </w:rPr>
        <w:t>–жіберуші және қабылдаушы антенналардың күшейту коэффициенті, дБ;</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rPr>
        <w:sym w:font="Symbol" w:char="F068"/>
      </w:r>
      <w:r w:rsidRPr="00445415">
        <w:rPr>
          <w:rFonts w:ascii="Times New Roman" w:hAnsi="Times New Roman" w:cs="Times New Roman"/>
          <w:sz w:val="28"/>
          <w:szCs w:val="28"/>
          <w:vertAlign w:val="subscript"/>
          <w:lang w:val="kk-KZ"/>
        </w:rPr>
        <w:t>ПРД</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rPr>
        <w:sym w:font="Symbol" w:char="F068"/>
      </w:r>
      <w:r w:rsidRPr="00445415">
        <w:rPr>
          <w:rFonts w:ascii="Times New Roman" w:hAnsi="Times New Roman" w:cs="Times New Roman"/>
          <w:sz w:val="28"/>
          <w:szCs w:val="28"/>
          <w:vertAlign w:val="subscript"/>
          <w:lang w:val="kk-KZ"/>
        </w:rPr>
        <w:t xml:space="preserve">ПРМ </w:t>
      </w:r>
      <w:r w:rsidRPr="00445415">
        <w:rPr>
          <w:rFonts w:ascii="Times New Roman" w:hAnsi="Times New Roman" w:cs="Times New Roman"/>
          <w:sz w:val="28"/>
          <w:szCs w:val="28"/>
          <w:lang w:val="kk-KZ"/>
        </w:rPr>
        <w:t>– толқын жіберу коэффициенті;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L</w:t>
      </w:r>
      <w:r w:rsidRPr="00445415">
        <w:rPr>
          <w:rFonts w:ascii="Times New Roman" w:hAnsi="Times New Roman" w:cs="Times New Roman"/>
          <w:sz w:val="28"/>
          <w:szCs w:val="28"/>
          <w:vertAlign w:val="subscript"/>
          <w:lang w:val="kk-KZ"/>
        </w:rPr>
        <w:t xml:space="preserve">ДОП </w:t>
      </w:r>
      <w:r w:rsidRPr="00445415">
        <w:rPr>
          <w:rFonts w:ascii="Times New Roman" w:hAnsi="Times New Roman" w:cs="Times New Roman"/>
          <w:sz w:val="28"/>
          <w:szCs w:val="28"/>
          <w:lang w:val="kk-KZ"/>
        </w:rPr>
        <w:t xml:space="preserve">– сигналдың қосымша өшуі.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Еркін кеңістікте сигнал энергиясының өшуі-сәуле шығарушыдан аластағанда қуат ағынының тығыздығын азайуы: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w:t>
      </w:r>
      <w:r w:rsidRPr="00445415">
        <w:rPr>
          <w:rFonts w:ascii="Times New Roman" w:hAnsi="Times New Roman" w:cs="Times New Roman"/>
          <w:position w:val="-24"/>
          <w:sz w:val="28"/>
          <w:szCs w:val="28"/>
        </w:rPr>
        <w:object w:dxaOrig="1540" w:dyaOrig="660">
          <v:shape id="_x0000_i1052" type="#_x0000_t75" style="width:101.25pt;height:42.75pt" o:ole="">
            <v:imagedata r:id="rId66" o:title=""/>
          </v:shape>
          <o:OLEObject Type="Embed" ProgID="Equation.3" ShapeID="_x0000_i1052" DrawAspect="Content" ObjectID="_1632008419" r:id="rId67"/>
        </w:object>
      </w:r>
      <w:r w:rsidRPr="00445415">
        <w:rPr>
          <w:rFonts w:ascii="Times New Roman" w:hAnsi="Times New Roman" w:cs="Times New Roman"/>
          <w:sz w:val="28"/>
          <w:szCs w:val="28"/>
          <w:lang w:val="kk-KZ"/>
        </w:rPr>
        <w:t xml:space="preserve">                                                 (11.2)</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rPr>
        <w:t>λ</w:t>
      </w:r>
      <w:r w:rsidRPr="00445415">
        <w:rPr>
          <w:rFonts w:ascii="Times New Roman" w:hAnsi="Times New Roman" w:cs="Times New Roman"/>
          <w:sz w:val="28"/>
          <w:szCs w:val="28"/>
          <w:lang w:val="kk-KZ"/>
        </w:rPr>
        <w:t xml:space="preserve">- толқын ұзындығы;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d – көлбеу қашықтық (жіберуші және қабылдаушы антенналар арасындағы қашықтық).</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Сапалы сигналды алуға қажетті қабылдағыштың кірісіндегі сигнал қуатын қабылдағыштың кірісіндегі сигнал-шу қатынасы мен шудың жиынтық қуаты арқылы өрнектейміз. Сонда ЗС жіберушінің қуатын анықтайтын формула төмендегідей  болады: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position w:val="-32"/>
          <w:sz w:val="28"/>
          <w:szCs w:val="28"/>
        </w:rPr>
        <w:object w:dxaOrig="4520" w:dyaOrig="740">
          <v:shape id="_x0000_i1053" type="#_x0000_t75" style="width:276pt;height:45.75pt" o:ole="">
            <v:imagedata r:id="rId68" o:title=""/>
          </v:shape>
          <o:OLEObject Type="Embed" ProgID="Equation.3" ShapeID="_x0000_i1053" DrawAspect="Content" ObjectID="_1632008420" r:id="rId69"/>
        </w:object>
      </w:r>
      <w:r w:rsidRPr="00445415">
        <w:rPr>
          <w:rFonts w:ascii="Times New Roman" w:hAnsi="Times New Roman" w:cs="Times New Roman"/>
          <w:sz w:val="28"/>
          <w:szCs w:val="28"/>
          <w:lang w:val="kk-KZ"/>
        </w:rPr>
        <w:t>,</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noProof/>
          <w:sz w:val="28"/>
          <w:szCs w:val="28"/>
          <w:vertAlign w:val="subscript"/>
        </w:rPr>
        <w:drawing>
          <wp:inline distT="0" distB="0" distL="0" distR="0" wp14:anchorId="71BB7EBE" wp14:editId="40FA43CC">
            <wp:extent cx="1056640" cy="260985"/>
            <wp:effectExtent l="0" t="0" r="0" b="0"/>
            <wp:docPr id="15" name="Рисунок 15" descr="imag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10"/>
                    <pic:cNvPicPr>
                      <a:picLocks noChangeAspect="1" noChangeArrowheads="1"/>
                    </pic:cNvPicPr>
                  </pic:nvPicPr>
                  <pic:blipFill>
                    <a:blip r:embed="rId70"/>
                    <a:srcRect/>
                    <a:stretch>
                      <a:fillRect/>
                    </a:stretch>
                  </pic:blipFill>
                  <pic:spPr bwMode="auto">
                    <a:xfrm>
                      <a:off x="0" y="0"/>
                      <a:ext cx="1056640" cy="260985"/>
                    </a:xfrm>
                    <a:prstGeom prst="rect">
                      <a:avLst/>
                    </a:prstGeom>
                    <a:noFill/>
                    <a:ln w="9525">
                      <a:noFill/>
                      <a:miter lim="800000"/>
                      <a:headEnd/>
                      <a:tailEnd/>
                    </a:ln>
                  </pic:spPr>
                </pic:pic>
              </a:graphicData>
            </a:graphic>
          </wp:inline>
        </w:drawing>
      </w:r>
      <w:r w:rsidRPr="00445415">
        <w:rPr>
          <w:rFonts w:ascii="Times New Roman" w:hAnsi="Times New Roman" w:cs="Times New Roman"/>
          <w:sz w:val="28"/>
          <w:szCs w:val="28"/>
          <w:lang w:val="kk-KZ"/>
        </w:rPr>
        <w:t xml:space="preserve">- қабылдағыш жүйенің шуыл қуаты, </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К;</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k – Больцман тұрақтысы;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w:t>
      </w:r>
      <w:r w:rsidRPr="00445415">
        <w:rPr>
          <w:rFonts w:ascii="Times New Roman" w:hAnsi="Times New Roman" w:cs="Times New Roman"/>
          <w:sz w:val="28"/>
          <w:szCs w:val="28"/>
          <w:vertAlign w:val="subscript"/>
        </w:rPr>
        <w:t>Σ</w:t>
      </w:r>
      <w:r w:rsidRPr="00445415">
        <w:rPr>
          <w:rFonts w:ascii="Times New Roman" w:hAnsi="Times New Roman" w:cs="Times New Roman"/>
          <w:sz w:val="28"/>
          <w:szCs w:val="28"/>
          <w:lang w:val="kk-KZ"/>
        </w:rPr>
        <w:t xml:space="preserve"> – ішкі және сыртқы шуылдарды ескере отырып табылған  барлық қабылдаушы жүйенің эквивалентті  шуылдық температурасы, </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 xml:space="preserve">К;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rPr>
        <w:t>Δ</w:t>
      </w:r>
      <w:r w:rsidRPr="00445415">
        <w:rPr>
          <w:rFonts w:ascii="Times New Roman" w:hAnsi="Times New Roman" w:cs="Times New Roman"/>
          <w:sz w:val="28"/>
          <w:szCs w:val="28"/>
          <w:lang w:val="kk-KZ"/>
        </w:rPr>
        <w:t>f – қабылдағыштың эквивалентті шу жолағы, Гц;</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a</w:t>
      </w:r>
      <w:r w:rsidRPr="00445415">
        <w:rPr>
          <w:rFonts w:ascii="Times New Roman" w:hAnsi="Times New Roman" w:cs="Times New Roman"/>
          <w:sz w:val="28"/>
          <w:szCs w:val="28"/>
        </w:rPr>
        <w:t>=5 – коэффициент запаса для линии «вверх».</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"Төмен" желісі үшін КС таратқышының қуатын есептеу теңдеуі: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w:t>
      </w:r>
      <w:r w:rsidRPr="00445415">
        <w:rPr>
          <w:rFonts w:ascii="Times New Roman" w:hAnsi="Times New Roman" w:cs="Times New Roman"/>
          <w:position w:val="-32"/>
          <w:sz w:val="28"/>
          <w:szCs w:val="28"/>
        </w:rPr>
        <w:object w:dxaOrig="4640" w:dyaOrig="740">
          <v:shape id="_x0000_i1054" type="#_x0000_t75" style="width:283.5pt;height:45.75pt" o:ole="">
            <v:imagedata r:id="rId71" o:title=""/>
          </v:shape>
          <o:OLEObject Type="Embed" ProgID="Equation.3" ShapeID="_x0000_i1054" DrawAspect="Content" ObjectID="_1632008421" r:id="rId72"/>
        </w:objec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Жиіліктер жолақтарының ортақ учаскелерін бірлесіп пайдалану кезінде туындайтын өзара кедергілерді жүйеішілік және сыртқы деп  бөлуге болады.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 бетіндегі жүйелерде жерсеріктен сәулеленуден кедергілерді азайту үшін</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W жер бетінде дамитын сигнал қуаты ағынының максималды тығыздығы шектеледі.</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W(дБВт/м²)келесі шарттарды қанағаттандыру керек:</w:t>
      </w:r>
    </w:p>
    <w:p w:rsidR="007C3E70" w:rsidRPr="00445415" w:rsidRDefault="007C3E70" w:rsidP="00445415">
      <w:pPr>
        <w:numPr>
          <w:ilvl w:val="0"/>
          <w:numId w:val="2"/>
        </w:numPr>
        <w:spacing w:after="0" w:line="240" w:lineRule="auto"/>
        <w:ind w:left="0"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W</w:t>
      </w:r>
      <w:r w:rsidRPr="00445415">
        <w:rPr>
          <w:rFonts w:ascii="Times New Roman" w:hAnsi="Times New Roman" w:cs="Times New Roman"/>
          <w:bCs/>
          <w:sz w:val="28"/>
          <w:szCs w:val="28"/>
          <w:vertAlign w:val="subscript"/>
        </w:rPr>
        <w:t>0</w:t>
      </w:r>
      <w:r w:rsidRPr="00445415">
        <w:rPr>
          <w:rFonts w:ascii="Times New Roman" w:hAnsi="Times New Roman" w:cs="Times New Roman"/>
          <w:bCs/>
          <w:sz w:val="28"/>
          <w:szCs w:val="28"/>
        </w:rPr>
        <w:t xml:space="preserve">                     </w:t>
      </w:r>
      <w:r w:rsidRPr="00445415">
        <w:rPr>
          <w:rFonts w:ascii="Times New Roman" w:hAnsi="Times New Roman" w:cs="Times New Roman"/>
          <w:bCs/>
          <w:sz w:val="28"/>
          <w:szCs w:val="28"/>
          <w:lang w:val="kk-KZ"/>
        </w:rPr>
        <w:t xml:space="preserve">    </w:t>
      </w:r>
      <w:r w:rsidRPr="00445415">
        <w:rPr>
          <w:rFonts w:ascii="Times New Roman" w:hAnsi="Times New Roman" w:cs="Times New Roman"/>
          <w:bCs/>
          <w:sz w:val="28"/>
          <w:szCs w:val="28"/>
        </w:rPr>
        <w:t xml:space="preserve"> </w:t>
      </w:r>
      <w:r w:rsidRPr="00445415">
        <w:rPr>
          <w:rFonts w:ascii="Times New Roman" w:hAnsi="Times New Roman" w:cs="Times New Roman"/>
          <w:sz w:val="28"/>
          <w:szCs w:val="28"/>
        </w:rPr>
        <w:t>при  ε ≤ 5°,</w:t>
      </w:r>
    </w:p>
    <w:p w:rsidR="007C3E70" w:rsidRPr="00445415" w:rsidRDefault="007C3E70" w:rsidP="00445415">
      <w:pPr>
        <w:numPr>
          <w:ilvl w:val="0"/>
          <w:numId w:val="2"/>
        </w:numPr>
        <w:spacing w:after="0" w:line="240" w:lineRule="auto"/>
        <w:ind w:left="0"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W</w:t>
      </w:r>
      <w:r w:rsidRPr="00445415">
        <w:rPr>
          <w:rFonts w:ascii="Times New Roman" w:hAnsi="Times New Roman" w:cs="Times New Roman"/>
          <w:bCs/>
          <w:sz w:val="28"/>
          <w:szCs w:val="28"/>
          <w:vertAlign w:val="subscript"/>
        </w:rPr>
        <w:t>0</w:t>
      </w:r>
      <w:r w:rsidRPr="00445415">
        <w:rPr>
          <w:rFonts w:ascii="Times New Roman" w:hAnsi="Times New Roman" w:cs="Times New Roman"/>
          <w:sz w:val="28"/>
          <w:szCs w:val="28"/>
        </w:rPr>
        <w:t xml:space="preserve"> + 0,5 (</w:t>
      </w:r>
      <w:r w:rsidRPr="00445415">
        <w:rPr>
          <w:rFonts w:ascii="Times New Roman" w:hAnsi="Times New Roman" w:cs="Times New Roman"/>
          <w:sz w:val="28"/>
          <w:szCs w:val="28"/>
          <w:lang w:val="en-US"/>
        </w:rPr>
        <w:t>ε</w:t>
      </w:r>
      <w:r w:rsidRPr="00445415">
        <w:rPr>
          <w:rFonts w:ascii="Times New Roman" w:hAnsi="Times New Roman" w:cs="Times New Roman"/>
          <w:sz w:val="28"/>
          <w:szCs w:val="28"/>
        </w:rPr>
        <w:t xml:space="preserve"> – 5°)</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rPr>
        <w:t>при 5°</w:t>
      </w:r>
      <w:r w:rsidRPr="00445415">
        <w:rPr>
          <w:rFonts w:ascii="Times New Roman" w:hAnsi="Times New Roman" w:cs="Times New Roman"/>
          <w:bCs/>
          <w:sz w:val="28"/>
          <w:szCs w:val="28"/>
        </w:rPr>
        <w:t xml:space="preserve">&lt; </w:t>
      </w:r>
      <w:r w:rsidRPr="00445415">
        <w:rPr>
          <w:rFonts w:ascii="Times New Roman" w:hAnsi="Times New Roman" w:cs="Times New Roman"/>
          <w:sz w:val="28"/>
          <w:szCs w:val="28"/>
        </w:rPr>
        <w:t>ε ≤25°,</w:t>
      </w:r>
    </w:p>
    <w:p w:rsidR="007C3E70" w:rsidRPr="00445415" w:rsidRDefault="007C3E70" w:rsidP="00445415">
      <w:pPr>
        <w:numPr>
          <w:ilvl w:val="0"/>
          <w:numId w:val="2"/>
        </w:numPr>
        <w:spacing w:after="0" w:line="240" w:lineRule="auto"/>
        <w:ind w:left="0"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W</w:t>
      </w:r>
      <w:r w:rsidRPr="00445415">
        <w:rPr>
          <w:rFonts w:ascii="Times New Roman" w:hAnsi="Times New Roman" w:cs="Times New Roman"/>
          <w:bCs/>
          <w:sz w:val="28"/>
          <w:szCs w:val="28"/>
          <w:vertAlign w:val="subscript"/>
        </w:rPr>
        <w:t>0</w:t>
      </w:r>
      <w:r w:rsidRPr="00445415">
        <w:rPr>
          <w:rFonts w:ascii="Times New Roman" w:hAnsi="Times New Roman" w:cs="Times New Roman"/>
          <w:sz w:val="28"/>
          <w:szCs w:val="28"/>
        </w:rPr>
        <w:t xml:space="preserve"> + 10          </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rPr>
        <w:t>при 25°</w:t>
      </w:r>
      <w:r w:rsidRPr="00445415">
        <w:rPr>
          <w:rFonts w:ascii="Times New Roman" w:hAnsi="Times New Roman" w:cs="Times New Roman"/>
          <w:bCs/>
          <w:sz w:val="28"/>
          <w:szCs w:val="28"/>
        </w:rPr>
        <w:t>&lt;</w:t>
      </w:r>
      <w:r w:rsidRPr="00445415">
        <w:rPr>
          <w:rFonts w:ascii="Times New Roman" w:hAnsi="Times New Roman" w:cs="Times New Roman"/>
          <w:sz w:val="28"/>
          <w:szCs w:val="28"/>
        </w:rPr>
        <w:t>ε ≤90°,</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rPr>
        <w:t xml:space="preserve">мұнда:  </w:t>
      </w:r>
      <w:r w:rsidRPr="00445415">
        <w:rPr>
          <w:rFonts w:ascii="Times New Roman" w:hAnsi="Times New Roman" w:cs="Times New Roman"/>
          <w:sz w:val="28"/>
          <w:szCs w:val="28"/>
          <w:lang w:val="en-US"/>
        </w:rPr>
        <w:t>ε</w:t>
      </w:r>
      <w:r w:rsidRPr="00445415">
        <w:rPr>
          <w:rFonts w:ascii="Times New Roman" w:hAnsi="Times New Roman" w:cs="Times New Roman"/>
          <w:sz w:val="28"/>
          <w:szCs w:val="28"/>
        </w:rPr>
        <w:t xml:space="preserve"> – орын бұрышы</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rPr>
        <w:t>;</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kk-KZ"/>
        </w:rPr>
        <w:t>Жиіліктен тәуелділігі</w:t>
      </w:r>
      <w:r w:rsidRPr="00445415">
        <w:rPr>
          <w:rFonts w:ascii="Times New Roman" w:hAnsi="Times New Roman" w:cs="Times New Roman"/>
          <w:sz w:val="28"/>
          <w:szCs w:val="28"/>
        </w:rPr>
        <w:t>:</w:t>
      </w:r>
    </w:p>
    <w:p w:rsidR="007C3E70" w:rsidRPr="00445415" w:rsidRDefault="007C3E70" w:rsidP="00445415">
      <w:pPr>
        <w:numPr>
          <w:ilvl w:val="0"/>
          <w:numId w:val="2"/>
        </w:numPr>
        <w:spacing w:after="0" w:line="240" w:lineRule="auto"/>
        <w:ind w:left="0"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bCs/>
          <w:sz w:val="28"/>
          <w:szCs w:val="28"/>
          <w:vertAlign w:val="subscript"/>
        </w:rPr>
        <w:t>0</w:t>
      </w:r>
      <w:r w:rsidRPr="00445415">
        <w:rPr>
          <w:rFonts w:ascii="Times New Roman" w:hAnsi="Times New Roman" w:cs="Times New Roman"/>
          <w:sz w:val="28"/>
          <w:szCs w:val="28"/>
        </w:rPr>
        <w:t xml:space="preserve"> = − 152 дБВт/ м²     для 3,4-7,75 ГГц;</w:t>
      </w:r>
    </w:p>
    <w:p w:rsidR="007C3E70" w:rsidRPr="00445415" w:rsidRDefault="007C3E70" w:rsidP="00445415">
      <w:pPr>
        <w:numPr>
          <w:ilvl w:val="0"/>
          <w:numId w:val="2"/>
        </w:numPr>
        <w:spacing w:after="0" w:line="240" w:lineRule="auto"/>
        <w:ind w:left="0"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bCs/>
          <w:sz w:val="28"/>
          <w:szCs w:val="28"/>
          <w:vertAlign w:val="subscript"/>
        </w:rPr>
        <w:t>0</w:t>
      </w:r>
      <w:r w:rsidRPr="00445415">
        <w:rPr>
          <w:rFonts w:ascii="Times New Roman" w:hAnsi="Times New Roman" w:cs="Times New Roman"/>
          <w:sz w:val="28"/>
          <w:szCs w:val="28"/>
        </w:rPr>
        <w:t xml:space="preserve">  = − 150 дБВт/ м²   для 10,7-11,7ГГц;</w:t>
      </w:r>
    </w:p>
    <w:p w:rsidR="007C3E70" w:rsidRPr="00445415" w:rsidRDefault="007C3E70" w:rsidP="00445415">
      <w:pPr>
        <w:numPr>
          <w:ilvl w:val="0"/>
          <w:numId w:val="2"/>
        </w:numPr>
        <w:spacing w:after="0" w:line="240" w:lineRule="auto"/>
        <w:ind w:left="0"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bCs/>
          <w:sz w:val="28"/>
          <w:szCs w:val="28"/>
          <w:vertAlign w:val="subscript"/>
        </w:rPr>
        <w:t>0</w:t>
      </w:r>
      <w:r w:rsidRPr="00445415">
        <w:rPr>
          <w:rFonts w:ascii="Times New Roman" w:hAnsi="Times New Roman" w:cs="Times New Roman"/>
          <w:bCs/>
          <w:sz w:val="28"/>
          <w:szCs w:val="28"/>
        </w:rPr>
        <w:t xml:space="preserve">  </w:t>
      </w:r>
      <w:r w:rsidRPr="00445415">
        <w:rPr>
          <w:rFonts w:ascii="Times New Roman" w:hAnsi="Times New Roman" w:cs="Times New Roman"/>
          <w:sz w:val="28"/>
          <w:szCs w:val="28"/>
        </w:rPr>
        <w:t>= − 148 дБВт/ м²   для 12,2-12,75ГГц;</w:t>
      </w:r>
    </w:p>
    <w:p w:rsidR="007C3E70" w:rsidRPr="00445415" w:rsidRDefault="007C3E70" w:rsidP="00445415">
      <w:pPr>
        <w:numPr>
          <w:ilvl w:val="0"/>
          <w:numId w:val="2"/>
        </w:numPr>
        <w:spacing w:after="0" w:line="240" w:lineRule="auto"/>
        <w:ind w:left="0"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bCs/>
          <w:sz w:val="28"/>
          <w:szCs w:val="28"/>
          <w:vertAlign w:val="subscript"/>
        </w:rPr>
        <w:t>0</w:t>
      </w:r>
      <w:r w:rsidRPr="00445415">
        <w:rPr>
          <w:rFonts w:ascii="Times New Roman" w:hAnsi="Times New Roman" w:cs="Times New Roman"/>
          <w:bCs/>
          <w:sz w:val="28"/>
          <w:szCs w:val="28"/>
        </w:rPr>
        <w:t xml:space="preserve">  </w:t>
      </w:r>
      <w:r w:rsidRPr="00445415">
        <w:rPr>
          <w:rFonts w:ascii="Times New Roman" w:hAnsi="Times New Roman" w:cs="Times New Roman"/>
          <w:sz w:val="28"/>
          <w:szCs w:val="28"/>
        </w:rPr>
        <w:t>= − 115 дБВт/ м²   для 17,7-19,7 ГГц и 31-40,5 ГГц.</w: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sz w:val="28"/>
          <w:szCs w:val="28"/>
        </w:rPr>
        <w:t xml:space="preserve"> жиіліктердің шартты бақылау жолағы шегінде анықталады:</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rPr>
        <w:t xml:space="preserve">1МГц </w:t>
      </w:r>
      <w:r w:rsidRPr="00445415">
        <w:rPr>
          <w:rFonts w:ascii="Times New Roman" w:hAnsi="Times New Roman" w:cs="Times New Roman"/>
          <w:sz w:val="28"/>
          <w:szCs w:val="28"/>
          <w:lang w:val="kk-KZ"/>
        </w:rPr>
        <w:t>төмендегі диапазондар үшін</w:t>
      </w:r>
      <w:r w:rsidRPr="00445415">
        <w:rPr>
          <w:rFonts w:ascii="Times New Roman" w:hAnsi="Times New Roman" w:cs="Times New Roman"/>
          <w:sz w:val="28"/>
          <w:szCs w:val="28"/>
        </w:rPr>
        <w:t xml:space="preserve"> 17,7-19,7; 31-40,5 ГГц </w:t>
      </w:r>
      <w:r w:rsidRPr="00445415">
        <w:rPr>
          <w:rFonts w:ascii="Times New Roman" w:hAnsi="Times New Roman" w:cs="Times New Roman"/>
          <w:sz w:val="28"/>
          <w:szCs w:val="28"/>
          <w:lang w:val="kk-KZ"/>
        </w:rPr>
        <w:t>және</w:t>
      </w:r>
      <w:r w:rsidRPr="00445415">
        <w:rPr>
          <w:rFonts w:ascii="Times New Roman" w:hAnsi="Times New Roman" w:cs="Times New Roman"/>
          <w:sz w:val="28"/>
          <w:szCs w:val="28"/>
        </w:rPr>
        <w:t xml:space="preserve"> 4 кГц </w:t>
      </w:r>
      <w:r w:rsidRPr="00445415">
        <w:rPr>
          <w:rFonts w:ascii="Times New Roman" w:hAnsi="Times New Roman" w:cs="Times New Roman"/>
          <w:sz w:val="28"/>
          <w:szCs w:val="28"/>
          <w:lang w:val="kk-KZ"/>
        </w:rPr>
        <w:t>қалғандары үшін</w:t>
      </w:r>
      <w:r w:rsidRPr="00445415">
        <w:rPr>
          <w:rFonts w:ascii="Times New Roman" w:hAnsi="Times New Roman" w:cs="Times New Roman"/>
          <w:sz w:val="28"/>
          <w:szCs w:val="28"/>
        </w:rPr>
        <w:t>(</w:t>
      </w:r>
      <w:r w:rsidRPr="00445415">
        <w:rPr>
          <w:rFonts w:ascii="Times New Roman" w:hAnsi="Times New Roman" w:cs="Times New Roman"/>
          <w:sz w:val="28"/>
          <w:szCs w:val="28"/>
          <w:lang w:val="kk-KZ"/>
        </w:rPr>
        <w:t>төменгі жиілік</w:t>
      </w:r>
      <w:r w:rsidRPr="00445415">
        <w:rPr>
          <w:rFonts w:ascii="Times New Roman" w:hAnsi="Times New Roman" w:cs="Times New Roman"/>
          <w:sz w:val="28"/>
          <w:szCs w:val="28"/>
        </w:rPr>
        <w:t>).</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23. Спутникті байланыс желісіндегі электромагниттік үйлесімділік туралы жазыңыз.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Бір жиілік жолақтарды бірлесіп пайдаланатын геостационарлық спутникті  байланыс желілерінің ЭМҮ (электромагнитті үйлесімділігі).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ССС құруға ниет білдірген әкімшілік 6 жылдан ерте емес және жүйені іске қосуды  жоспарлаған күнге дейін 2 жылдан кешіктірмей құрылатын ССС туралы ақпаратты жариялау үшін радиобайланыс бюросына хабар жіберуі тиіс. Егер қолда бар ССҚ әкімшілік мәлімдеуші әкімшіліктің қызметтерін өзінің   бар қызметтеріне кедергі жасалуы мүмкін деп тапса, онда, арнайы ескертулерін жібереді.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Екі тарап координация  процесінде өзара қолайлы шешім табуға тиіс. 1990 ж. ХЭО радиобайланыс Регламентінің 2-бөлімінің 29-қосымшасында баяндалған үйлестіру қажеттілігі төменде келтірілген әдіспен есептеледі.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Геостационарлы  спутниктермен жұмыс жасайтын жүйелерді қарастырамыз:</w:t>
      </w:r>
      <w:r w:rsidRPr="00445415">
        <w:rPr>
          <w:rFonts w:ascii="Times New Roman" w:hAnsi="Times New Roman" w:cs="Times New Roman"/>
          <w:noProof/>
          <w:sz w:val="28"/>
          <w:szCs w:val="28"/>
        </w:rPr>
        <mc:AlternateContent>
          <mc:Choice Requires="wpg">
            <w:drawing>
              <wp:inline distT="0" distB="0" distL="0" distR="0">
                <wp:extent cx="4361180" cy="3218815"/>
                <wp:effectExtent l="0" t="0" r="0" b="0"/>
                <wp:docPr id="92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wpg:grpSpPr bwMode="auto">
                        <a:xfrm>
                          <a:off x="0" y="0"/>
                          <a:ext cx="4361180" cy="3218815"/>
                          <a:chOff x="1835150" y="1557338"/>
                          <a:chExt cx="7096" cy="7524"/>
                        </a:xfrm>
                      </wpg:grpSpPr>
                      <wps:wsp>
                        <wps:cNvPr id="194" name="Rectangle 5"/>
                        <wps:cNvSpPr>
                          <a:spLocks noChangeArrowheads="1"/>
                        </wps:cNvSpPr>
                        <wps:spPr bwMode="auto">
                          <a:xfrm>
                            <a:off x="1835330" y="1558022"/>
                            <a:ext cx="900" cy="536"/>
                          </a:xfrm>
                          <a:prstGeom prst="rect">
                            <a:avLst/>
                          </a:prstGeom>
                          <a:solidFill>
                            <a:srgbClr val="FFFFFF"/>
                          </a:solidFill>
                          <a:ln w="9525">
                            <a:solidFill>
                              <a:srgbClr val="000000"/>
                            </a:solidFill>
                            <a:miter lim="800000"/>
                            <a:headEnd/>
                            <a:tailEnd/>
                          </a:ln>
                        </wps:spPr>
                        <wps:txbx>
                          <w:txbxContent>
                            <w:p w:rsidR="00DB3D0C" w:rsidRDefault="00DB3D0C" w:rsidP="00DB3D0C">
                              <w:pPr>
                                <w:pStyle w:val="a7"/>
                                <w:spacing w:beforeAutospacing="0" w:afterAutospacing="0"/>
                                <w:textAlignment w:val="baseline"/>
                              </w:pPr>
                              <w:r>
                                <w:rPr>
                                  <w:rFonts w:ascii="Arial" w:hAnsi="Arial" w:cstheme="minorBidi"/>
                                  <w:b/>
                                  <w:bCs/>
                                  <w:color w:val="000000" w:themeColor="text1"/>
                                  <w:kern w:val="24"/>
                                  <w:sz w:val="28"/>
                                  <w:szCs w:val="28"/>
                                </w:rPr>
                                <w:t>КС1</w:t>
                              </w:r>
                            </w:p>
                          </w:txbxContent>
                        </wps:txbx>
                        <wps:bodyPr/>
                      </wps:wsp>
                      <wps:wsp>
                        <wps:cNvPr id="195" name="Arc 6"/>
                        <wps:cNvSpPr>
                          <a:spLocks/>
                        </wps:cNvSpPr>
                        <wps:spPr bwMode="auto">
                          <a:xfrm rot="-2911439">
                            <a:off x="1835516" y="1558510"/>
                            <a:ext cx="428" cy="500"/>
                          </a:xfrm>
                          <a:custGeom>
                            <a:avLst/>
                            <a:gdLst>
                              <a:gd name="G0" fmla="+- 382 0 0"/>
                              <a:gd name="G1" fmla="+- 21600 0 0"/>
                              <a:gd name="G2" fmla="+- 21600 0 0"/>
                              <a:gd name="T0" fmla="*/ 0 w 21980"/>
                              <a:gd name="T1" fmla="*/ 3 h 21600"/>
                              <a:gd name="T2" fmla="*/ 21980 w 21980"/>
                              <a:gd name="T3" fmla="*/ 21273 h 21600"/>
                              <a:gd name="T4" fmla="*/ 382 w 21980"/>
                              <a:gd name="T5" fmla="*/ 21600 h 21600"/>
                            </a:gdLst>
                            <a:ahLst/>
                            <a:cxnLst>
                              <a:cxn ang="0">
                                <a:pos x="T0" y="T1"/>
                              </a:cxn>
                              <a:cxn ang="0">
                                <a:pos x="T2" y="T3"/>
                              </a:cxn>
                              <a:cxn ang="0">
                                <a:pos x="T4" y="T5"/>
                              </a:cxn>
                            </a:cxnLst>
                            <a:rect l="0" t="0" r="r" b="b"/>
                            <a:pathLst>
                              <a:path w="21980" h="21600" fill="none" extrusionOk="0">
                                <a:moveTo>
                                  <a:pt x="0" y="3"/>
                                </a:moveTo>
                                <a:cubicBezTo>
                                  <a:pt x="127" y="1"/>
                                  <a:pt x="254" y="-1"/>
                                  <a:pt x="382" y="0"/>
                                </a:cubicBezTo>
                                <a:cubicBezTo>
                                  <a:pt x="12183" y="0"/>
                                  <a:pt x="21800" y="9472"/>
                                  <a:pt x="21979" y="21273"/>
                                </a:cubicBezTo>
                              </a:path>
                              <a:path w="21980" h="21600" stroke="0" extrusionOk="0">
                                <a:moveTo>
                                  <a:pt x="0" y="3"/>
                                </a:moveTo>
                                <a:cubicBezTo>
                                  <a:pt x="127" y="1"/>
                                  <a:pt x="254" y="-1"/>
                                  <a:pt x="382" y="0"/>
                                </a:cubicBezTo>
                                <a:cubicBezTo>
                                  <a:pt x="12183" y="0"/>
                                  <a:pt x="21800" y="9472"/>
                                  <a:pt x="21979" y="21273"/>
                                </a:cubicBezTo>
                                <a:lnTo>
                                  <a:pt x="382" y="21600"/>
                                </a:lnTo>
                                <a:close/>
                              </a:path>
                            </a:pathLst>
                          </a:custGeom>
                          <a:noFill/>
                          <a:ln w="9525">
                            <a:solidFill>
                              <a:srgbClr val="000000"/>
                            </a:solidFill>
                            <a:round/>
                            <a:headEnd/>
                            <a:tailEnd/>
                          </a:ln>
                        </wps:spPr>
                        <wps:bodyPr/>
                      </wps:wsp>
                      <wps:wsp>
                        <wps:cNvPr id="196" name="Rectangle 7"/>
                        <wps:cNvSpPr>
                          <a:spLocks noChangeArrowheads="1"/>
                        </wps:cNvSpPr>
                        <wps:spPr bwMode="auto">
                          <a:xfrm>
                            <a:off x="1840245" y="1557965"/>
                            <a:ext cx="950" cy="536"/>
                          </a:xfrm>
                          <a:prstGeom prst="rect">
                            <a:avLst/>
                          </a:prstGeom>
                          <a:solidFill>
                            <a:srgbClr val="FFFFFF"/>
                          </a:solidFill>
                          <a:ln w="9525">
                            <a:solidFill>
                              <a:srgbClr val="000000"/>
                            </a:solidFill>
                            <a:miter lim="800000"/>
                            <a:headEnd/>
                            <a:tailEnd/>
                          </a:ln>
                        </wps:spPr>
                        <wps:txbx>
                          <w:txbxContent>
                            <w:p w:rsidR="00DB3D0C" w:rsidRDefault="00DB3D0C" w:rsidP="00DB3D0C">
                              <w:pPr>
                                <w:pStyle w:val="a7"/>
                                <w:spacing w:beforeAutospacing="0" w:afterAutospacing="0"/>
                                <w:textAlignment w:val="baseline"/>
                              </w:pPr>
                              <w:r>
                                <w:rPr>
                                  <w:rFonts w:ascii="Arial" w:hAnsi="Arial" w:cstheme="minorBidi"/>
                                  <w:b/>
                                  <w:bCs/>
                                  <w:color w:val="000000" w:themeColor="text1"/>
                                  <w:kern w:val="24"/>
                                  <w:sz w:val="28"/>
                                  <w:szCs w:val="28"/>
                                </w:rPr>
                                <w:t>КС2</w:t>
                              </w:r>
                            </w:p>
                          </w:txbxContent>
                        </wps:txbx>
                        <wps:bodyPr/>
                      </wps:wsp>
                      <wps:wsp>
                        <wps:cNvPr id="197" name="Arc 8"/>
                        <wps:cNvSpPr>
                          <a:spLocks/>
                        </wps:cNvSpPr>
                        <wps:spPr bwMode="auto">
                          <a:xfrm rot="-2492058">
                            <a:off x="1840424" y="1558449"/>
                            <a:ext cx="441" cy="4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wps:spPr>
                        <wps:bodyPr/>
                      </wps:wsp>
                      <wps:wsp>
                        <wps:cNvPr id="198" name="AutoShape 9"/>
                        <wps:cNvSpPr>
                          <a:spLocks noChangeArrowheads="1"/>
                        </wps:cNvSpPr>
                        <wps:spPr bwMode="auto">
                          <a:xfrm>
                            <a:off x="1835282" y="1560851"/>
                            <a:ext cx="735" cy="854"/>
                          </a:xfrm>
                          <a:prstGeom prst="triangle">
                            <a:avLst>
                              <a:gd name="adj" fmla="val 50000"/>
                            </a:avLst>
                          </a:prstGeom>
                          <a:solidFill>
                            <a:srgbClr val="FFFFFF"/>
                          </a:solidFill>
                          <a:ln w="9525">
                            <a:solidFill>
                              <a:srgbClr val="000000"/>
                            </a:solidFill>
                            <a:miter lim="800000"/>
                            <a:headEnd/>
                            <a:tailEnd/>
                          </a:ln>
                        </wps:spPr>
                        <wps:bodyPr/>
                      </wps:wsp>
                      <wps:wsp>
                        <wps:cNvPr id="199" name="AutoShape 10"/>
                        <wps:cNvSpPr>
                          <a:spLocks noChangeArrowheads="1"/>
                        </wps:cNvSpPr>
                        <wps:spPr bwMode="auto">
                          <a:xfrm>
                            <a:off x="1840288" y="1560697"/>
                            <a:ext cx="736" cy="854"/>
                          </a:xfrm>
                          <a:prstGeom prst="triangle">
                            <a:avLst>
                              <a:gd name="adj" fmla="val 50000"/>
                            </a:avLst>
                          </a:prstGeom>
                          <a:solidFill>
                            <a:srgbClr val="FFFFFF"/>
                          </a:solidFill>
                          <a:ln w="9525">
                            <a:solidFill>
                              <a:srgbClr val="000000"/>
                            </a:solidFill>
                            <a:miter lim="800000"/>
                            <a:headEnd/>
                            <a:tailEnd/>
                          </a:ln>
                        </wps:spPr>
                        <wps:bodyPr/>
                      </wps:wsp>
                      <wps:wsp>
                        <wps:cNvPr id="200" name="Arc 11"/>
                        <wps:cNvSpPr>
                          <a:spLocks/>
                        </wps:cNvSpPr>
                        <wps:spPr bwMode="auto">
                          <a:xfrm rot="8088729">
                            <a:off x="1835498" y="1560516"/>
                            <a:ext cx="426" cy="4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wps:spPr>
                        <wps:bodyPr/>
                      </wps:wsp>
                      <wps:wsp>
                        <wps:cNvPr id="201" name="Arc 12"/>
                        <wps:cNvSpPr>
                          <a:spLocks/>
                        </wps:cNvSpPr>
                        <wps:spPr bwMode="auto">
                          <a:xfrm rot="8050147">
                            <a:off x="1840442" y="1560445"/>
                            <a:ext cx="427" cy="4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wps:spPr>
                        <wps:bodyPr/>
                      </wps:wsp>
                      <wps:wsp>
                        <wps:cNvPr id="202" name="Line 13"/>
                        <wps:cNvSpPr>
                          <a:spLocks noChangeShapeType="1"/>
                        </wps:cNvSpPr>
                        <wps:spPr bwMode="auto">
                          <a:xfrm flipH="1">
                            <a:off x="1840582" y="1560554"/>
                            <a:ext cx="148" cy="285"/>
                          </a:xfrm>
                          <a:prstGeom prst="line">
                            <a:avLst/>
                          </a:prstGeom>
                          <a:noFill/>
                          <a:ln w="9525">
                            <a:solidFill>
                              <a:srgbClr val="000000"/>
                            </a:solidFill>
                            <a:round/>
                            <a:headEnd/>
                            <a:tailEnd/>
                          </a:ln>
                        </wps:spPr>
                        <wps:bodyPr/>
                      </wps:wsp>
                      <wps:wsp>
                        <wps:cNvPr id="203" name="Line 14"/>
                        <wps:cNvSpPr>
                          <a:spLocks noChangeShapeType="1"/>
                        </wps:cNvSpPr>
                        <wps:spPr bwMode="auto">
                          <a:xfrm flipH="1" flipV="1">
                            <a:off x="1835677" y="1558670"/>
                            <a:ext cx="5010" cy="2101"/>
                          </a:xfrm>
                          <a:prstGeom prst="line">
                            <a:avLst/>
                          </a:prstGeom>
                          <a:noFill/>
                          <a:ln w="9525">
                            <a:solidFill>
                              <a:srgbClr val="000000"/>
                            </a:solidFill>
                            <a:round/>
                            <a:headEnd/>
                            <a:tailEnd type="triangle" w="med" len="med"/>
                          </a:ln>
                        </wps:spPr>
                        <wps:bodyPr/>
                      </wps:wsp>
                      <wps:wsp>
                        <wps:cNvPr id="204" name="Line 15"/>
                        <wps:cNvSpPr>
                          <a:spLocks noChangeShapeType="1"/>
                        </wps:cNvSpPr>
                        <wps:spPr bwMode="auto">
                          <a:xfrm flipH="1">
                            <a:off x="1840687" y="1558555"/>
                            <a:ext cx="43" cy="2154"/>
                          </a:xfrm>
                          <a:prstGeom prst="line">
                            <a:avLst/>
                          </a:prstGeom>
                          <a:noFill/>
                          <a:ln w="9525">
                            <a:solidFill>
                              <a:srgbClr val="000000"/>
                            </a:solidFill>
                            <a:round/>
                            <a:headEnd/>
                            <a:tailEnd/>
                          </a:ln>
                        </wps:spPr>
                        <wps:bodyPr/>
                      </wps:wsp>
                      <wps:wsp>
                        <wps:cNvPr id="205" name="Line 16"/>
                        <wps:cNvSpPr>
                          <a:spLocks noChangeShapeType="1"/>
                        </wps:cNvSpPr>
                        <wps:spPr bwMode="auto">
                          <a:xfrm flipH="1">
                            <a:off x="1835698" y="1558555"/>
                            <a:ext cx="5032" cy="2296"/>
                          </a:xfrm>
                          <a:prstGeom prst="line">
                            <a:avLst/>
                          </a:prstGeom>
                          <a:noFill/>
                          <a:ln w="9525">
                            <a:solidFill>
                              <a:srgbClr val="000000"/>
                            </a:solidFill>
                            <a:round/>
                            <a:headEnd/>
                            <a:tailEnd type="triangle" w="med" len="med"/>
                          </a:ln>
                        </wps:spPr>
                        <wps:bodyPr/>
                      </wps:wsp>
                      <wps:wsp>
                        <wps:cNvPr id="206" name="Line 17"/>
                        <wps:cNvSpPr>
                          <a:spLocks noChangeShapeType="1"/>
                        </wps:cNvSpPr>
                        <wps:spPr bwMode="auto">
                          <a:xfrm>
                            <a:off x="1835698" y="1558705"/>
                            <a:ext cx="0" cy="2146"/>
                          </a:xfrm>
                          <a:prstGeom prst="line">
                            <a:avLst/>
                          </a:prstGeom>
                          <a:noFill/>
                          <a:ln w="9525">
                            <a:solidFill>
                              <a:srgbClr val="000000"/>
                            </a:solidFill>
                            <a:round/>
                            <a:headEnd/>
                            <a:tailEnd type="triangle" w="med" len="med"/>
                          </a:ln>
                        </wps:spPr>
                        <wps:bodyPr/>
                      </wps:wsp>
                      <wps:wsp>
                        <wps:cNvPr id="207" name="Line 18"/>
                        <wps:cNvSpPr>
                          <a:spLocks noChangeShapeType="1"/>
                        </wps:cNvSpPr>
                        <wps:spPr bwMode="auto">
                          <a:xfrm flipH="1">
                            <a:off x="1837933" y="1558026"/>
                            <a:ext cx="1030" cy="0"/>
                          </a:xfrm>
                          <a:prstGeom prst="line">
                            <a:avLst/>
                          </a:prstGeom>
                          <a:noFill/>
                          <a:ln w="9525">
                            <a:solidFill>
                              <a:srgbClr val="000000"/>
                            </a:solidFill>
                            <a:round/>
                            <a:headEnd/>
                            <a:tailEnd type="triangle" w="med" len="med"/>
                          </a:ln>
                        </wps:spPr>
                        <wps:bodyPr/>
                      </wps:wsp>
                      <wps:wsp>
                        <wps:cNvPr id="208" name="Arc 19"/>
                        <wps:cNvSpPr>
                          <a:spLocks/>
                        </wps:cNvSpPr>
                        <wps:spPr bwMode="auto">
                          <a:xfrm>
                            <a:off x="1835743" y="1560215"/>
                            <a:ext cx="442" cy="4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wps:spPr>
                        <wps:bodyPr/>
                      </wps:wsp>
                      <wps:wsp>
                        <wps:cNvPr id="209" name="Arc 20"/>
                        <wps:cNvSpPr>
                          <a:spLocks/>
                        </wps:cNvSpPr>
                        <wps:spPr bwMode="auto">
                          <a:xfrm rot="16831805">
                            <a:off x="1840234" y="1560145"/>
                            <a:ext cx="426" cy="4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wps:spPr>
                        <wps:bodyPr/>
                      </wps:wsp>
                      <wps:wsp>
                        <wps:cNvPr id="210" name="Arc 21"/>
                        <wps:cNvSpPr>
                          <a:spLocks/>
                        </wps:cNvSpPr>
                        <wps:spPr bwMode="auto">
                          <a:xfrm rot="6460734">
                            <a:off x="1835750" y="1558787"/>
                            <a:ext cx="427" cy="4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wps:spPr>
                        <wps:bodyPr/>
                      </wps:wsp>
                      <wps:wsp>
                        <wps:cNvPr id="211" name="Arc 22"/>
                        <wps:cNvSpPr>
                          <a:spLocks/>
                        </wps:cNvSpPr>
                        <wps:spPr bwMode="auto">
                          <a:xfrm rot="10049231">
                            <a:off x="1840288" y="1558658"/>
                            <a:ext cx="434" cy="4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wps:spPr>
                        <wps:bodyPr/>
                      </wps:wsp>
                      <wps:wsp>
                        <wps:cNvPr id="212" name="Text Box 23"/>
                        <wps:cNvSpPr txBox="1">
                          <a:spLocks noChangeArrowheads="1"/>
                        </wps:cNvSpPr>
                        <wps:spPr bwMode="auto">
                          <a:xfrm>
                            <a:off x="1835216" y="1558855"/>
                            <a:ext cx="465" cy="433"/>
                          </a:xfrm>
                          <a:prstGeom prst="rect">
                            <a:avLst/>
                          </a:prstGeom>
                          <a:solidFill>
                            <a:srgbClr val="FFFFFF"/>
                          </a:solidFill>
                          <a:ln w="9525">
                            <a:noFill/>
                            <a:miter lim="800000"/>
                            <a:headEnd/>
                            <a:tailEnd/>
                          </a:ln>
                        </wps:spPr>
                        <wps:txbx>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61"/>
                              </w:r>
                              <w:r>
                                <w:rPr>
                                  <w:rFonts w:ascii="Arial" w:hAnsi="Arial" w:cstheme="minorBidi"/>
                                  <w:color w:val="000000" w:themeColor="text1"/>
                                  <w:kern w:val="24"/>
                                  <w:sz w:val="28"/>
                                  <w:szCs w:val="28"/>
                                </w:rPr>
                                <w:t>1</w:t>
                              </w:r>
                            </w:p>
                          </w:txbxContent>
                        </wps:txbx>
                        <wps:bodyPr lIns="18000" tIns="10800" rIns="18000" bIns="10800"/>
                      </wps:wsp>
                      <wps:wsp>
                        <wps:cNvPr id="213" name="Text Box 24"/>
                        <wps:cNvSpPr txBox="1">
                          <a:spLocks noChangeArrowheads="1"/>
                        </wps:cNvSpPr>
                        <wps:spPr bwMode="auto">
                          <a:xfrm>
                            <a:off x="1840885" y="1558794"/>
                            <a:ext cx="465" cy="432"/>
                          </a:xfrm>
                          <a:prstGeom prst="rect">
                            <a:avLst/>
                          </a:prstGeom>
                          <a:solidFill>
                            <a:srgbClr val="FFFFFF"/>
                          </a:solidFill>
                          <a:ln w="9525">
                            <a:noFill/>
                            <a:miter lim="800000"/>
                            <a:headEnd/>
                            <a:tailEnd/>
                          </a:ln>
                        </wps:spPr>
                        <wps:txbx>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61"/>
                              </w:r>
                              <w:r>
                                <w:rPr>
                                  <w:rFonts w:ascii="Arial" w:hAnsi="Arial" w:cstheme="minorBidi"/>
                                  <w:color w:val="000000" w:themeColor="text1"/>
                                  <w:kern w:val="24"/>
                                  <w:sz w:val="28"/>
                                  <w:szCs w:val="28"/>
                                </w:rPr>
                                <w:t>2</w:t>
                              </w:r>
                            </w:p>
                          </w:txbxContent>
                        </wps:txbx>
                        <wps:bodyPr lIns="18000" tIns="10800" rIns="18000" bIns="10800"/>
                      </wps:wsp>
                      <wps:wsp>
                        <wps:cNvPr id="214" name="Text Box 25"/>
                        <wps:cNvSpPr txBox="1">
                          <a:spLocks noChangeArrowheads="1"/>
                        </wps:cNvSpPr>
                        <wps:spPr bwMode="auto">
                          <a:xfrm>
                            <a:off x="1836007" y="1560091"/>
                            <a:ext cx="396" cy="371"/>
                          </a:xfrm>
                          <a:prstGeom prst="rect">
                            <a:avLst/>
                          </a:prstGeom>
                          <a:solidFill>
                            <a:srgbClr val="FFFFFF"/>
                          </a:solidFill>
                          <a:ln w="9525">
                            <a:noFill/>
                            <a:miter lim="800000"/>
                            <a:headEnd/>
                            <a:tailEnd/>
                          </a:ln>
                        </wps:spPr>
                        <wps:txbx>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1</w:t>
                              </w:r>
                            </w:p>
                          </w:txbxContent>
                        </wps:txbx>
                        <wps:bodyPr lIns="18000" tIns="10800" rIns="18000" bIns="10800"/>
                      </wps:wsp>
                      <wps:wsp>
                        <wps:cNvPr id="215" name="Text Box 26"/>
                        <wps:cNvSpPr txBox="1">
                          <a:spLocks noChangeArrowheads="1"/>
                        </wps:cNvSpPr>
                        <wps:spPr bwMode="auto">
                          <a:xfrm>
                            <a:off x="1840028" y="1559906"/>
                            <a:ext cx="465" cy="433"/>
                          </a:xfrm>
                          <a:prstGeom prst="rect">
                            <a:avLst/>
                          </a:prstGeom>
                          <a:solidFill>
                            <a:srgbClr val="FFFFFF"/>
                          </a:solidFill>
                          <a:ln w="9525">
                            <a:noFill/>
                            <a:miter lim="800000"/>
                            <a:headEnd/>
                            <a:tailEnd/>
                          </a:ln>
                        </wps:spPr>
                        <wps:txbx>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2</w:t>
                              </w:r>
                            </w:p>
                          </w:txbxContent>
                        </wps:txbx>
                        <wps:bodyPr lIns="18000" tIns="10800" rIns="18000" bIns="10800"/>
                      </wps:wsp>
                      <wps:wsp>
                        <wps:cNvPr id="216" name="Text Box 27"/>
                        <wps:cNvSpPr txBox="1">
                          <a:spLocks noChangeArrowheads="1"/>
                        </wps:cNvSpPr>
                        <wps:spPr bwMode="auto">
                          <a:xfrm>
                            <a:off x="1835150" y="1559473"/>
                            <a:ext cx="465" cy="433"/>
                          </a:xfrm>
                          <a:prstGeom prst="rect">
                            <a:avLst/>
                          </a:prstGeom>
                          <a:solidFill>
                            <a:srgbClr val="FFFFFF"/>
                          </a:solidFill>
                          <a:ln w="9525">
                            <a:noFill/>
                            <a:miter lim="800000"/>
                            <a:headEnd/>
                            <a:tailEnd/>
                          </a:ln>
                        </wps:spPr>
                        <wps:txbx>
                          <w:txbxContent>
                            <w:p w:rsidR="00DB3D0C" w:rsidRDefault="00DB3D0C" w:rsidP="00DB3D0C">
                              <w:pPr>
                                <w:pStyle w:val="a7"/>
                                <w:spacing w:before="0" w:beforeAutospacing="0" w:after="0" w:afterAutospacing="0"/>
                                <w:textAlignment w:val="baseline"/>
                              </w:pPr>
                              <w:r>
                                <w:rPr>
                                  <w:rFonts w:ascii="Arial" w:hAnsi="Arial" w:cstheme="minorBidi"/>
                                  <w:color w:val="000000" w:themeColor="text1"/>
                                  <w:kern w:val="24"/>
                                  <w:sz w:val="28"/>
                                  <w:szCs w:val="28"/>
                                </w:rPr>
                                <w:t>d1</w:t>
                              </w:r>
                            </w:p>
                          </w:txbxContent>
                        </wps:txbx>
                        <wps:bodyPr lIns="18000" tIns="10800" rIns="18000" bIns="10800"/>
                      </wps:wsp>
                      <wps:wsp>
                        <wps:cNvPr id="217" name="Text Box 28"/>
                        <wps:cNvSpPr txBox="1">
                          <a:spLocks noChangeArrowheads="1"/>
                        </wps:cNvSpPr>
                        <wps:spPr bwMode="auto">
                          <a:xfrm>
                            <a:off x="1837062" y="1558732"/>
                            <a:ext cx="465" cy="432"/>
                          </a:xfrm>
                          <a:prstGeom prst="rect">
                            <a:avLst/>
                          </a:prstGeom>
                          <a:solidFill>
                            <a:srgbClr val="FFFFFF"/>
                          </a:solidFill>
                          <a:ln w="9525">
                            <a:noFill/>
                            <a:miter lim="800000"/>
                            <a:headEnd/>
                            <a:tailEnd/>
                          </a:ln>
                        </wps:spPr>
                        <wps:txbx>
                          <w:txbxContent>
                            <w:p w:rsidR="00DB3D0C" w:rsidRDefault="00DB3D0C" w:rsidP="00DB3D0C">
                              <w:pPr>
                                <w:pStyle w:val="a7"/>
                                <w:spacing w:before="0" w:beforeAutospacing="0" w:after="0" w:afterAutospacing="0"/>
                                <w:textAlignment w:val="baseline"/>
                              </w:pPr>
                              <w:r>
                                <w:rPr>
                                  <w:rFonts w:ascii="Arial" w:hAnsi="Arial" w:cstheme="minorBidi"/>
                                  <w:color w:val="000000" w:themeColor="text1"/>
                                  <w:kern w:val="24"/>
                                  <w:sz w:val="28"/>
                                  <w:szCs w:val="28"/>
                                </w:rPr>
                                <w:t>d2</w:t>
                              </w:r>
                            </w:p>
                          </w:txbxContent>
                        </wps:txbx>
                        <wps:bodyPr lIns="18000" tIns="10800" rIns="18000" bIns="10800"/>
                      </wps:wsp>
                      <wps:wsp>
                        <wps:cNvPr id="218" name="Text Box 29"/>
                        <wps:cNvSpPr txBox="1">
                          <a:spLocks noChangeArrowheads="1"/>
                        </wps:cNvSpPr>
                        <wps:spPr bwMode="auto">
                          <a:xfrm>
                            <a:off x="1838446" y="1558917"/>
                            <a:ext cx="465" cy="433"/>
                          </a:xfrm>
                          <a:prstGeom prst="rect">
                            <a:avLst/>
                          </a:prstGeom>
                          <a:solidFill>
                            <a:srgbClr val="FFFFFF"/>
                          </a:solidFill>
                          <a:ln w="9525">
                            <a:noFill/>
                            <a:miter lim="800000"/>
                            <a:headEnd/>
                            <a:tailEnd/>
                          </a:ln>
                        </wps:spPr>
                        <wps:txbx>
                          <w:txbxContent>
                            <w:p w:rsidR="00DB3D0C" w:rsidRDefault="00DB3D0C" w:rsidP="00DB3D0C">
                              <w:pPr>
                                <w:pStyle w:val="a7"/>
                                <w:spacing w:before="0" w:beforeAutospacing="0" w:after="0" w:afterAutospacing="0"/>
                                <w:textAlignment w:val="baseline"/>
                              </w:pPr>
                              <w:r>
                                <w:rPr>
                                  <w:rFonts w:ascii="Arial" w:hAnsi="Arial" w:cstheme="minorBidi"/>
                                  <w:color w:val="000000" w:themeColor="text1"/>
                                  <w:kern w:val="24"/>
                                  <w:sz w:val="28"/>
                                  <w:szCs w:val="28"/>
                                </w:rPr>
                                <w:t>d3</w:t>
                              </w:r>
                            </w:p>
                          </w:txbxContent>
                        </wps:txbx>
                        <wps:bodyPr lIns="18000" tIns="10800" rIns="18000" bIns="10800"/>
                      </wps:wsp>
                      <wps:wsp>
                        <wps:cNvPr id="219" name="Text Box 30"/>
                        <wps:cNvSpPr txBox="1">
                          <a:spLocks noChangeArrowheads="1"/>
                        </wps:cNvSpPr>
                        <wps:spPr bwMode="auto">
                          <a:xfrm>
                            <a:off x="1840951" y="1559535"/>
                            <a:ext cx="465" cy="433"/>
                          </a:xfrm>
                          <a:prstGeom prst="rect">
                            <a:avLst/>
                          </a:prstGeom>
                          <a:solidFill>
                            <a:srgbClr val="FFFFFF"/>
                          </a:solidFill>
                          <a:ln w="9525">
                            <a:noFill/>
                            <a:miter lim="800000"/>
                            <a:headEnd/>
                            <a:tailEnd/>
                          </a:ln>
                        </wps:spPr>
                        <wps:txbx>
                          <w:txbxContent>
                            <w:p w:rsidR="00DB3D0C" w:rsidRDefault="00DB3D0C" w:rsidP="00DB3D0C">
                              <w:pPr>
                                <w:pStyle w:val="a7"/>
                                <w:spacing w:before="0" w:beforeAutospacing="0" w:after="0" w:afterAutospacing="0"/>
                                <w:textAlignment w:val="baseline"/>
                              </w:pPr>
                              <w:r>
                                <w:rPr>
                                  <w:rFonts w:ascii="Arial" w:hAnsi="Arial" w:cstheme="minorBidi"/>
                                  <w:color w:val="000000" w:themeColor="text1"/>
                                  <w:kern w:val="24"/>
                                  <w:sz w:val="28"/>
                                  <w:szCs w:val="28"/>
                                </w:rPr>
                                <w:t>d4</w:t>
                              </w:r>
                            </w:p>
                          </w:txbxContent>
                        </wps:txbx>
                        <wps:bodyPr lIns="18000" tIns="10800" rIns="18000" bIns="10800"/>
                      </wps:wsp>
                      <wps:wsp>
                        <wps:cNvPr id="220" name="Line 31"/>
                        <wps:cNvSpPr>
                          <a:spLocks noChangeShapeType="1"/>
                        </wps:cNvSpPr>
                        <wps:spPr bwMode="auto">
                          <a:xfrm>
                            <a:off x="1835743" y="1558732"/>
                            <a:ext cx="2374" cy="3793"/>
                          </a:xfrm>
                          <a:prstGeom prst="line">
                            <a:avLst/>
                          </a:prstGeom>
                          <a:noFill/>
                          <a:ln w="9525">
                            <a:solidFill>
                              <a:srgbClr val="000000"/>
                            </a:solidFill>
                            <a:prstDash val="dash"/>
                            <a:round/>
                            <a:headEnd/>
                            <a:tailEnd/>
                          </a:ln>
                        </wps:spPr>
                        <wps:bodyPr/>
                      </wps:wsp>
                      <wps:wsp>
                        <wps:cNvPr id="221" name="Line 32"/>
                        <wps:cNvSpPr>
                          <a:spLocks noChangeShapeType="1"/>
                        </wps:cNvSpPr>
                        <wps:spPr bwMode="auto">
                          <a:xfrm flipH="1">
                            <a:off x="1838051" y="1558546"/>
                            <a:ext cx="2636" cy="3832"/>
                          </a:xfrm>
                          <a:prstGeom prst="line">
                            <a:avLst/>
                          </a:prstGeom>
                          <a:noFill/>
                          <a:ln w="9525">
                            <a:solidFill>
                              <a:srgbClr val="000000"/>
                            </a:solidFill>
                            <a:prstDash val="dash"/>
                            <a:round/>
                            <a:headEnd/>
                            <a:tailEnd/>
                          </a:ln>
                        </wps:spPr>
                        <wps:bodyPr/>
                      </wps:wsp>
                      <wps:wsp>
                        <wps:cNvPr id="222" name="Arc 33"/>
                        <wps:cNvSpPr>
                          <a:spLocks/>
                        </wps:cNvSpPr>
                        <wps:spPr bwMode="auto">
                          <a:xfrm rot="-2554039">
                            <a:off x="1837853" y="1561575"/>
                            <a:ext cx="442" cy="4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wps:spPr>
                        <wps:bodyPr/>
                      </wps:wsp>
                      <wps:wsp>
                        <wps:cNvPr id="223" name="Text Box 34"/>
                        <wps:cNvSpPr txBox="1">
                          <a:spLocks noChangeArrowheads="1"/>
                        </wps:cNvSpPr>
                        <wps:spPr bwMode="auto">
                          <a:xfrm>
                            <a:off x="1837787" y="1561018"/>
                            <a:ext cx="465" cy="433"/>
                          </a:xfrm>
                          <a:prstGeom prst="rect">
                            <a:avLst/>
                          </a:prstGeom>
                          <a:solidFill>
                            <a:srgbClr val="FFFFFF"/>
                          </a:solidFill>
                          <a:ln w="9525">
                            <a:noFill/>
                            <a:miter lim="800000"/>
                            <a:headEnd/>
                            <a:tailEnd/>
                          </a:ln>
                        </wps:spPr>
                        <wps:txbx>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g</w:t>
                              </w:r>
                            </w:p>
                          </w:txbxContent>
                        </wps:txbx>
                        <wps:bodyPr lIns="18000" tIns="10800" rIns="18000" bIns="10800"/>
                      </wps:wsp>
                      <wps:wsp>
                        <wps:cNvPr id="224" name="Text Box 35"/>
                        <wps:cNvSpPr txBox="1">
                          <a:spLocks noChangeArrowheads="1"/>
                        </wps:cNvSpPr>
                        <wps:spPr bwMode="auto">
                          <a:xfrm>
                            <a:off x="1835358" y="1557338"/>
                            <a:ext cx="2203" cy="390"/>
                          </a:xfrm>
                          <a:prstGeom prst="rect">
                            <a:avLst/>
                          </a:prstGeom>
                          <a:solidFill>
                            <a:srgbClr val="FFFFFF"/>
                          </a:solidFill>
                          <a:ln w="9525">
                            <a:noFill/>
                            <a:miter lim="800000"/>
                            <a:headEnd/>
                            <a:tailEnd/>
                          </a:ln>
                        </wps:spPr>
                        <wps:txbx>
                          <w:txbxContent>
                            <w:p w:rsidR="00DB3D0C" w:rsidRDefault="00DB3D0C" w:rsidP="00DB3D0C">
                              <w:pPr>
                                <w:pStyle w:val="a7"/>
                                <w:spacing w:before="0" w:beforeAutospacing="0" w:after="0" w:afterAutospacing="0"/>
                                <w:jc w:val="center"/>
                                <w:textAlignment w:val="baseline"/>
                              </w:pPr>
                              <w:r>
                                <w:rPr>
                                  <w:rFonts w:ascii="Arial" w:hAnsi="Arial" w:cstheme="minorBidi"/>
                                  <w:color w:val="000000" w:themeColor="text1"/>
                                  <w:kern w:val="24"/>
                                  <w:sz w:val="28"/>
                                  <w:szCs w:val="28"/>
                                </w:rPr>
                                <w:t>Действ. система 1</w:t>
                              </w:r>
                            </w:p>
                          </w:txbxContent>
                        </wps:txbx>
                        <wps:bodyPr lIns="18000" tIns="10800" rIns="18000" bIns="10800"/>
                      </wps:wsp>
                      <wps:wsp>
                        <wps:cNvPr id="225" name="Text Box 36"/>
                        <wps:cNvSpPr txBox="1">
                          <a:spLocks noChangeArrowheads="1"/>
                        </wps:cNvSpPr>
                        <wps:spPr bwMode="auto">
                          <a:xfrm>
                            <a:off x="1839106" y="1557338"/>
                            <a:ext cx="3140" cy="390"/>
                          </a:xfrm>
                          <a:prstGeom prst="rect">
                            <a:avLst/>
                          </a:prstGeom>
                          <a:solidFill>
                            <a:srgbClr val="FFFFFF"/>
                          </a:solidFill>
                          <a:ln w="9525">
                            <a:noFill/>
                            <a:miter lim="800000"/>
                            <a:headEnd/>
                            <a:tailEnd/>
                          </a:ln>
                        </wps:spPr>
                        <wps:txbx>
                          <w:txbxContent>
                            <w:p w:rsidR="00DB3D0C" w:rsidRDefault="00DB3D0C" w:rsidP="00DB3D0C">
                              <w:pPr>
                                <w:pStyle w:val="a7"/>
                                <w:spacing w:before="0" w:beforeAutospacing="0" w:after="0" w:afterAutospacing="0"/>
                                <w:jc w:val="center"/>
                                <w:textAlignment w:val="baseline"/>
                              </w:pPr>
                              <w:r>
                                <w:rPr>
                                  <w:rFonts w:ascii="Arial" w:hAnsi="Arial" w:cstheme="minorBidi"/>
                                  <w:color w:val="000000" w:themeColor="text1"/>
                                  <w:kern w:val="24"/>
                                  <w:sz w:val="28"/>
                                  <w:szCs w:val="28"/>
                                </w:rPr>
                                <w:t xml:space="preserve">Проектируемая система 2 </w:t>
                              </w:r>
                            </w:p>
                          </w:txbxContent>
                        </wps:txbx>
                        <wps:bodyPr lIns="18000" tIns="10800" rIns="18000" bIns="10800"/>
                      </wps:wsp>
                      <wps:wsp>
                        <wps:cNvPr id="226" name="Rectangle 37"/>
                        <wps:cNvSpPr>
                          <a:spLocks noChangeArrowheads="1"/>
                        </wps:cNvSpPr>
                        <wps:spPr bwMode="auto">
                          <a:xfrm>
                            <a:off x="1835837" y="1561157"/>
                            <a:ext cx="969" cy="456"/>
                          </a:xfrm>
                          <a:prstGeom prst="rect">
                            <a:avLst/>
                          </a:prstGeom>
                          <a:solidFill>
                            <a:srgbClr val="FFFFFF"/>
                          </a:solidFill>
                          <a:ln w="9525">
                            <a:noFill/>
                            <a:miter lim="800000"/>
                            <a:headEnd/>
                            <a:tailEnd/>
                          </a:ln>
                        </wps:spPr>
                        <wps:txbx>
                          <w:txbxContent>
                            <w:p w:rsidR="00DB3D0C" w:rsidRDefault="00DB3D0C" w:rsidP="00DB3D0C">
                              <w:pPr>
                                <w:pStyle w:val="a7"/>
                                <w:spacing w:beforeAutospacing="0" w:afterAutospacing="0"/>
                                <w:textAlignment w:val="baseline"/>
                              </w:pPr>
                              <w:r>
                                <w:rPr>
                                  <w:rFonts w:ascii="Arial" w:hAnsi="Arial" w:cstheme="minorBidi"/>
                                  <w:b/>
                                  <w:bCs/>
                                  <w:color w:val="000000" w:themeColor="text1"/>
                                  <w:kern w:val="24"/>
                                  <w:sz w:val="28"/>
                                  <w:szCs w:val="28"/>
                                </w:rPr>
                                <w:t>ЗС1</w:t>
                              </w:r>
                            </w:p>
                          </w:txbxContent>
                        </wps:txbx>
                        <wps:bodyPr/>
                      </wps:wsp>
                      <wps:wsp>
                        <wps:cNvPr id="227" name="Rectangle 38"/>
                        <wps:cNvSpPr>
                          <a:spLocks noChangeArrowheads="1"/>
                        </wps:cNvSpPr>
                        <wps:spPr bwMode="auto">
                          <a:xfrm>
                            <a:off x="1840967" y="1561100"/>
                            <a:ext cx="969" cy="456"/>
                          </a:xfrm>
                          <a:prstGeom prst="rect">
                            <a:avLst/>
                          </a:prstGeom>
                          <a:solidFill>
                            <a:srgbClr val="FFFFFF"/>
                          </a:solidFill>
                          <a:ln w="9525">
                            <a:noFill/>
                            <a:miter lim="800000"/>
                            <a:headEnd/>
                            <a:tailEnd/>
                          </a:ln>
                        </wps:spPr>
                        <wps:txbx>
                          <w:txbxContent>
                            <w:p w:rsidR="00DB3D0C" w:rsidRDefault="00DB3D0C" w:rsidP="00DB3D0C">
                              <w:pPr>
                                <w:pStyle w:val="a7"/>
                                <w:spacing w:beforeAutospacing="0" w:afterAutospacing="0"/>
                                <w:textAlignment w:val="baseline"/>
                              </w:pPr>
                              <w:r>
                                <w:rPr>
                                  <w:rFonts w:ascii="Arial" w:hAnsi="Arial" w:cstheme="minorBidi"/>
                                  <w:b/>
                                  <w:bCs/>
                                  <w:color w:val="000000" w:themeColor="text1"/>
                                  <w:kern w:val="24"/>
                                  <w:sz w:val="28"/>
                                  <w:szCs w:val="28"/>
                                </w:rPr>
                                <w:t>ЗС2</w:t>
                              </w:r>
                            </w:p>
                          </w:txbxContent>
                        </wps:txbx>
                        <wps:bodyPr/>
                      </wps:wsp>
                      <wps:wsp>
                        <wps:cNvPr id="228" name="Arc 39"/>
                        <wps:cNvSpPr>
                          <a:spLocks/>
                        </wps:cNvSpPr>
                        <wps:spPr bwMode="auto">
                          <a:xfrm rot="14066505" flipV="1">
                            <a:off x="1836242" y="1560071"/>
                            <a:ext cx="4674" cy="4907"/>
                          </a:xfrm>
                          <a:custGeom>
                            <a:avLst/>
                            <a:gdLst>
                              <a:gd name="G0" fmla="+- 0 0 0"/>
                              <a:gd name="G1" fmla="+- 20661 0 0"/>
                              <a:gd name="G2" fmla="+- 21600 0 0"/>
                              <a:gd name="T0" fmla="*/ 6299 w 21600"/>
                              <a:gd name="T1" fmla="*/ 0 h 20661"/>
                              <a:gd name="T2" fmla="*/ 21600 w 21600"/>
                              <a:gd name="T3" fmla="*/ 20661 h 20661"/>
                              <a:gd name="T4" fmla="*/ 0 w 21600"/>
                              <a:gd name="T5" fmla="*/ 20661 h 20661"/>
                            </a:gdLst>
                            <a:ahLst/>
                            <a:cxnLst>
                              <a:cxn ang="0">
                                <a:pos x="T0" y="T1"/>
                              </a:cxn>
                              <a:cxn ang="0">
                                <a:pos x="T2" y="T3"/>
                              </a:cxn>
                              <a:cxn ang="0">
                                <a:pos x="T4" y="T5"/>
                              </a:cxn>
                            </a:cxnLst>
                            <a:rect l="0" t="0" r="r" b="b"/>
                            <a:pathLst>
                              <a:path w="21600" h="20661" fill="none" extrusionOk="0">
                                <a:moveTo>
                                  <a:pt x="6299" y="-1"/>
                                </a:moveTo>
                                <a:cubicBezTo>
                                  <a:pt x="15389" y="2771"/>
                                  <a:pt x="21600" y="11157"/>
                                  <a:pt x="21600" y="20661"/>
                                </a:cubicBezTo>
                              </a:path>
                              <a:path w="21600" h="20661" stroke="0" extrusionOk="0">
                                <a:moveTo>
                                  <a:pt x="6299" y="-1"/>
                                </a:moveTo>
                                <a:cubicBezTo>
                                  <a:pt x="15389" y="2771"/>
                                  <a:pt x="21600" y="11157"/>
                                  <a:pt x="21600" y="20661"/>
                                </a:cubicBezTo>
                                <a:lnTo>
                                  <a:pt x="0" y="20661"/>
                                </a:lnTo>
                                <a:close/>
                              </a:path>
                            </a:pathLst>
                          </a:custGeom>
                          <a:noFill/>
                          <a:ln w="57150" cmpd="thickThin">
                            <a:solidFill>
                              <a:srgbClr val="000000"/>
                            </a:solidFill>
                            <a:round/>
                            <a:headEnd/>
                            <a:tailEnd/>
                          </a:ln>
                        </wps:spPr>
                        <wps:bodyPr/>
                      </wps:wsp>
                    </wpg:wgp>
                  </a:graphicData>
                </a:graphic>
              </wp:inline>
            </w:drawing>
          </mc:Choice>
          <mc:Fallback>
            <w:pict>
              <v:group id="Group 4" o:spid="_x0000_s1238" style="width:343.4pt;height:253.45pt;mso-position-horizontal-relative:char;mso-position-vertical-relative:line" coordorigin="18351,15573" coordsize="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">
                <v:rect id="Rectangle 5" o:spid="_x0000_s1239" style="position:absolute;left:18353;top:15580;width: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">
                  <v:textbox>
                    <w:txbxContent>
                      <w:p w:rsidR="00DB3D0C" w:rsidRDefault="00DB3D0C" w:rsidP="00DB3D0C">
                        <w:pPr>
                          <w:pStyle w:val="a7"/>
                          <w:spacing w:beforeAutospacing="0" w:afterAutospacing="0"/>
                          <w:textAlignment w:val="baseline"/>
                        </w:pPr>
                        <w:r>
                          <w:rPr>
                            <w:rFonts w:ascii="Arial" w:hAnsi="Arial" w:cstheme="minorBidi"/>
                            <w:b/>
                            <w:bCs/>
                            <w:color w:val="000000" w:themeColor="text1"/>
                            <w:kern w:val="24"/>
                            <w:sz w:val="28"/>
                            <w:szCs w:val="28"/>
                          </w:rPr>
                          <w:t>КС1</w:t>
                        </w:r>
                      </w:p>
                    </w:txbxContent>
                  </v:textbox>
                </v:rect>
                <v:shape id="Arc 6" o:spid="_x0000_s1240" style="position:absolute;left:18355;top:15584;width:4;height:5;rotation:-3180068fd;visibility:visible;mso-wrap-style:square;v-text-anchor:top" coordsize="2198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" path="m,3nfc127,1,254,-1,382,,12183,,21800,9472,21979,21273em,3nsc127,1,254,-1,382,,12183,,21800,9472,21979,21273l382,21600,,3xe" filled="f">
                  <v:path arrowok="t" o:extrusionok="f" o:connecttype="custom" o:connectlocs="0,0;428,492;7,500" o:connectangles="0,0,0"/>
                </v:shape>
                <v:rect id="Rectangle 7" o:spid="_x0000_s1241" style="position:absolute;left:18402;top:15579;width: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">
                  <v:textbox>
                    <w:txbxContent>
                      <w:p w:rsidR="00DB3D0C" w:rsidRDefault="00DB3D0C" w:rsidP="00DB3D0C">
                        <w:pPr>
                          <w:pStyle w:val="a7"/>
                          <w:spacing w:beforeAutospacing="0" w:afterAutospacing="0"/>
                          <w:textAlignment w:val="baseline"/>
                        </w:pPr>
                        <w:r>
                          <w:rPr>
                            <w:rFonts w:ascii="Arial" w:hAnsi="Arial" w:cstheme="minorBidi"/>
                            <w:b/>
                            <w:bCs/>
                            <w:color w:val="000000" w:themeColor="text1"/>
                            <w:kern w:val="24"/>
                            <w:sz w:val="28"/>
                            <w:szCs w:val="28"/>
                          </w:rPr>
                          <w:t>КС2</w:t>
                        </w:r>
                      </w:p>
                    </w:txbxContent>
                  </v:textbox>
                </v:rect>
                <v:shape id="Arc 8" o:spid="_x0000_s1242" style="position:absolute;left:18404;top:15584;width:4;height:4;rotation:-2721992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" path="m-1,nfc11929,,21600,9670,21600,21600em-1,nsc11929,,21600,9670,21600,21600l,21600,-1,xe" filled="f">
                  <v:path arrowok="t" o:extrusionok="f" o:connecttype="custom" o:connectlocs="0,0;441,428;0,428" o:connectangles="0,0,0"/>
                </v:shape>
                <v:shape id="AutoShape 9" o:spid="_x0000_s1243" type="#_x0000_t5" style="position:absolute;left:18352;top:1560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"/>
                <v:shape id="AutoShape 10" o:spid="_x0000_s1244" type="#_x0000_t5" style="position:absolute;left:18402;top:15606;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"/>
                <v:shape id="Arc 11" o:spid="_x0000_s1245" style="position:absolute;left:18355;top:15604;width:4;height:5;rotation:883504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" path="m-1,nfc11929,,21600,9670,21600,21600em-1,nsc11929,,21600,9670,21600,21600l,21600,-1,xe" filled="f">
                  <v:path arrowok="t" o:extrusionok="f" o:connecttype="custom" o:connectlocs="0,0;426,442;0,442" o:connectangles="0,0,0"/>
                </v:shape>
                <v:shape id="Arc 12" o:spid="_x0000_s1246" style="position:absolute;left:18404;top:15604;width:4;height:4;rotation:879290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" path="m-1,nfc11929,,21600,9670,21600,21600em-1,nsc11929,,21600,9670,21600,21600l,21600,-1,xe" filled="f">
                  <v:path arrowok="t" o:extrusionok="f" o:connecttype="custom" o:connectlocs="0,0;427,442;0,442" o:connectangles="0,0,0"/>
                </v:shape>
                <v:line id="Line 13" o:spid="_x0000_s1247" style="position:absolute;flip:x;visibility:visible;mso-wrap-style:square;v-text-anchor:top" from="18405,15605" to="18407,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"/>
                <v:line id="Line 14" o:spid="_x0000_s1248" style="position:absolute;flip:x y;visibility:visible;mso-wrap-style:square;v-text-anchor:top" from="18356,15586" to="18406,1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">
                  <v:stroke endarrow="block"/>
                </v:line>
                <v:line id="Line 15" o:spid="_x0000_s1249" style="position:absolute;flip:x;visibility:visible;mso-wrap-style:square;v-text-anchor:top" from="18406,15585" to="18407,1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"/>
                <v:line id="Line 16" o:spid="_x0000_s1250" style="position:absolute;flip:x;visibility:visible;mso-wrap-style:square;v-text-anchor:top" from="18356,15585" to="18407,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">
                  <v:stroke endarrow="block"/>
                </v:line>
                <v:line id="Line 17" o:spid="_x0000_s1251" style="position:absolute;visibility:visible;mso-wrap-style:square;v-text-anchor:top" from="18356,15587" to="18356,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">
                  <v:stroke endarrow="block"/>
                </v:line>
                <v:line id="Line 18" o:spid="_x0000_s1252" style="position:absolute;flip:x;visibility:visible;mso-wrap-style:square;v-text-anchor:top" from="18379,15580" to="18389,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">
                  <v:stroke endarrow="block"/>
                </v:line>
                <v:shape id="Arc 19" o:spid="_x0000_s1253" style="position:absolute;left:18357;top:15602;width:4;height: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" path="m-1,nfc11929,,21600,9670,21600,21600em-1,nsc11929,,21600,9670,21600,21600l,21600,-1,xe" filled="f">
                  <v:path arrowok="t" o:extrusionok="f" o:connecttype="custom" o:connectlocs="0,0;442,426;0,426" o:connectangles="0,0,0"/>
                </v:shape>
                <v:shape id="Arc 20" o:spid="_x0000_s1254" style="position:absolute;left:18402;top:15601;width:4;height:4;rotation:-5208140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" path="m-1,nfc11929,,21600,9670,21600,21600em-1,nsc11929,,21600,9670,21600,21600l,21600,-1,xe" filled="f">
                  <v:path arrowok="t" o:extrusionok="f" o:connecttype="custom" o:connectlocs="0,0;426,442;0,442" o:connectangles="0,0,0"/>
                </v:shape>
                <v:shape id="Arc 21" o:spid="_x0000_s1255" style="position:absolute;left:18356;top:15588;width:5;height:4;rotation:705684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" path="m-1,nfc11929,,21600,9670,21600,21600em-1,nsc11929,,21600,9670,21600,21600l,21600,-1,xe" filled="f">
                  <v:path arrowok="t" o:extrusionok="f" o:connecttype="custom" o:connectlocs="0,0;427,442;0,442" o:connectangles="0,0,0"/>
                </v:shape>
                <v:shape id="Arc 22" o:spid="_x0000_s1256" style="position:absolute;left:18402;top:15586;width:5;height:4;rotation:10976440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" path="m-1,nfc11929,,21600,9670,21600,21600em-1,nsc11929,,21600,9670,21600,21600l,21600,-1,xe" filled="f">
                  <v:path arrowok="t" o:extrusionok="f" o:connecttype="custom" o:connectlocs="0,0;434,427;0,427" o:connectangles="0,0,0"/>
                </v:shape>
                <v:shape id="Text Box 23" o:spid="_x0000_s1257" type="#_x0000_t202" style="position:absolute;left:18352;top:15588;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" stroked="f">
                  <v:textbox inset=".5mm,.3mm,.5mm,.3mm">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61"/>
                        </w:r>
                        <w:r>
                          <w:rPr>
                            <w:rFonts w:ascii="Arial" w:hAnsi="Arial" w:cstheme="minorBidi"/>
                            <w:color w:val="000000" w:themeColor="text1"/>
                            <w:kern w:val="24"/>
                            <w:sz w:val="28"/>
                            <w:szCs w:val="28"/>
                          </w:rPr>
                          <w:t>1</w:t>
                        </w:r>
                      </w:p>
                    </w:txbxContent>
                  </v:textbox>
                </v:shape>
                <v:shape id="Text Box 24" o:spid="_x0000_s1258" type="#_x0000_t202" style="position:absolute;left:18408;top:155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61"/>
                        </w:r>
                        <w:r>
                          <w:rPr>
                            <w:rFonts w:ascii="Arial" w:hAnsi="Arial" w:cstheme="minorBidi"/>
                            <w:color w:val="000000" w:themeColor="text1"/>
                            <w:kern w:val="24"/>
                            <w:sz w:val="28"/>
                            <w:szCs w:val="28"/>
                          </w:rPr>
                          <w:t>2</w:t>
                        </w:r>
                      </w:p>
                    </w:txbxContent>
                  </v:textbox>
                </v:shape>
                <v:shape id="Text Box 25" o:spid="_x0000_s1259" type="#_x0000_t202" style="position:absolute;left:18360;top:15600;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" stroked="f">
                  <v:textbox inset=".5mm,.3mm,.5mm,.3mm">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1</w:t>
                        </w:r>
                      </w:p>
                    </w:txbxContent>
                  </v:textbox>
                </v:shape>
                <v:shape id="Text Box 26" o:spid="_x0000_s1260" type="#_x0000_t202" style="position:absolute;left:18400;top:15599;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2</w:t>
                        </w:r>
                      </w:p>
                    </w:txbxContent>
                  </v:textbox>
                </v:shape>
                <v:shape id="Text Box 27" o:spid="_x0000_s1261" type="#_x0000_t202" style="position:absolute;left:18351;top:1559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Arial" w:cstheme="minorBidi"/>
                            <w:color w:val="000000" w:themeColor="text1"/>
                            <w:kern w:val="24"/>
                            <w:sz w:val="28"/>
                            <w:szCs w:val="28"/>
                          </w:rPr>
                          <w:t>d1</w:t>
                        </w:r>
                      </w:p>
                    </w:txbxContent>
                  </v:textbox>
                </v:shape>
                <v:shape id="Text Box 28" o:spid="_x0000_s1262" type="#_x0000_t202" style="position:absolute;left:18370;top:15587;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Arial" w:cstheme="minorBidi"/>
                            <w:color w:val="000000" w:themeColor="text1"/>
                            <w:kern w:val="24"/>
                            <w:sz w:val="28"/>
                            <w:szCs w:val="28"/>
                          </w:rPr>
                          <w:t>d2</w:t>
                        </w:r>
                      </w:p>
                    </w:txbxContent>
                  </v:textbox>
                </v:shape>
                <v:shape id="Text Box 29" o:spid="_x0000_s1263" type="#_x0000_t202" style="position:absolute;left:18384;top:15589;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" stroked="f">
                  <v:textbox inset=".5mm,.3mm,.5mm,.3mm">
                    <w:txbxContent>
                      <w:p w:rsidR="00DB3D0C" w:rsidRDefault="00DB3D0C" w:rsidP="00DB3D0C">
                        <w:pPr>
                          <w:pStyle w:val="a7"/>
                          <w:spacing w:before="0" w:beforeAutospacing="0" w:after="0" w:afterAutospacing="0"/>
                          <w:textAlignment w:val="baseline"/>
                        </w:pPr>
                        <w:r>
                          <w:rPr>
                            <w:rFonts w:ascii="Arial" w:hAnsi="Arial" w:cstheme="minorBidi"/>
                            <w:color w:val="000000" w:themeColor="text1"/>
                            <w:kern w:val="24"/>
                            <w:sz w:val="28"/>
                            <w:szCs w:val="28"/>
                          </w:rPr>
                          <w:t>d3</w:t>
                        </w:r>
                      </w:p>
                    </w:txbxContent>
                  </v:textbox>
                </v:shape>
                <v:shape id="Text Box 30" o:spid="_x0000_s1264" type="#_x0000_t202" style="position:absolute;left:18409;top:15595;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Arial" w:cstheme="minorBidi"/>
                            <w:color w:val="000000" w:themeColor="text1"/>
                            <w:kern w:val="24"/>
                            <w:sz w:val="28"/>
                            <w:szCs w:val="28"/>
                          </w:rPr>
                          <w:t>d4</w:t>
                        </w:r>
                      </w:p>
                    </w:txbxContent>
                  </v:textbox>
                </v:shape>
                <v:line id="Line 31" o:spid="_x0000_s1265" style="position:absolute;visibility:visible;mso-wrap-style:square;v-text-anchor:top" from="18357,15587" to="18381,1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">
                  <v:stroke dashstyle="dash"/>
                </v:line>
                <v:line id="Line 32" o:spid="_x0000_s1266" style="position:absolute;flip:x;visibility:visible;mso-wrap-style:square;v-text-anchor:top" from="18380,15585" to="18406,1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">
                  <v:stroke dashstyle="dash"/>
                </v:line>
                <v:shape id="Arc 33" o:spid="_x0000_s1267" style="position:absolute;left:18378;top:15615;width:4;height:5;rotation:-2789692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" path="m-1,nfc11929,,21600,9670,21600,21600em-1,nsc11929,,21600,9670,21600,21600l,21600,-1,xe" filled="f">
                  <v:path arrowok="t" o:extrusionok="f" o:connecttype="custom" o:connectlocs="0,0;442,427;0,427" o:connectangles="0,0,0"/>
                </v:shape>
                <v:shape id="Text Box 34" o:spid="_x0000_s1268" type="#_x0000_t202" style="position:absolute;left:18377;top:15610;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g</w:t>
                        </w:r>
                      </w:p>
                    </w:txbxContent>
                  </v:textbox>
                </v:shape>
                <v:shape id="Text Box 35" o:spid="_x0000_s1269" type="#_x0000_t202" style="position:absolute;left:18353;top:15573;width: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" stroked="f">
                  <v:textbox inset=".5mm,.3mm,.5mm,.3mm">
                    <w:txbxContent>
                      <w:p w:rsidR="00DB3D0C" w:rsidRDefault="00DB3D0C" w:rsidP="00DB3D0C">
                        <w:pPr>
                          <w:pStyle w:val="a7"/>
                          <w:spacing w:before="0" w:beforeAutospacing="0" w:after="0" w:afterAutospacing="0"/>
                          <w:jc w:val="center"/>
                          <w:textAlignment w:val="baseline"/>
                        </w:pPr>
                        <w:r>
                          <w:rPr>
                            <w:rFonts w:ascii="Arial" w:hAnsi="Arial" w:cstheme="minorBidi"/>
                            <w:color w:val="000000" w:themeColor="text1"/>
                            <w:kern w:val="24"/>
                            <w:sz w:val="28"/>
                            <w:szCs w:val="28"/>
                          </w:rPr>
                          <w:t>Действ. система 1</w:t>
                        </w:r>
                      </w:p>
                    </w:txbxContent>
                  </v:textbox>
                </v:shape>
                <v:shape id="Text Box 36" o:spid="_x0000_s1270" type="#_x0000_t202" style="position:absolute;left:18391;top:15573;width: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" stroked="f">
                  <v:textbox inset=".5mm,.3mm,.5mm,.3mm">
                    <w:txbxContent>
                      <w:p w:rsidR="00DB3D0C" w:rsidRDefault="00DB3D0C" w:rsidP="00DB3D0C">
                        <w:pPr>
                          <w:pStyle w:val="a7"/>
                          <w:spacing w:before="0" w:beforeAutospacing="0" w:after="0" w:afterAutospacing="0"/>
                          <w:jc w:val="center"/>
                          <w:textAlignment w:val="baseline"/>
                        </w:pPr>
                        <w:r>
                          <w:rPr>
                            <w:rFonts w:ascii="Arial" w:hAnsi="Arial" w:cstheme="minorBidi"/>
                            <w:color w:val="000000" w:themeColor="text1"/>
                            <w:kern w:val="24"/>
                            <w:sz w:val="28"/>
                            <w:szCs w:val="28"/>
                          </w:rPr>
                          <w:t xml:space="preserve">Проектируемая система 2 </w:t>
                        </w:r>
                      </w:p>
                    </w:txbxContent>
                  </v:textbox>
                </v:shape>
                <v:rect id="Rectangle 37" o:spid="_x0000_s1271" style="position:absolute;left:18358;top:15611;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" stroked="f">
                  <v:textbox>
                    <w:txbxContent>
                      <w:p w:rsidR="00DB3D0C" w:rsidRDefault="00DB3D0C" w:rsidP="00DB3D0C">
                        <w:pPr>
                          <w:pStyle w:val="a7"/>
                          <w:spacing w:beforeAutospacing="0" w:afterAutospacing="0"/>
                          <w:textAlignment w:val="baseline"/>
                        </w:pPr>
                        <w:r>
                          <w:rPr>
                            <w:rFonts w:ascii="Arial" w:hAnsi="Arial" w:cstheme="minorBidi"/>
                            <w:b/>
                            <w:bCs/>
                            <w:color w:val="000000" w:themeColor="text1"/>
                            <w:kern w:val="24"/>
                            <w:sz w:val="28"/>
                            <w:szCs w:val="28"/>
                          </w:rPr>
                          <w:t>ЗС1</w:t>
                        </w:r>
                      </w:p>
                    </w:txbxContent>
                  </v:textbox>
                </v:rect>
                <v:rect id="Rectangle 38" o:spid="_x0000_s1272" style="position:absolute;left:18409;top:15611;width:1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" stroked="f">
                  <v:textbox>
                    <w:txbxContent>
                      <w:p w:rsidR="00DB3D0C" w:rsidRDefault="00DB3D0C" w:rsidP="00DB3D0C">
                        <w:pPr>
                          <w:pStyle w:val="a7"/>
                          <w:spacing w:beforeAutospacing="0" w:afterAutospacing="0"/>
                          <w:textAlignment w:val="baseline"/>
                        </w:pPr>
                        <w:r>
                          <w:rPr>
                            <w:rFonts w:ascii="Arial" w:hAnsi="Arial" w:cstheme="minorBidi"/>
                            <w:b/>
                            <w:bCs/>
                            <w:color w:val="000000" w:themeColor="text1"/>
                            <w:kern w:val="24"/>
                            <w:sz w:val="28"/>
                            <w:szCs w:val="28"/>
                          </w:rPr>
                          <w:t>ЗС2</w:t>
                        </w:r>
                      </w:p>
                    </w:txbxContent>
                  </v:textbox>
                </v:rect>
                <v:shape id="Arc 39" o:spid="_x0000_s1273" style="position:absolute;left:18362;top:15600;width:47;height:49;rotation:8228585fd;flip:y;visibility:visible;mso-wrap-style:square;v-text-anchor:top" coordsize="21600,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" path="m6299,-1nfc15389,2771,21600,11157,21600,20661em6299,-1nsc15389,2771,21600,11157,21600,20661l,20661,6299,-1xe" filled="f" strokeweight="4.5pt">
                  <v:stroke linestyle="thickThin"/>
                  <v:path arrowok="t" o:extrusionok="f" o:connecttype="custom" o:connectlocs="1363,0;4674,4907;0,4907" o:connectangles="0,0,0"/>
                </v:shape>
                <w10:anchorlock/>
              </v:group>
            </w:pict>
          </mc:Fallback>
        </mc:AlternateConten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11.2-сурет.  ССС –тің әсер етуін  бағалау схемасы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Суретте төмендегілер белгіленген: d</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…d</w:t>
      </w:r>
      <w:r w:rsidRPr="00445415">
        <w:rPr>
          <w:rFonts w:ascii="Times New Roman" w:hAnsi="Times New Roman" w:cs="Times New Roman"/>
          <w:sz w:val="28"/>
          <w:szCs w:val="28"/>
          <w:vertAlign w:val="subscript"/>
          <w:lang w:val="kk-KZ"/>
        </w:rPr>
        <w:t>4</w:t>
      </w:r>
      <w:r w:rsidRPr="00445415">
        <w:rPr>
          <w:rFonts w:ascii="Times New Roman" w:hAnsi="Times New Roman" w:cs="Times New Roman"/>
          <w:sz w:val="28"/>
          <w:szCs w:val="28"/>
          <w:lang w:val="kk-KZ"/>
        </w:rPr>
        <w:t xml:space="preserve"> – станциялар арақашықтығы; </w:t>
      </w:r>
      <w:r w:rsidRPr="00445415">
        <w:rPr>
          <w:rFonts w:ascii="Times New Roman" w:hAnsi="Times New Roman" w:cs="Times New Roman"/>
          <w:sz w:val="28"/>
          <w:szCs w:val="28"/>
          <w:lang w:val="en-US"/>
        </w:rPr>
        <w:t>θ</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θ</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 xml:space="preserve"> –ЗС кезіндегі тропоцентірлік бұрыштар; </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 xml:space="preserve">- КС кезіндегі экзоцентрлік бұрыштар;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g –спутниктер арасындағы геоцентрлік  бұрыштық тарату.</w:t>
      </w:r>
    </w:p>
    <w:p w:rsidR="007C3E70" w:rsidRPr="00445415" w:rsidRDefault="007C3E70" w:rsidP="00445415">
      <w:pPr>
        <w:spacing w:after="0" w:line="240" w:lineRule="auto"/>
        <w:jc w:val="both"/>
        <w:rPr>
          <w:rFonts w:ascii="Times New Roman" w:hAnsi="Times New Roman" w:cs="Times New Roman"/>
          <w:bCs/>
          <w:sz w:val="28"/>
          <w:szCs w:val="28"/>
          <w:vertAlign w:val="subscript"/>
          <w:lang w:val="kk-KZ"/>
        </w:rPr>
      </w:pPr>
      <w:r w:rsidRPr="00445415">
        <w:rPr>
          <w:rFonts w:ascii="Times New Roman" w:hAnsi="Times New Roman" w:cs="Times New Roman"/>
          <w:sz w:val="28"/>
          <w:szCs w:val="28"/>
          <w:lang w:val="kk-KZ"/>
        </w:rPr>
        <w:t>Жобаланатын жүйенің әсер етуі қолданыстағы жүйенің шуыл температурасының өсуімен бағаланады. Бұл өсу екі құраушыдан тұрады:</w:t>
      </w:r>
      <w:r w:rsidRPr="00445415">
        <w:rPr>
          <w:rFonts w:ascii="Times New Roman" w:hAnsi="Times New Roman" w:cs="Times New Roman"/>
          <w:bCs/>
          <w:sz w:val="28"/>
          <w:szCs w:val="28"/>
          <w:lang w:val="kk-KZ"/>
        </w:rPr>
        <w:t xml:space="preserve"> </w:t>
      </w:r>
      <w:r w:rsidRPr="00445415">
        <w:rPr>
          <w:rFonts w:ascii="Times New Roman" w:hAnsi="Times New Roman" w:cs="Times New Roman"/>
          <w:bCs/>
          <w:sz w:val="28"/>
          <w:szCs w:val="28"/>
          <w:lang w:val="en-US"/>
        </w:rPr>
        <w:t>Δ</w:t>
      </w:r>
      <w:r w:rsidRPr="00445415">
        <w:rPr>
          <w:rFonts w:ascii="Times New Roman" w:hAnsi="Times New Roman" w:cs="Times New Roman"/>
          <w:bCs/>
          <w:sz w:val="28"/>
          <w:szCs w:val="28"/>
          <w:lang w:val="kk-KZ"/>
        </w:rPr>
        <w:t>T</w:t>
      </w:r>
      <w:r w:rsidRPr="00445415">
        <w:rPr>
          <w:rFonts w:ascii="Times New Roman" w:hAnsi="Times New Roman" w:cs="Times New Roman"/>
          <w:bCs/>
          <w:sz w:val="28"/>
          <w:szCs w:val="28"/>
          <w:vertAlign w:val="subscript"/>
          <w:lang w:val="kk-KZ"/>
        </w:rPr>
        <w:t xml:space="preserve">ЗС </w:t>
      </w:r>
      <w:r w:rsidRPr="00445415">
        <w:rPr>
          <w:rFonts w:ascii="Times New Roman" w:hAnsi="Times New Roman" w:cs="Times New Roman"/>
          <w:bCs/>
          <w:sz w:val="28"/>
          <w:szCs w:val="28"/>
          <w:lang w:val="kk-KZ"/>
        </w:rPr>
        <w:t xml:space="preserve">и </w:t>
      </w:r>
      <w:r w:rsidRPr="00445415">
        <w:rPr>
          <w:rFonts w:ascii="Times New Roman" w:hAnsi="Times New Roman" w:cs="Times New Roman"/>
          <w:bCs/>
          <w:sz w:val="28"/>
          <w:szCs w:val="28"/>
          <w:lang w:val="en-US"/>
        </w:rPr>
        <w:t>Δ</w:t>
      </w:r>
      <w:r w:rsidRPr="00445415">
        <w:rPr>
          <w:rFonts w:ascii="Times New Roman" w:hAnsi="Times New Roman" w:cs="Times New Roman"/>
          <w:bCs/>
          <w:sz w:val="28"/>
          <w:szCs w:val="28"/>
          <w:lang w:val="kk-KZ"/>
        </w:rPr>
        <w:t>T</w:t>
      </w:r>
      <w:r w:rsidRPr="00445415">
        <w:rPr>
          <w:rFonts w:ascii="Times New Roman" w:hAnsi="Times New Roman" w:cs="Times New Roman"/>
          <w:bCs/>
          <w:sz w:val="28"/>
          <w:szCs w:val="28"/>
          <w:vertAlign w:val="subscript"/>
          <w:lang w:val="kk-KZ"/>
        </w:rPr>
        <w:t>КС.</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Шамалары  децибелдерде көрсетілген формуланы есептеу үшін қолдану ыңғайлы.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p>
    <w:p w:rsidR="007C3E70" w:rsidRPr="00445415" w:rsidRDefault="007C3E70" w:rsidP="00445415">
      <w:pPr>
        <w:spacing w:after="0" w:line="240" w:lineRule="auto"/>
        <w:ind w:firstLine="709"/>
        <w:jc w:val="both"/>
        <w:rPr>
          <w:rFonts w:ascii="Times New Roman" w:hAnsi="Times New Roman" w:cs="Times New Roman"/>
          <w:bCs/>
          <w:sz w:val="28"/>
          <w:szCs w:val="28"/>
          <w:lang w:val="kk-KZ"/>
        </w:rPr>
      </w:pPr>
      <w:r w:rsidRPr="00445415">
        <w:rPr>
          <w:rFonts w:ascii="Times New Roman" w:hAnsi="Times New Roman" w:cs="Times New Roman"/>
          <w:bCs/>
          <w:sz w:val="28"/>
          <w:szCs w:val="28"/>
          <w:lang w:val="en-US"/>
        </w:rPr>
        <w:t>Δ</w:t>
      </w:r>
      <w:r w:rsidRPr="00445415">
        <w:rPr>
          <w:rFonts w:ascii="Times New Roman" w:hAnsi="Times New Roman" w:cs="Times New Roman"/>
          <w:bCs/>
          <w:sz w:val="28"/>
          <w:szCs w:val="28"/>
          <w:lang w:val="kk-KZ"/>
        </w:rPr>
        <w:t>T</w:t>
      </w:r>
      <w:r w:rsidRPr="00445415">
        <w:rPr>
          <w:rFonts w:ascii="Times New Roman" w:hAnsi="Times New Roman" w:cs="Times New Roman"/>
          <w:bCs/>
          <w:sz w:val="28"/>
          <w:szCs w:val="28"/>
          <w:vertAlign w:val="subscript"/>
          <w:lang w:val="kk-KZ"/>
        </w:rPr>
        <w:t>ЗС</w:t>
      </w:r>
      <w:r w:rsidRPr="00445415">
        <w:rPr>
          <w:rFonts w:ascii="Times New Roman" w:hAnsi="Times New Roman" w:cs="Times New Roman"/>
          <w:bCs/>
          <w:sz w:val="28"/>
          <w:szCs w:val="28"/>
          <w:lang w:val="kk-KZ"/>
        </w:rPr>
        <w:t>= S</w:t>
      </w:r>
      <w:r w:rsidRPr="00445415">
        <w:rPr>
          <w:rFonts w:ascii="Times New Roman" w:hAnsi="Times New Roman" w:cs="Times New Roman"/>
          <w:bCs/>
          <w:sz w:val="28"/>
          <w:szCs w:val="28"/>
          <w:vertAlign w:val="subscript"/>
          <w:lang w:val="kk-KZ"/>
        </w:rPr>
        <w:t>БР2</w:t>
      </w:r>
      <w:r w:rsidRPr="00445415">
        <w:rPr>
          <w:rFonts w:ascii="Times New Roman" w:hAnsi="Times New Roman" w:cs="Times New Roman"/>
          <w:bCs/>
          <w:sz w:val="28"/>
          <w:szCs w:val="28"/>
          <w:lang w:val="kk-KZ"/>
        </w:rPr>
        <w:t>+G</w:t>
      </w:r>
      <w:r w:rsidRPr="00445415">
        <w:rPr>
          <w:rFonts w:ascii="Times New Roman" w:hAnsi="Times New Roman" w:cs="Times New Roman"/>
          <w:bCs/>
          <w:sz w:val="28"/>
          <w:szCs w:val="28"/>
          <w:vertAlign w:val="subscript"/>
          <w:lang w:val="kk-KZ"/>
        </w:rPr>
        <w:t>БР2</w:t>
      </w:r>
      <w:r w:rsidRPr="00445415">
        <w:rPr>
          <w:rFonts w:ascii="Times New Roman" w:hAnsi="Times New Roman" w:cs="Times New Roman"/>
          <w:bCs/>
          <w:sz w:val="28"/>
          <w:szCs w:val="28"/>
          <w:lang w:val="kk-KZ"/>
        </w:rPr>
        <w:t>(</w:t>
      </w:r>
      <w:r w:rsidRPr="00445415">
        <w:rPr>
          <w:rFonts w:ascii="Times New Roman" w:hAnsi="Times New Roman" w:cs="Times New Roman"/>
          <w:bCs/>
          <w:sz w:val="28"/>
          <w:szCs w:val="28"/>
        </w:rPr>
        <w:t>α</w:t>
      </w:r>
      <w:r w:rsidRPr="00445415">
        <w:rPr>
          <w:rFonts w:ascii="Times New Roman" w:hAnsi="Times New Roman" w:cs="Times New Roman"/>
          <w:bCs/>
          <w:sz w:val="28"/>
          <w:szCs w:val="28"/>
          <w:vertAlign w:val="subscript"/>
          <w:lang w:val="kk-KZ"/>
        </w:rPr>
        <w:t>2</w:t>
      </w:r>
      <w:r w:rsidRPr="00445415">
        <w:rPr>
          <w:rFonts w:ascii="Times New Roman" w:hAnsi="Times New Roman" w:cs="Times New Roman"/>
          <w:bCs/>
          <w:sz w:val="28"/>
          <w:szCs w:val="28"/>
          <w:lang w:val="kk-KZ"/>
        </w:rPr>
        <w:t>)+G</w:t>
      </w:r>
      <w:r w:rsidRPr="00445415">
        <w:rPr>
          <w:rFonts w:ascii="Times New Roman" w:hAnsi="Times New Roman" w:cs="Times New Roman"/>
          <w:bCs/>
          <w:sz w:val="28"/>
          <w:szCs w:val="28"/>
          <w:vertAlign w:val="subscript"/>
          <w:lang w:val="kk-KZ"/>
        </w:rPr>
        <w:t>ЗС1</w:t>
      </w:r>
      <w:r w:rsidRPr="00445415">
        <w:rPr>
          <w:rFonts w:ascii="Times New Roman" w:hAnsi="Times New Roman" w:cs="Times New Roman"/>
          <w:bCs/>
          <w:sz w:val="28"/>
          <w:szCs w:val="28"/>
          <w:lang w:val="kk-KZ"/>
        </w:rPr>
        <w:t>(</w:t>
      </w:r>
      <w:r w:rsidRPr="00445415">
        <w:rPr>
          <w:rFonts w:ascii="Times New Roman" w:hAnsi="Times New Roman" w:cs="Times New Roman"/>
          <w:bCs/>
          <w:sz w:val="28"/>
          <w:szCs w:val="28"/>
        </w:rPr>
        <w:t>θ</w:t>
      </w:r>
      <w:r w:rsidRPr="00445415">
        <w:rPr>
          <w:rFonts w:ascii="Times New Roman" w:hAnsi="Times New Roman" w:cs="Times New Roman"/>
          <w:bCs/>
          <w:sz w:val="28"/>
          <w:szCs w:val="28"/>
          <w:vertAlign w:val="subscript"/>
          <w:lang w:val="kk-KZ"/>
        </w:rPr>
        <w:t>1</w:t>
      </w:r>
      <w:r w:rsidRPr="00445415">
        <w:rPr>
          <w:rFonts w:ascii="Times New Roman" w:hAnsi="Times New Roman" w:cs="Times New Roman"/>
          <w:bCs/>
          <w:sz w:val="28"/>
          <w:szCs w:val="28"/>
          <w:lang w:val="kk-KZ"/>
        </w:rPr>
        <w:t>)-k-Lp↓  , дБK,</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p>
    <w:p w:rsidR="007C3E70" w:rsidRPr="00445415" w:rsidRDefault="007C3E70" w:rsidP="00445415">
      <w:pPr>
        <w:spacing w:after="0" w:line="240" w:lineRule="auto"/>
        <w:ind w:firstLine="709"/>
        <w:jc w:val="both"/>
        <w:rPr>
          <w:rFonts w:ascii="Times New Roman" w:hAnsi="Times New Roman" w:cs="Times New Roman"/>
          <w:bCs/>
          <w:sz w:val="28"/>
          <w:szCs w:val="28"/>
          <w:lang w:val="kk-KZ"/>
        </w:rPr>
      </w:pPr>
      <w:r w:rsidRPr="00445415">
        <w:rPr>
          <w:rFonts w:ascii="Times New Roman" w:hAnsi="Times New Roman" w:cs="Times New Roman"/>
          <w:bCs/>
          <w:sz w:val="28"/>
          <w:szCs w:val="28"/>
          <w:lang w:val="en-US"/>
        </w:rPr>
        <w:t>Δ</w:t>
      </w:r>
      <w:r w:rsidRPr="00445415">
        <w:rPr>
          <w:rFonts w:ascii="Times New Roman" w:hAnsi="Times New Roman" w:cs="Times New Roman"/>
          <w:bCs/>
          <w:sz w:val="28"/>
          <w:szCs w:val="28"/>
          <w:lang w:val="kk-KZ"/>
        </w:rPr>
        <w:t>T</w:t>
      </w:r>
      <w:r w:rsidRPr="00445415">
        <w:rPr>
          <w:rFonts w:ascii="Times New Roman" w:hAnsi="Times New Roman" w:cs="Times New Roman"/>
          <w:bCs/>
          <w:sz w:val="28"/>
          <w:szCs w:val="28"/>
          <w:vertAlign w:val="subscript"/>
          <w:lang w:val="kk-KZ"/>
        </w:rPr>
        <w:t>КС</w:t>
      </w:r>
      <w:r w:rsidRPr="00445415">
        <w:rPr>
          <w:rFonts w:ascii="Times New Roman" w:hAnsi="Times New Roman" w:cs="Times New Roman"/>
          <w:bCs/>
          <w:sz w:val="28"/>
          <w:szCs w:val="28"/>
          <w:lang w:val="kk-KZ"/>
        </w:rPr>
        <w:t>= S</w:t>
      </w:r>
      <w:r w:rsidRPr="00445415">
        <w:rPr>
          <w:rFonts w:ascii="Times New Roman" w:hAnsi="Times New Roman" w:cs="Times New Roman"/>
          <w:bCs/>
          <w:sz w:val="28"/>
          <w:szCs w:val="28"/>
          <w:vertAlign w:val="subscript"/>
          <w:lang w:val="kk-KZ"/>
        </w:rPr>
        <w:t>ЗC2</w:t>
      </w:r>
      <w:r w:rsidRPr="00445415">
        <w:rPr>
          <w:rFonts w:ascii="Times New Roman" w:hAnsi="Times New Roman" w:cs="Times New Roman"/>
          <w:bCs/>
          <w:sz w:val="28"/>
          <w:szCs w:val="28"/>
          <w:lang w:val="kk-KZ"/>
        </w:rPr>
        <w:t>+G</w:t>
      </w:r>
      <w:r w:rsidRPr="00445415">
        <w:rPr>
          <w:rFonts w:ascii="Times New Roman" w:hAnsi="Times New Roman" w:cs="Times New Roman"/>
          <w:bCs/>
          <w:sz w:val="28"/>
          <w:szCs w:val="28"/>
          <w:vertAlign w:val="subscript"/>
          <w:lang w:val="kk-KZ"/>
        </w:rPr>
        <w:t>КС1</w:t>
      </w:r>
      <w:r w:rsidRPr="00445415">
        <w:rPr>
          <w:rFonts w:ascii="Times New Roman" w:hAnsi="Times New Roman" w:cs="Times New Roman"/>
          <w:bCs/>
          <w:sz w:val="28"/>
          <w:szCs w:val="28"/>
          <w:lang w:val="kk-KZ"/>
        </w:rPr>
        <w:t>(</w:t>
      </w:r>
      <w:r w:rsidRPr="00445415">
        <w:rPr>
          <w:rFonts w:ascii="Times New Roman" w:hAnsi="Times New Roman" w:cs="Times New Roman"/>
          <w:bCs/>
          <w:sz w:val="28"/>
          <w:szCs w:val="28"/>
        </w:rPr>
        <w:t>α</w:t>
      </w:r>
      <w:r w:rsidRPr="00445415">
        <w:rPr>
          <w:rFonts w:ascii="Times New Roman" w:hAnsi="Times New Roman" w:cs="Times New Roman"/>
          <w:bCs/>
          <w:sz w:val="28"/>
          <w:szCs w:val="28"/>
          <w:vertAlign w:val="subscript"/>
          <w:lang w:val="kk-KZ"/>
        </w:rPr>
        <w:t>1</w:t>
      </w:r>
      <w:r w:rsidRPr="00445415">
        <w:rPr>
          <w:rFonts w:ascii="Times New Roman" w:hAnsi="Times New Roman" w:cs="Times New Roman"/>
          <w:bCs/>
          <w:sz w:val="28"/>
          <w:szCs w:val="28"/>
          <w:lang w:val="kk-KZ"/>
        </w:rPr>
        <w:t>)+G</w:t>
      </w:r>
      <w:r w:rsidRPr="00445415">
        <w:rPr>
          <w:rFonts w:ascii="Times New Roman" w:hAnsi="Times New Roman" w:cs="Times New Roman"/>
          <w:bCs/>
          <w:sz w:val="28"/>
          <w:szCs w:val="28"/>
          <w:vertAlign w:val="subscript"/>
          <w:lang w:val="kk-KZ"/>
        </w:rPr>
        <w:t>ЗС2</w:t>
      </w:r>
      <w:r w:rsidRPr="00445415">
        <w:rPr>
          <w:rFonts w:ascii="Times New Roman" w:hAnsi="Times New Roman" w:cs="Times New Roman"/>
          <w:bCs/>
          <w:sz w:val="28"/>
          <w:szCs w:val="28"/>
          <w:lang w:val="kk-KZ"/>
        </w:rPr>
        <w:t>(</w:t>
      </w:r>
      <w:r w:rsidRPr="00445415">
        <w:rPr>
          <w:rFonts w:ascii="Times New Roman" w:hAnsi="Times New Roman" w:cs="Times New Roman"/>
          <w:bCs/>
          <w:sz w:val="28"/>
          <w:szCs w:val="28"/>
        </w:rPr>
        <w:t>θ</w:t>
      </w:r>
      <w:r w:rsidRPr="00445415">
        <w:rPr>
          <w:rFonts w:ascii="Times New Roman" w:hAnsi="Times New Roman" w:cs="Times New Roman"/>
          <w:bCs/>
          <w:sz w:val="28"/>
          <w:szCs w:val="28"/>
          <w:vertAlign w:val="subscript"/>
          <w:lang w:val="kk-KZ"/>
        </w:rPr>
        <w:t>2</w:t>
      </w:r>
      <w:r w:rsidRPr="00445415">
        <w:rPr>
          <w:rFonts w:ascii="Times New Roman" w:hAnsi="Times New Roman" w:cs="Times New Roman"/>
          <w:bCs/>
          <w:sz w:val="28"/>
          <w:szCs w:val="28"/>
          <w:lang w:val="kk-KZ"/>
        </w:rPr>
        <w:t>)-k-Lp↑, дБK.</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S</w:t>
      </w:r>
      <w:r w:rsidRPr="00445415">
        <w:rPr>
          <w:rFonts w:ascii="Times New Roman" w:hAnsi="Times New Roman" w:cs="Times New Roman"/>
          <w:sz w:val="28"/>
          <w:szCs w:val="28"/>
          <w:vertAlign w:val="subscript"/>
          <w:lang w:val="kk-KZ"/>
        </w:rPr>
        <w:t>БР2</w:t>
      </w:r>
      <w:r w:rsidRPr="00445415">
        <w:rPr>
          <w:rFonts w:ascii="Times New Roman" w:hAnsi="Times New Roman" w:cs="Times New Roman"/>
          <w:sz w:val="28"/>
          <w:szCs w:val="28"/>
          <w:lang w:val="kk-KZ"/>
        </w:rPr>
        <w:t>, S</w:t>
      </w:r>
      <w:r w:rsidRPr="00445415">
        <w:rPr>
          <w:rFonts w:ascii="Times New Roman" w:hAnsi="Times New Roman" w:cs="Times New Roman"/>
          <w:sz w:val="28"/>
          <w:szCs w:val="28"/>
          <w:vertAlign w:val="subscript"/>
          <w:lang w:val="kk-KZ"/>
        </w:rPr>
        <w:t>ЗС2</w:t>
      </w:r>
      <w:r w:rsidRPr="00445415">
        <w:rPr>
          <w:rFonts w:ascii="Times New Roman" w:hAnsi="Times New Roman" w:cs="Times New Roman"/>
          <w:sz w:val="28"/>
          <w:szCs w:val="28"/>
          <w:lang w:val="kk-KZ"/>
        </w:rPr>
        <w:t xml:space="preserve"> – БР2 және СС2 қуатының спектрлік тығыздығы әдетте техникалық сипаттамаларда дБ Вт/Гц -да көрсетіледі;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L</w:t>
      </w:r>
      <w:r w:rsidRPr="00445415">
        <w:rPr>
          <w:rFonts w:ascii="Times New Roman" w:hAnsi="Times New Roman" w:cs="Times New Roman"/>
          <w:sz w:val="28"/>
          <w:szCs w:val="28"/>
          <w:vertAlign w:val="subscript"/>
          <w:lang w:val="kk-KZ"/>
        </w:rPr>
        <w:t>Р</w:t>
      </w:r>
      <w:r w:rsidRPr="00445415">
        <w:rPr>
          <w:rFonts w:ascii="Times New Roman" w:hAnsi="Times New Roman" w:cs="Times New Roman"/>
          <w:sz w:val="28"/>
          <w:szCs w:val="28"/>
          <w:lang w:val="kk-KZ"/>
        </w:rPr>
        <w:t xml:space="preserve">↑ - жоғары бөлікте тарату жолында кедергі сигналдарының әлсіреуі, дБ;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G</w:t>
      </w:r>
      <w:r w:rsidRPr="00445415">
        <w:rPr>
          <w:rFonts w:ascii="Times New Roman" w:hAnsi="Times New Roman" w:cs="Times New Roman"/>
          <w:sz w:val="28"/>
          <w:szCs w:val="28"/>
          <w:vertAlign w:val="subscript"/>
          <w:lang w:val="kk-KZ"/>
        </w:rPr>
        <w:t>ЗС2</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θ</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w:t>
      </w:r>
      <w:r w:rsidRPr="00445415">
        <w:rPr>
          <w:rFonts w:ascii="Times New Roman" w:hAnsi="Times New Roman" w:cs="Times New Roman"/>
          <w:bCs/>
          <w:sz w:val="28"/>
          <w:szCs w:val="28"/>
          <w:lang w:val="kk-KZ"/>
        </w:rPr>
        <w:t>G</w:t>
      </w:r>
      <w:r w:rsidRPr="00445415">
        <w:rPr>
          <w:rFonts w:ascii="Times New Roman" w:hAnsi="Times New Roman" w:cs="Times New Roman"/>
          <w:bCs/>
          <w:sz w:val="28"/>
          <w:szCs w:val="28"/>
          <w:vertAlign w:val="subscript"/>
          <w:lang w:val="kk-KZ"/>
        </w:rPr>
        <w:t>ЗС1</w:t>
      </w:r>
      <w:r w:rsidRPr="00445415">
        <w:rPr>
          <w:rFonts w:ascii="Times New Roman" w:hAnsi="Times New Roman" w:cs="Times New Roman"/>
          <w:bCs/>
          <w:sz w:val="28"/>
          <w:szCs w:val="28"/>
          <w:lang w:val="kk-KZ"/>
        </w:rPr>
        <w:t>(</w:t>
      </w:r>
      <w:r w:rsidRPr="00445415">
        <w:rPr>
          <w:rFonts w:ascii="Times New Roman" w:hAnsi="Times New Roman" w:cs="Times New Roman"/>
          <w:bCs/>
          <w:sz w:val="28"/>
          <w:szCs w:val="28"/>
        </w:rPr>
        <w:t>θ</w:t>
      </w:r>
      <w:r w:rsidRPr="00445415">
        <w:rPr>
          <w:rFonts w:ascii="Times New Roman" w:hAnsi="Times New Roman" w:cs="Times New Roman"/>
          <w:bCs/>
          <w:sz w:val="28"/>
          <w:szCs w:val="28"/>
          <w:vertAlign w:val="subscript"/>
          <w:lang w:val="kk-KZ"/>
        </w:rPr>
        <w:t>1</w:t>
      </w:r>
      <w:r w:rsidRPr="00445415">
        <w:rPr>
          <w:rFonts w:ascii="Times New Roman" w:hAnsi="Times New Roman" w:cs="Times New Roman"/>
          <w:bCs/>
          <w:sz w:val="28"/>
          <w:szCs w:val="28"/>
          <w:lang w:val="kk-KZ"/>
        </w:rPr>
        <w:t>)-</w:t>
      </w:r>
      <w:r w:rsidRPr="00445415">
        <w:rPr>
          <w:rFonts w:ascii="Times New Roman" w:hAnsi="Times New Roman" w:cs="Times New Roman"/>
          <w:sz w:val="28"/>
          <w:szCs w:val="28"/>
          <w:lang w:val="kk-KZ"/>
        </w:rPr>
        <w:t xml:space="preserve"> жобаланатын және бар жүйелердің ЗС антеннасын күшейту коэффициенттері, топоцентрлік бұрыштардан </w:t>
      </w:r>
      <w:r w:rsidRPr="00445415">
        <w:rPr>
          <w:rFonts w:ascii="Times New Roman" w:hAnsi="Times New Roman" w:cs="Times New Roman"/>
          <w:sz w:val="28"/>
          <w:szCs w:val="28"/>
        </w:rPr>
        <w:t>θ</w:t>
      </w:r>
      <w:r w:rsidRPr="00445415">
        <w:rPr>
          <w:rFonts w:ascii="Times New Roman" w:hAnsi="Times New Roman" w:cs="Times New Roman"/>
          <w:sz w:val="28"/>
          <w:szCs w:val="28"/>
          <w:lang w:val="kk-KZ"/>
        </w:rPr>
        <w:t xml:space="preserve"> тәуелді</w:t>
      </w:r>
      <w:r w:rsidRPr="00445415">
        <w:rPr>
          <w:rFonts w:ascii="Times New Roman" w:hAnsi="Times New Roman" w:cs="Times New Roman"/>
          <w:sz w:val="28"/>
          <w:szCs w:val="28"/>
          <w:vertAlign w:val="subscript"/>
          <w:lang w:val="kk-KZ"/>
        </w:rPr>
        <w:t xml:space="preserve">, </w:t>
      </w:r>
      <w:r w:rsidRPr="00445415">
        <w:rPr>
          <w:rFonts w:ascii="Times New Roman" w:hAnsi="Times New Roman" w:cs="Times New Roman"/>
          <w:sz w:val="28"/>
          <w:szCs w:val="28"/>
          <w:lang w:val="kk-KZ"/>
        </w:rPr>
        <w:t xml:space="preserve">дБ;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G</w:t>
      </w:r>
      <w:r w:rsidRPr="00445415">
        <w:rPr>
          <w:rFonts w:ascii="Times New Roman" w:hAnsi="Times New Roman" w:cs="Times New Roman"/>
          <w:sz w:val="28"/>
          <w:szCs w:val="28"/>
          <w:vertAlign w:val="subscript"/>
          <w:lang w:val="kk-KZ"/>
        </w:rPr>
        <w:t>БР1</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α</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w:t>
      </w:r>
      <w:r w:rsidRPr="00445415">
        <w:rPr>
          <w:rFonts w:ascii="Times New Roman" w:hAnsi="Times New Roman" w:cs="Times New Roman"/>
          <w:bCs/>
          <w:sz w:val="28"/>
          <w:szCs w:val="28"/>
          <w:lang w:val="kk-KZ"/>
        </w:rPr>
        <w:t>G</w:t>
      </w:r>
      <w:r w:rsidRPr="00445415">
        <w:rPr>
          <w:rFonts w:ascii="Times New Roman" w:hAnsi="Times New Roman" w:cs="Times New Roman"/>
          <w:bCs/>
          <w:sz w:val="28"/>
          <w:szCs w:val="28"/>
          <w:vertAlign w:val="subscript"/>
          <w:lang w:val="kk-KZ"/>
        </w:rPr>
        <w:t>БР2</w:t>
      </w:r>
      <w:r w:rsidRPr="00445415">
        <w:rPr>
          <w:rFonts w:ascii="Times New Roman" w:hAnsi="Times New Roman" w:cs="Times New Roman"/>
          <w:bCs/>
          <w:sz w:val="28"/>
          <w:szCs w:val="28"/>
          <w:lang w:val="kk-KZ"/>
        </w:rPr>
        <w:t>(</w:t>
      </w:r>
      <w:r w:rsidRPr="00445415">
        <w:rPr>
          <w:rFonts w:ascii="Times New Roman" w:hAnsi="Times New Roman" w:cs="Times New Roman"/>
          <w:bCs/>
          <w:sz w:val="28"/>
          <w:szCs w:val="28"/>
        </w:rPr>
        <w:t>α</w:t>
      </w:r>
      <w:r w:rsidRPr="00445415">
        <w:rPr>
          <w:rFonts w:ascii="Times New Roman" w:hAnsi="Times New Roman" w:cs="Times New Roman"/>
          <w:bCs/>
          <w:sz w:val="28"/>
          <w:szCs w:val="28"/>
          <w:vertAlign w:val="subscript"/>
          <w:lang w:val="kk-KZ"/>
        </w:rPr>
        <w:t>2</w:t>
      </w:r>
      <w:r w:rsidRPr="00445415">
        <w:rPr>
          <w:rFonts w:ascii="Times New Roman" w:hAnsi="Times New Roman" w:cs="Times New Roman"/>
          <w:bCs/>
          <w:sz w:val="28"/>
          <w:szCs w:val="28"/>
          <w:lang w:val="kk-KZ"/>
        </w:rPr>
        <w:t>)</w:t>
      </w:r>
      <w:r w:rsidRPr="00445415">
        <w:rPr>
          <w:rFonts w:ascii="Times New Roman" w:hAnsi="Times New Roman" w:cs="Times New Roman"/>
          <w:sz w:val="28"/>
          <w:szCs w:val="28"/>
          <w:lang w:val="kk-KZ"/>
        </w:rPr>
        <w:t xml:space="preserve">- жобаланатын және бар жүйелердің КС антеннасын күшейту коэффициенттері, экзоцентрлік бұрыштардан </w:t>
      </w:r>
      <w:r w:rsidRPr="00445415">
        <w:rPr>
          <w:rFonts w:ascii="Times New Roman" w:hAnsi="Times New Roman" w:cs="Times New Roman"/>
          <w:sz w:val="28"/>
          <w:szCs w:val="28"/>
        </w:rPr>
        <w:t>α</w:t>
      </w:r>
      <w:r w:rsidRPr="00445415">
        <w:rPr>
          <w:rFonts w:ascii="Times New Roman" w:hAnsi="Times New Roman" w:cs="Times New Roman"/>
          <w:sz w:val="28"/>
          <w:szCs w:val="28"/>
          <w:lang w:val="kk-KZ"/>
        </w:rPr>
        <w:t xml:space="preserve"> тәуелді, дБ;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k–Больцман тұрақтысы (-228,6), дБ.</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Бос кеңістіктегі өшу төмендегі формуламен анықталады: </w:t>
      </w:r>
    </w:p>
    <w:p w:rsidR="007C3E70" w:rsidRPr="00445415" w:rsidRDefault="007C3E70" w:rsidP="00445415">
      <w:pPr>
        <w:spacing w:after="0" w:line="240" w:lineRule="auto"/>
        <w:ind w:firstLine="709"/>
        <w:jc w:val="both"/>
        <w:rPr>
          <w:rFonts w:ascii="Times New Roman" w:hAnsi="Times New Roman" w:cs="Times New Roman"/>
          <w:bCs/>
          <w:sz w:val="28"/>
          <w:szCs w:val="28"/>
          <w:lang w:val="en-US"/>
        </w:rPr>
      </w:pPr>
      <w:r w:rsidRPr="00445415">
        <w:rPr>
          <w:rFonts w:ascii="Times New Roman" w:hAnsi="Times New Roman" w:cs="Times New Roman"/>
          <w:bCs/>
          <w:sz w:val="28"/>
          <w:szCs w:val="28"/>
          <w:lang w:val="en-US"/>
        </w:rPr>
        <w:t>Lp = Lo = 20 (lg f + lg d) + 32,45 [</w:t>
      </w:r>
      <w:r w:rsidRPr="00445415">
        <w:rPr>
          <w:rFonts w:ascii="Times New Roman" w:hAnsi="Times New Roman" w:cs="Times New Roman"/>
          <w:bCs/>
          <w:sz w:val="28"/>
          <w:szCs w:val="28"/>
          <w:lang w:val="ru-MD"/>
        </w:rPr>
        <w:t>дБ</w:t>
      </w:r>
      <w:r w:rsidRPr="00445415">
        <w:rPr>
          <w:rFonts w:ascii="Times New Roman" w:hAnsi="Times New Roman" w:cs="Times New Roman"/>
          <w:bCs/>
          <w:sz w:val="28"/>
          <w:szCs w:val="28"/>
          <w:lang w:val="en-US"/>
        </w:rPr>
        <w:t>],</w:t>
      </w:r>
    </w:p>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kk-KZ"/>
        </w:rPr>
        <w:t xml:space="preserve">Мұнда </w:t>
      </w:r>
      <w:r w:rsidRPr="00445415">
        <w:rPr>
          <w:rFonts w:ascii="Times New Roman" w:hAnsi="Times New Roman" w:cs="Times New Roman"/>
          <w:sz w:val="28"/>
          <w:szCs w:val="28"/>
          <w:lang w:val="en-US"/>
        </w:rPr>
        <w:t xml:space="preserve"> f – </w:t>
      </w:r>
      <w:r w:rsidRPr="00445415">
        <w:rPr>
          <w:rFonts w:ascii="Times New Roman" w:hAnsi="Times New Roman" w:cs="Times New Roman"/>
          <w:sz w:val="28"/>
          <w:szCs w:val="28"/>
          <w:lang w:val="kk-KZ"/>
        </w:rPr>
        <w:t>жиілік</w:t>
      </w:r>
      <w:r w:rsidRPr="00445415">
        <w:rPr>
          <w:rFonts w:ascii="Times New Roman" w:hAnsi="Times New Roman" w:cs="Times New Roman"/>
          <w:sz w:val="28"/>
          <w:szCs w:val="28"/>
          <w:lang w:val="en-US"/>
        </w:rPr>
        <w:t>, M</w:t>
      </w:r>
      <w:r w:rsidRPr="00445415">
        <w:rPr>
          <w:rFonts w:ascii="Times New Roman" w:hAnsi="Times New Roman" w:cs="Times New Roman"/>
          <w:sz w:val="28"/>
          <w:szCs w:val="28"/>
        </w:rPr>
        <w:t>Гц</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d – </w:t>
      </w:r>
      <w:r w:rsidRPr="00445415">
        <w:rPr>
          <w:rFonts w:ascii="Times New Roman" w:hAnsi="Times New Roman" w:cs="Times New Roman"/>
          <w:sz w:val="28"/>
          <w:szCs w:val="28"/>
          <w:lang w:val="kk-KZ"/>
        </w:rPr>
        <w:t>қашықтық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км</w:t>
      </w:r>
      <w:r w:rsidRPr="00445415">
        <w:rPr>
          <w:rFonts w:ascii="Times New Roman" w:hAnsi="Times New Roman" w:cs="Times New Roman"/>
          <w:sz w:val="28"/>
          <w:szCs w:val="28"/>
          <w:lang w:val="en-US"/>
        </w:rPr>
        <w:t>.</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Антеннаның бағыт</w:t>
      </w:r>
      <w:r w:rsidRPr="00445415">
        <w:rPr>
          <w:rFonts w:ascii="Times New Roman" w:hAnsi="Times New Roman" w:cs="Times New Roman"/>
          <w:sz w:val="28"/>
          <w:szCs w:val="28"/>
          <w:lang w:val="kk-KZ"/>
        </w:rPr>
        <w:t>тық</w:t>
      </w:r>
      <w:r w:rsidRPr="00445415">
        <w:rPr>
          <w:rFonts w:ascii="Times New Roman" w:hAnsi="Times New Roman" w:cs="Times New Roman"/>
          <w:sz w:val="28"/>
          <w:szCs w:val="28"/>
          <w:lang w:val="en-US"/>
        </w:rPr>
        <w:t xml:space="preserve"> диаграммасы</w:t>
      </w:r>
      <w:r w:rsidRPr="00445415">
        <w:rPr>
          <w:rFonts w:ascii="Times New Roman" w:hAnsi="Times New Roman" w:cs="Times New Roman"/>
          <w:sz w:val="28"/>
          <w:szCs w:val="28"/>
          <w:lang w:val="kk-KZ"/>
        </w:rPr>
        <w:t>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lang w:val="kk-KZ"/>
        </w:rPr>
        <w:t>ескере</w:t>
      </w:r>
      <w:r w:rsidRPr="00445415">
        <w:rPr>
          <w:rFonts w:ascii="Times New Roman" w:hAnsi="Times New Roman" w:cs="Times New Roman"/>
          <w:sz w:val="28"/>
          <w:szCs w:val="28"/>
          <w:lang w:val="en-US"/>
        </w:rPr>
        <w:t xml:space="preserve"> отырып, бұрышқа байланысты СҚ антенналарының күшейтуін есептеуге арналған анықтамалық формулалар:</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D</w:t>
      </w:r>
      <w:r w:rsidRPr="00445415">
        <w:rPr>
          <w:rFonts w:ascii="Times New Roman" w:hAnsi="Times New Roman" w:cs="Times New Roman"/>
          <w:sz w:val="28"/>
          <w:szCs w:val="28"/>
          <w:vertAlign w:val="subscript"/>
          <w:lang w:val="kk-KZ"/>
        </w:rPr>
        <w:t>A</w:t>
      </w:r>
      <w:r w:rsidRPr="00445415">
        <w:rPr>
          <w:rFonts w:ascii="Times New Roman" w:hAnsi="Times New Roman" w:cs="Times New Roman"/>
          <w:bCs/>
          <w:sz w:val="28"/>
          <w:szCs w:val="28"/>
          <w:lang w:val="kk-KZ"/>
        </w:rPr>
        <w:t xml:space="preserve"> / </w:t>
      </w:r>
      <w:r w:rsidRPr="00445415">
        <w:rPr>
          <w:rFonts w:ascii="Times New Roman" w:hAnsi="Times New Roman" w:cs="Times New Roman"/>
          <w:sz w:val="28"/>
          <w:szCs w:val="28"/>
          <w:lang w:val="en-US"/>
        </w:rPr>
        <w:t>λ</w:t>
      </w:r>
      <w:r w:rsidRPr="00445415">
        <w:rPr>
          <w:rFonts w:ascii="Times New Roman" w:hAnsi="Times New Roman" w:cs="Times New Roman"/>
          <w:bCs/>
          <w:sz w:val="28"/>
          <w:szCs w:val="28"/>
          <w:lang w:val="kk-KZ"/>
        </w:rPr>
        <w:t xml:space="preserve"> </w:t>
      </w:r>
      <w:r w:rsidRPr="00445415">
        <w:rPr>
          <w:rFonts w:ascii="Times New Roman" w:hAnsi="Times New Roman" w:cs="Times New Roman"/>
          <w:sz w:val="28"/>
          <w:szCs w:val="28"/>
          <w:lang w:val="kk-KZ"/>
        </w:rPr>
        <w:t xml:space="preserve"> ≥ 100 үшін</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 Gmax – 2,5*10</w:t>
      </w:r>
      <w:r w:rsidRPr="00445415">
        <w:rPr>
          <w:rFonts w:ascii="Times New Roman" w:hAnsi="Times New Roman" w:cs="Times New Roman"/>
          <w:sz w:val="28"/>
          <w:szCs w:val="28"/>
          <w:vertAlign w:val="superscript"/>
          <w:lang w:val="kk-KZ"/>
        </w:rPr>
        <w:t>-3</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 xml:space="preserve"> </w:t>
      </w:r>
      <w:r w:rsidRPr="00445415">
        <w:rPr>
          <w:rFonts w:ascii="Times New Roman" w:hAnsi="Times New Roman" w:cs="Times New Roman"/>
          <w:bCs/>
          <w:sz w:val="28"/>
          <w:szCs w:val="28"/>
          <w:lang w:val="kk-KZ"/>
        </w:rPr>
        <w:t xml:space="preserve">/ </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xml:space="preserve">), дБ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при 0&lt;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&lt;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m;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 G</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дБ</w:t>
      </w:r>
      <w:r w:rsidRPr="00445415">
        <w:rPr>
          <w:rFonts w:ascii="Times New Roman" w:hAnsi="Times New Roman" w:cs="Times New Roman"/>
          <w:sz w:val="28"/>
          <w:szCs w:val="28"/>
          <w:lang w:val="kk-KZ"/>
        </w:rPr>
        <w:tab/>
        <w:t xml:space="preserve">  </w:t>
      </w:r>
      <w:r w:rsidRPr="00445415">
        <w:rPr>
          <w:rFonts w:ascii="Times New Roman" w:hAnsi="Times New Roman" w:cs="Times New Roman"/>
          <w:sz w:val="28"/>
          <w:szCs w:val="28"/>
          <w:lang w:val="kk-KZ"/>
        </w:rPr>
        <w:tab/>
        <w:t xml:space="preserve">        при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m &lt;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&lt;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r;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 32 – 25 lg</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дБ,          при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r &lt;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&lt; 48</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 xml:space="preserve">;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 -10, дБ, </w:t>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t xml:space="preserve">       при 48</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 xml:space="preserve">&lt;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&lt; 180</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 xml:space="preserve">  –антенна диаметрі, м;</w:t>
      </w:r>
      <w:r w:rsidRPr="00445415">
        <w:rPr>
          <w:rFonts w:ascii="Times New Roman" w:hAnsi="Times New Roman" w:cs="Times New Roman"/>
          <w:bCs/>
          <w:sz w:val="28"/>
          <w:szCs w:val="28"/>
          <w:lang w:val="kk-KZ"/>
        </w:rPr>
        <w:t xml:space="preserve">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 антенна осінен есептелетін бұрыш (градуспен), </w:t>
      </w:r>
      <w:r w:rsidRPr="00445415">
        <w:rPr>
          <w:rFonts w:ascii="Times New Roman" w:hAnsi="Times New Roman" w:cs="Times New Roman"/>
          <w:sz w:val="28"/>
          <w:szCs w:val="28"/>
          <w:lang w:val="en-US"/>
        </w:rPr>
        <w:t>θ</w:t>
      </w:r>
      <w:r w:rsidRPr="00445415">
        <w:rPr>
          <w:rFonts w:ascii="Times New Roman" w:hAnsi="Times New Roman" w:cs="Times New Roman"/>
          <w:sz w:val="28"/>
          <w:szCs w:val="28"/>
          <w:vertAlign w:val="subscript"/>
          <w:lang w:val="kk-KZ"/>
        </w:rPr>
        <w:t xml:space="preserve">t </w:t>
      </w:r>
      <w:r w:rsidRPr="00445415">
        <w:rPr>
          <w:rFonts w:ascii="Times New Roman" w:hAnsi="Times New Roman" w:cs="Times New Roman"/>
          <w:sz w:val="28"/>
          <w:szCs w:val="28"/>
          <w:lang w:val="kk-KZ"/>
        </w:rPr>
        <w:t xml:space="preserve"> тең.</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G</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2+15</w:t>
      </w:r>
      <w:r w:rsidRPr="00445415">
        <w:rPr>
          <w:rFonts w:ascii="Times New Roman" w:hAnsi="Times New Roman" w:cs="Times New Roman"/>
          <w:i/>
          <w:iCs/>
          <w:sz w:val="28"/>
          <w:szCs w:val="28"/>
          <w:lang w:val="kk-KZ"/>
        </w:rPr>
        <w:t>lg</w:t>
      </w:r>
      <w:r w:rsidRPr="00445415">
        <w:rPr>
          <w:rFonts w:ascii="Times New Roman" w:hAnsi="Times New Roman" w:cs="Times New Roman"/>
          <w:sz w:val="28"/>
          <w:szCs w:val="28"/>
          <w:lang w:val="kk-KZ"/>
        </w:rPr>
        <w:t>(D</w:t>
      </w:r>
      <w:r w:rsidRPr="00445415">
        <w:rPr>
          <w:rFonts w:ascii="Times New Roman" w:hAnsi="Times New Roman" w:cs="Times New Roman"/>
          <w:sz w:val="28"/>
          <w:szCs w:val="28"/>
          <w:vertAlign w:val="subscript"/>
          <w:lang w:val="kk-KZ"/>
        </w:rPr>
        <w:t>A</w:t>
      </w:r>
      <w:r w:rsidRPr="00445415">
        <w:rPr>
          <w:rFonts w:ascii="Times New Roman" w:hAnsi="Times New Roman" w:cs="Times New Roman"/>
          <w:bCs/>
          <w:sz w:val="28"/>
          <w:szCs w:val="28"/>
          <w:lang w:val="kk-KZ"/>
        </w:rPr>
        <w:t xml:space="preserve"> / </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xml:space="preserve">) – антеннаны бірінші жапырақшаның максимум бағытында күшейту, дБ;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m= (20 </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w:t>
      </w:r>
      <w:r w:rsidRPr="00445415">
        <w:rPr>
          <w:rFonts w:ascii="Times New Roman" w:hAnsi="Times New Roman" w:cs="Times New Roman"/>
          <w:sz w:val="28"/>
          <w:szCs w:val="28"/>
          <w:lang w:val="en-US"/>
        </w:rPr>
        <w:sym w:font="Symbol" w:char="00D6"/>
      </w:r>
      <w:r w:rsidRPr="00445415">
        <w:rPr>
          <w:rFonts w:ascii="Times New Roman" w:hAnsi="Times New Roman" w:cs="Times New Roman"/>
          <w:sz w:val="28"/>
          <w:szCs w:val="28"/>
          <w:lang w:val="kk-KZ"/>
        </w:rPr>
        <w:t xml:space="preserve"> Gmax- G</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 бірінші жапырақшаның ені, градус.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r=15,85(D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xml:space="preserve">)-0,5, градус.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D</w:t>
      </w:r>
      <w:r w:rsidRPr="00445415">
        <w:rPr>
          <w:rFonts w:ascii="Times New Roman" w:hAnsi="Times New Roman" w:cs="Times New Roman"/>
          <w:sz w:val="28"/>
          <w:szCs w:val="28"/>
          <w:vertAlign w:val="subscript"/>
          <w:lang w:val="kk-KZ"/>
        </w:rPr>
        <w:t>A</w:t>
      </w:r>
      <w:r w:rsidRPr="00445415">
        <w:rPr>
          <w:rFonts w:ascii="Times New Roman" w:hAnsi="Times New Roman" w:cs="Times New Roman"/>
          <w:bCs/>
          <w:sz w:val="28"/>
          <w:szCs w:val="28"/>
          <w:lang w:val="kk-KZ"/>
        </w:rPr>
        <w:t xml:space="preserve">/ </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xml:space="preserve"> &lt; 100  үшін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bCs/>
          <w:sz w:val="28"/>
          <w:szCs w:val="28"/>
          <w:lang w:val="kk-KZ"/>
        </w:rPr>
        <w:t>G (</w:t>
      </w:r>
      <w:r w:rsidRPr="00445415">
        <w:rPr>
          <w:rFonts w:ascii="Times New Roman" w:hAnsi="Times New Roman" w:cs="Times New Roman"/>
          <w:bCs/>
          <w:sz w:val="28"/>
          <w:szCs w:val="28"/>
          <w:lang w:val="en-US"/>
        </w:rPr>
        <w:t>θ</w:t>
      </w:r>
      <w:r w:rsidRPr="00445415">
        <w:rPr>
          <w:rFonts w:ascii="Times New Roman" w:hAnsi="Times New Roman" w:cs="Times New Roman"/>
          <w:bCs/>
          <w:sz w:val="28"/>
          <w:szCs w:val="28"/>
          <w:lang w:val="kk-KZ"/>
        </w:rPr>
        <w:t>) = Gmax – 2,5*10</w:t>
      </w:r>
      <w:r w:rsidRPr="00445415">
        <w:rPr>
          <w:rFonts w:ascii="Times New Roman" w:hAnsi="Times New Roman" w:cs="Times New Roman"/>
          <w:bCs/>
          <w:sz w:val="28"/>
          <w:szCs w:val="28"/>
          <w:vertAlign w:val="superscript"/>
          <w:lang w:val="kk-KZ"/>
        </w:rPr>
        <w:t>-3</w:t>
      </w:r>
      <w:r w:rsidRPr="00445415">
        <w:rPr>
          <w:rFonts w:ascii="Times New Roman" w:hAnsi="Times New Roman" w:cs="Times New Roman"/>
          <w:bCs/>
          <w:sz w:val="28"/>
          <w:szCs w:val="28"/>
          <w:lang w:val="kk-KZ"/>
        </w:rPr>
        <w:t xml:space="preserve"> (</w:t>
      </w:r>
      <w:r w:rsidRPr="00445415">
        <w:rPr>
          <w:rFonts w:ascii="Times New Roman" w:hAnsi="Times New Roman" w:cs="Times New Roman"/>
          <w:bCs/>
          <w:sz w:val="28"/>
          <w:szCs w:val="28"/>
          <w:lang w:val="en-US"/>
        </w:rPr>
        <w:t>θ</w:t>
      </w:r>
      <w:r w:rsidRPr="00445415">
        <w:rPr>
          <w:rFonts w:ascii="Times New Roman" w:hAnsi="Times New Roman" w:cs="Times New Roman"/>
          <w:bCs/>
          <w:sz w:val="28"/>
          <w:szCs w:val="28"/>
          <w:lang w:val="kk-KZ"/>
        </w:rPr>
        <w:t xml:space="preserve"> D</w:t>
      </w:r>
      <w:r w:rsidRPr="00445415">
        <w:rPr>
          <w:rFonts w:ascii="Times New Roman" w:hAnsi="Times New Roman" w:cs="Times New Roman"/>
          <w:bCs/>
          <w:sz w:val="28"/>
          <w:szCs w:val="28"/>
          <w:vertAlign w:val="subscript"/>
          <w:lang w:val="kk-KZ"/>
        </w:rPr>
        <w:t>A</w:t>
      </w:r>
      <w:r w:rsidRPr="00445415">
        <w:rPr>
          <w:rFonts w:ascii="Times New Roman" w:hAnsi="Times New Roman" w:cs="Times New Roman"/>
          <w:bCs/>
          <w:sz w:val="28"/>
          <w:szCs w:val="28"/>
          <w:lang w:val="kk-KZ"/>
        </w:rPr>
        <w:t xml:space="preserve"> / </w:t>
      </w:r>
      <w:r w:rsidRPr="00445415">
        <w:rPr>
          <w:rFonts w:ascii="Times New Roman" w:hAnsi="Times New Roman" w:cs="Times New Roman"/>
          <w:bCs/>
          <w:sz w:val="28"/>
          <w:szCs w:val="28"/>
          <w:lang w:val="en-US"/>
        </w:rPr>
        <w:t>λ</w:t>
      </w:r>
      <w:r w:rsidRPr="00445415">
        <w:rPr>
          <w:rFonts w:ascii="Times New Roman" w:hAnsi="Times New Roman" w:cs="Times New Roman"/>
          <w:bCs/>
          <w:sz w:val="28"/>
          <w:szCs w:val="28"/>
          <w:vertAlign w:val="subscript"/>
          <w:lang w:val="kk-KZ"/>
        </w:rPr>
        <w:t>С</w:t>
      </w:r>
      <w:r w:rsidRPr="00445415">
        <w:rPr>
          <w:rFonts w:ascii="Times New Roman" w:hAnsi="Times New Roman" w:cs="Times New Roman"/>
          <w:bCs/>
          <w:sz w:val="28"/>
          <w:szCs w:val="28"/>
          <w:lang w:val="kk-KZ"/>
        </w:rPr>
        <w:t>Р),</w:t>
      </w:r>
      <w:r w:rsidRPr="00445415">
        <w:rPr>
          <w:rFonts w:ascii="Times New Roman" w:hAnsi="Times New Roman" w:cs="Times New Roman"/>
          <w:sz w:val="28"/>
          <w:szCs w:val="28"/>
          <w:lang w:val="kk-KZ"/>
        </w:rPr>
        <w:t xml:space="preserve"> дБ        при 0&lt;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&lt;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m;</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bCs/>
          <w:sz w:val="28"/>
          <w:szCs w:val="28"/>
          <w:lang w:val="kk-KZ"/>
        </w:rPr>
        <w:t>G (</w:t>
      </w:r>
      <w:r w:rsidRPr="00445415">
        <w:rPr>
          <w:rFonts w:ascii="Times New Roman" w:hAnsi="Times New Roman" w:cs="Times New Roman"/>
          <w:bCs/>
          <w:sz w:val="28"/>
          <w:szCs w:val="28"/>
          <w:lang w:val="en-US"/>
        </w:rPr>
        <w:t>θ</w:t>
      </w:r>
      <w:r w:rsidRPr="00445415">
        <w:rPr>
          <w:rFonts w:ascii="Times New Roman" w:hAnsi="Times New Roman" w:cs="Times New Roman"/>
          <w:bCs/>
          <w:sz w:val="28"/>
          <w:szCs w:val="28"/>
          <w:lang w:val="kk-KZ"/>
        </w:rPr>
        <w:t>) = G</w:t>
      </w:r>
      <w:r w:rsidRPr="00445415">
        <w:rPr>
          <w:rFonts w:ascii="Times New Roman" w:hAnsi="Times New Roman" w:cs="Times New Roman"/>
          <w:bCs/>
          <w:sz w:val="28"/>
          <w:szCs w:val="28"/>
          <w:vertAlign w:val="subscript"/>
          <w:lang w:val="kk-KZ"/>
        </w:rPr>
        <w:t>1</w:t>
      </w:r>
      <w:r w:rsidRPr="00445415">
        <w:rPr>
          <w:rFonts w:ascii="Times New Roman" w:hAnsi="Times New Roman" w:cs="Times New Roman"/>
          <w:sz w:val="28"/>
          <w:szCs w:val="28"/>
          <w:lang w:val="kk-KZ"/>
        </w:rPr>
        <w:t xml:space="preserve">, дБ </w:t>
      </w:r>
      <w:r w:rsidRPr="00445415">
        <w:rPr>
          <w:rFonts w:ascii="Times New Roman" w:hAnsi="Times New Roman" w:cs="Times New Roman"/>
          <w:sz w:val="28"/>
          <w:szCs w:val="28"/>
          <w:lang w:val="kk-KZ"/>
        </w:rPr>
        <w:tab/>
        <w:t xml:space="preserve">   </w:t>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t xml:space="preserve">   при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m </w:t>
      </w:r>
      <w:r w:rsidRPr="00445415">
        <w:rPr>
          <w:rFonts w:ascii="Times New Roman" w:hAnsi="Times New Roman" w:cs="Times New Roman"/>
          <w:sz w:val="28"/>
          <w:szCs w:val="28"/>
        </w:rPr>
        <w:sym w:font="Symbol" w:char="00A3"/>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&lt; 100</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bCs/>
          <w:sz w:val="28"/>
          <w:szCs w:val="28"/>
          <w:lang w:val="kk-KZ"/>
        </w:rPr>
        <w:t>G (</w:t>
      </w:r>
      <w:r w:rsidRPr="00445415">
        <w:rPr>
          <w:rFonts w:ascii="Times New Roman" w:hAnsi="Times New Roman" w:cs="Times New Roman"/>
          <w:bCs/>
          <w:sz w:val="28"/>
          <w:szCs w:val="28"/>
          <w:lang w:val="en-US"/>
        </w:rPr>
        <w:t>θ</w:t>
      </w:r>
      <w:r w:rsidRPr="00445415">
        <w:rPr>
          <w:rFonts w:ascii="Times New Roman" w:hAnsi="Times New Roman" w:cs="Times New Roman"/>
          <w:bCs/>
          <w:sz w:val="28"/>
          <w:szCs w:val="28"/>
          <w:lang w:val="kk-KZ"/>
        </w:rPr>
        <w:t>) = 52 – 10 lg D</w:t>
      </w:r>
      <w:r w:rsidRPr="00445415">
        <w:rPr>
          <w:rFonts w:ascii="Times New Roman" w:hAnsi="Times New Roman" w:cs="Times New Roman"/>
          <w:bCs/>
          <w:sz w:val="28"/>
          <w:szCs w:val="28"/>
          <w:vertAlign w:val="subscript"/>
          <w:lang w:val="kk-KZ"/>
        </w:rPr>
        <w:t>A</w:t>
      </w:r>
      <w:r w:rsidRPr="00445415">
        <w:rPr>
          <w:rFonts w:ascii="Times New Roman" w:hAnsi="Times New Roman" w:cs="Times New Roman"/>
          <w:bCs/>
          <w:sz w:val="28"/>
          <w:szCs w:val="28"/>
          <w:lang w:val="kk-KZ"/>
        </w:rPr>
        <w:t xml:space="preserve">/ </w:t>
      </w:r>
      <w:r w:rsidRPr="00445415">
        <w:rPr>
          <w:rFonts w:ascii="Times New Roman" w:hAnsi="Times New Roman" w:cs="Times New Roman"/>
          <w:bCs/>
          <w:sz w:val="28"/>
          <w:szCs w:val="28"/>
          <w:lang w:val="en-US"/>
        </w:rPr>
        <w:t>λ</w:t>
      </w:r>
      <w:r w:rsidRPr="00445415">
        <w:rPr>
          <w:rFonts w:ascii="Times New Roman" w:hAnsi="Times New Roman" w:cs="Times New Roman"/>
          <w:bCs/>
          <w:sz w:val="28"/>
          <w:szCs w:val="28"/>
          <w:lang w:val="kk-KZ"/>
        </w:rPr>
        <w:t>ср –25lg</w:t>
      </w:r>
      <w:r w:rsidRPr="00445415">
        <w:rPr>
          <w:rFonts w:ascii="Times New Roman" w:hAnsi="Times New Roman" w:cs="Times New Roman"/>
          <w:bCs/>
          <w:sz w:val="28"/>
          <w:szCs w:val="28"/>
          <w:lang w:val="en-US"/>
        </w:rPr>
        <w:t>θ</w:t>
      </w:r>
      <w:r w:rsidRPr="00445415">
        <w:rPr>
          <w:rFonts w:ascii="Times New Roman" w:hAnsi="Times New Roman" w:cs="Times New Roman"/>
          <w:sz w:val="28"/>
          <w:szCs w:val="28"/>
          <w:lang w:val="kk-KZ"/>
        </w:rPr>
        <w:t>, дБ             при 100</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rPr>
        <w:sym w:font="Symbol" w:char="00A3"/>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&lt; 48</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bCs/>
          <w:sz w:val="28"/>
          <w:szCs w:val="28"/>
          <w:lang w:val="kk-KZ"/>
        </w:rPr>
        <w:t>G (</w:t>
      </w:r>
      <w:r w:rsidRPr="00445415">
        <w:rPr>
          <w:rFonts w:ascii="Times New Roman" w:hAnsi="Times New Roman" w:cs="Times New Roman"/>
          <w:bCs/>
          <w:sz w:val="28"/>
          <w:szCs w:val="28"/>
          <w:lang w:val="en-US"/>
        </w:rPr>
        <w:t>θ</w:t>
      </w:r>
      <w:r w:rsidRPr="00445415">
        <w:rPr>
          <w:rFonts w:ascii="Times New Roman" w:hAnsi="Times New Roman" w:cs="Times New Roman"/>
          <w:bCs/>
          <w:sz w:val="28"/>
          <w:szCs w:val="28"/>
          <w:lang w:val="kk-KZ"/>
        </w:rPr>
        <w:t>) = -10</w:t>
      </w:r>
      <w:r w:rsidRPr="00445415">
        <w:rPr>
          <w:rFonts w:ascii="Times New Roman" w:hAnsi="Times New Roman" w:cs="Times New Roman"/>
          <w:sz w:val="28"/>
          <w:szCs w:val="28"/>
          <w:lang w:val="kk-KZ"/>
        </w:rPr>
        <w:t>, дБ                                                  при 48</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rPr>
        <w:sym w:font="Symbol" w:char="00A3"/>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&lt; 180</w:t>
      </w:r>
      <w:r w:rsidRPr="00445415">
        <w:rPr>
          <w:rFonts w:ascii="Times New Roman" w:hAnsi="Times New Roman" w:cs="Times New Roman"/>
          <w:sz w:val="28"/>
          <w:szCs w:val="28"/>
          <w:vertAlign w:val="superscript"/>
          <w:lang w:val="kk-KZ"/>
        </w:rPr>
        <w:t>0</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 станцияларындағы  топоцентрлік бұрыш мынадай формула бойынша анықталады: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noProof/>
          <w:sz w:val="28"/>
          <w:szCs w:val="28"/>
        </w:rPr>
        <w:object w:dxaOrig="1440" w:dyaOrig="1440">
          <v:shape id="_x0000_s1208" type="#_x0000_t75" style="position:absolute;left:0;text-align:left;margin-left:87.6pt;margin-top:11.3pt;width:303.65pt;height:50.4pt;z-index:251664384">
            <v:imagedata r:id="rId73" o:title=""/>
          </v:shape>
          <o:OLEObject Type="Embed" ProgID="Equation.3" ShapeID="_x0000_s1208" DrawAspect="Content" ObjectID="_1632008436" r:id="rId74"/>
        </w:objec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p>
    <w:p w:rsidR="007C3E70" w:rsidRPr="00445415" w:rsidRDefault="007C3E70" w:rsidP="00445415">
      <w:pPr>
        <w:pStyle w:val="1"/>
        <w:spacing w:before="0" w:line="240" w:lineRule="auto"/>
        <w:ind w:firstLine="709"/>
        <w:jc w:val="both"/>
        <w:rPr>
          <w:rFonts w:ascii="Times New Roman" w:hAnsi="Times New Roman" w:cs="Times New Roman"/>
          <w:sz w:val="28"/>
          <w:szCs w:val="28"/>
          <w:lang w:val="kk-KZ"/>
        </w:rPr>
      </w:pPr>
    </w:p>
    <w:p w:rsidR="007C3E70" w:rsidRPr="00445415" w:rsidRDefault="007C3E70" w:rsidP="00445415">
      <w:pPr>
        <w:pStyle w:val="1"/>
        <w:spacing w:before="0" w:line="240" w:lineRule="auto"/>
        <w:ind w:firstLine="709"/>
        <w:jc w:val="both"/>
        <w:rPr>
          <w:rFonts w:ascii="Times New Roman" w:hAnsi="Times New Roman" w:cs="Times New Roman"/>
          <w:sz w:val="28"/>
          <w:szCs w:val="28"/>
          <w:lang w:val="kk-KZ"/>
        </w:rPr>
      </w:pPr>
    </w:p>
    <w:p w:rsidR="007C3E70" w:rsidRPr="00445415" w:rsidRDefault="007C3E70" w:rsidP="00445415">
      <w:pPr>
        <w:pStyle w:val="1"/>
        <w:spacing w:before="0" w:line="240" w:lineRule="auto"/>
        <w:ind w:firstLine="709"/>
        <w:jc w:val="both"/>
        <w:rPr>
          <w:rFonts w:ascii="Times New Roman" w:hAnsi="Times New Roman" w:cs="Times New Roman"/>
          <w:sz w:val="28"/>
          <w:szCs w:val="28"/>
          <w:lang w:val="kk-KZ"/>
        </w:rPr>
      </w:pPr>
    </w:p>
    <w:p w:rsidR="007C3E70" w:rsidRPr="00445415" w:rsidRDefault="007C3E70" w:rsidP="00445415">
      <w:pPr>
        <w:pStyle w:val="1"/>
        <w:spacing w:before="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θ</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 xml:space="preserve">  ұқсас жолмен анықталады.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Содан кейін шудың температурасын Кельвин арақатынасын пайдалана отырып ауыстырамыз:</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Δ</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ЗС</w:t>
      </w:r>
      <w:r w:rsidRPr="00445415">
        <w:rPr>
          <w:rFonts w:ascii="Times New Roman" w:hAnsi="Times New Roman" w:cs="Times New Roman"/>
          <w:sz w:val="28"/>
          <w:szCs w:val="28"/>
          <w:lang w:val="kk-KZ"/>
        </w:rPr>
        <w:t xml:space="preserve">=10 </w:t>
      </w:r>
      <w:r w:rsidRPr="00445415">
        <w:rPr>
          <w:rFonts w:ascii="Times New Roman" w:hAnsi="Times New Roman" w:cs="Times New Roman"/>
          <w:sz w:val="28"/>
          <w:szCs w:val="28"/>
          <w:vertAlign w:val="superscript"/>
          <w:lang w:val="en-US"/>
        </w:rPr>
        <w:t>Δ</w:t>
      </w:r>
      <w:r w:rsidRPr="00445415">
        <w:rPr>
          <w:rFonts w:ascii="Times New Roman" w:hAnsi="Times New Roman" w:cs="Times New Roman"/>
          <w:sz w:val="28"/>
          <w:szCs w:val="28"/>
          <w:vertAlign w:val="superscript"/>
          <w:lang w:val="kk-KZ"/>
        </w:rPr>
        <w:t>Tзс(дБ)/10</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К;</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Δ</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КС</w:t>
      </w:r>
      <w:r w:rsidRPr="00445415">
        <w:rPr>
          <w:rFonts w:ascii="Times New Roman" w:hAnsi="Times New Roman" w:cs="Times New Roman"/>
          <w:sz w:val="28"/>
          <w:szCs w:val="28"/>
          <w:lang w:val="kk-KZ"/>
        </w:rPr>
        <w:t xml:space="preserve">=10 </w:t>
      </w:r>
      <w:r w:rsidRPr="00445415">
        <w:rPr>
          <w:rFonts w:ascii="Times New Roman" w:hAnsi="Times New Roman" w:cs="Times New Roman"/>
          <w:sz w:val="28"/>
          <w:szCs w:val="28"/>
          <w:vertAlign w:val="superscript"/>
          <w:lang w:val="en-US"/>
        </w:rPr>
        <w:t>Δ</w:t>
      </w:r>
      <w:r w:rsidRPr="00445415">
        <w:rPr>
          <w:rFonts w:ascii="Times New Roman" w:hAnsi="Times New Roman" w:cs="Times New Roman"/>
          <w:sz w:val="28"/>
          <w:szCs w:val="28"/>
          <w:vertAlign w:val="superscript"/>
          <w:lang w:val="kk-KZ"/>
        </w:rPr>
        <w:t>Tкс (дБ)/10</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К.</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Барлық жүйенің Шу температурасының жиынтық өсуі есептеледі</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xml:space="preserve"> = </w:t>
      </w:r>
      <w:r w:rsidRPr="00445415">
        <w:rPr>
          <w:rFonts w:ascii="Times New Roman" w:hAnsi="Times New Roman" w:cs="Times New Roman"/>
          <w:sz w:val="28"/>
          <w:szCs w:val="28"/>
          <w:lang w:val="en-US"/>
        </w:rPr>
        <w:t>γΔ</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КС</w:t>
      </w:r>
      <w:r w:rsidRPr="00445415">
        <w:rPr>
          <w:rFonts w:ascii="Times New Roman" w:hAnsi="Times New Roman" w:cs="Times New Roman"/>
          <w:sz w:val="28"/>
          <w:szCs w:val="28"/>
          <w:lang w:val="kk-KZ"/>
        </w:rPr>
        <w:t xml:space="preserve">/ + </w:t>
      </w:r>
      <w:r w:rsidRPr="00445415">
        <w:rPr>
          <w:rFonts w:ascii="Times New Roman" w:hAnsi="Times New Roman" w:cs="Times New Roman"/>
          <w:sz w:val="28"/>
          <w:szCs w:val="28"/>
          <w:lang w:val="en-US"/>
        </w:rPr>
        <w:t>Δ</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ЗС</w:t>
      </w:r>
      <w:r w:rsidRPr="00445415">
        <w:rPr>
          <w:rFonts w:ascii="Times New Roman" w:hAnsi="Times New Roman" w:cs="Times New Roman"/>
          <w:sz w:val="28"/>
          <w:szCs w:val="28"/>
          <w:lang w:val="kk-KZ"/>
        </w:rPr>
        <w:t xml:space="preserve">/Y, </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К</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Мұнда  </w:t>
      </w:r>
      <w:r w:rsidRPr="00445415">
        <w:rPr>
          <w:rFonts w:ascii="Times New Roman" w:hAnsi="Times New Roman" w:cs="Times New Roman"/>
          <w:sz w:val="28"/>
          <w:szCs w:val="28"/>
          <w:lang w:val="en-US"/>
        </w:rPr>
        <w:t>γ</w:t>
      </w:r>
      <w:r w:rsidRPr="00445415">
        <w:rPr>
          <w:rFonts w:ascii="Times New Roman" w:hAnsi="Times New Roman" w:cs="Times New Roman"/>
          <w:sz w:val="28"/>
          <w:szCs w:val="28"/>
          <w:lang w:val="kk-KZ"/>
        </w:rPr>
        <w:t xml:space="preserve"> – спутниктік байланыс желісін тарату коэффициенті;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Y- поляризацияның сәйкес келмеуінен кедергі сигналдың әлсіреу коэффициенті.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Егер қолданыстағы жүйенің Шу температурасының салыстырмалы өсуі 6% - дан аспайтын болса, әсер болмашы және жүйелер арасындағы үйлестіру талап етілмейді деп саналады. Ол төмендегі теңсіздікпен анықталады:</w:t>
      </w:r>
    </w:p>
    <w:p w:rsidR="007C3E70" w:rsidRPr="00445415" w:rsidRDefault="007C3E70" w:rsidP="00445415">
      <w:pPr>
        <w:pStyle w:val="1"/>
        <w:spacing w:before="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СЛС</w:t>
      </w:r>
      <w:r w:rsidRPr="00445415">
        <w:rPr>
          <w:rFonts w:ascii="Times New Roman" w:hAnsi="Times New Roman" w:cs="Times New Roman"/>
          <w:sz w:val="28"/>
          <w:szCs w:val="28"/>
          <w:lang w:val="kk-KZ"/>
        </w:rPr>
        <w:t xml:space="preserve"> ≤ 6%, </w:t>
      </w:r>
    </w:p>
    <w:p w:rsidR="007C3E70" w:rsidRPr="00445415" w:rsidRDefault="007C3E70" w:rsidP="00445415">
      <w:pPr>
        <w:pStyle w:val="1"/>
        <w:spacing w:before="0" w:line="240" w:lineRule="auto"/>
        <w:ind w:firstLine="709"/>
        <w:jc w:val="both"/>
        <w:rPr>
          <w:rFonts w:ascii="Times New Roman" w:hAnsi="Times New Roman" w:cs="Times New Roman"/>
          <w:sz w:val="28"/>
          <w:szCs w:val="28"/>
          <w:lang w:val="kk-KZ"/>
        </w:rPr>
      </w:pPr>
    </w:p>
    <w:p w:rsidR="007C3E70" w:rsidRPr="00445415" w:rsidRDefault="007C3E70" w:rsidP="00445415">
      <w:pPr>
        <w:pStyle w:val="1"/>
        <w:spacing w:before="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T</w:t>
      </w:r>
      <w:r w:rsidRPr="00445415">
        <w:rPr>
          <w:rFonts w:ascii="Times New Roman" w:hAnsi="Times New Roman" w:cs="Times New Roman"/>
          <w:sz w:val="28"/>
          <w:szCs w:val="28"/>
          <w:vertAlign w:val="subscript"/>
          <w:lang w:val="kk-KZ"/>
        </w:rPr>
        <w:t>СЛС</w:t>
      </w:r>
      <w:r w:rsidRPr="00445415">
        <w:rPr>
          <w:rFonts w:ascii="Times New Roman" w:hAnsi="Times New Roman" w:cs="Times New Roman"/>
          <w:sz w:val="28"/>
          <w:szCs w:val="28"/>
          <w:lang w:val="kk-KZ"/>
        </w:rPr>
        <w:t>- жерсеріктік жүйенің шуыл температурасы.</w:t>
      </w:r>
    </w:p>
    <w:p w:rsidR="007C3E70" w:rsidRPr="00445415" w:rsidRDefault="007C3E70" w:rsidP="00445415">
      <w:pPr>
        <w:pStyle w:val="1"/>
        <w:spacing w:before="0" w:line="240" w:lineRule="auto"/>
        <w:ind w:firstLine="709"/>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24. Геостационарлық жерсеріктік байланыс желілерінің ЭМЖ түсіндіріңіз және сипаттаңыз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ССС құруға ниет білдірген әкімшілік 6 жылдан ерте емес және жүйені іске қосуды  жоспарлаған күнге дейін 2 жылдан кешіктірмей құрылатын ССС туралы ақпаратты жариялау үшін радиобайланыс бюросына хабар жіберуі тиіс. Егер қолда бар ССҚ әкімшілік мәлімдеуші әкімшіліктің қызметтерін өзінің   бар қызметтеріне кедергі жасалуы мүмкін деп тапса, онда, арнайы ескертулерін жібереді.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Екі тарап координация  процесінде өзара қолайлы шешім табуға тиіс. 1990 ж. ХЭО радиобайланыс Регламентінің 2-бөлімінің 29-қосымшасында баяндалған үйлестіру қажеттілігі төменде келтірілген әдіспен есептеледі.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w:t>
      </w:r>
      <w:r w:rsidRPr="00445415">
        <w:rPr>
          <w:rFonts w:ascii="Times New Roman" w:hAnsi="Times New Roman" w:cs="Times New Roman"/>
          <w:noProof/>
          <w:sz w:val="28"/>
          <w:szCs w:val="28"/>
        </w:rPr>
        <mc:AlternateContent>
          <mc:Choice Requires="wpg">
            <w:drawing>
              <wp:inline distT="0" distB="0" distL="0" distR="0">
                <wp:extent cx="4361180" cy="3218815"/>
                <wp:effectExtent l="0" t="0" r="0" b="0"/>
                <wp:docPr id="12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wpg:grpSpPr bwMode="auto">
                        <a:xfrm>
                          <a:off x="0" y="0"/>
                          <a:ext cx="4361180" cy="3218815"/>
                          <a:chOff x="1835150" y="1557338"/>
                          <a:chExt cx="7096" cy="7524"/>
                        </a:xfrm>
                      </wpg:grpSpPr>
                      <wps:wsp>
                        <wps:cNvPr id="230" name="Rectangle 5"/>
                        <wps:cNvSpPr>
                          <a:spLocks noChangeArrowheads="1"/>
                        </wps:cNvSpPr>
                        <wps:spPr bwMode="auto">
                          <a:xfrm>
                            <a:off x="1835330" y="1558022"/>
                            <a:ext cx="900" cy="536"/>
                          </a:xfrm>
                          <a:prstGeom prst="rect">
                            <a:avLst/>
                          </a:prstGeom>
                          <a:solidFill>
                            <a:srgbClr val="FFFFFF"/>
                          </a:solidFill>
                          <a:ln w="9525">
                            <a:solidFill>
                              <a:srgbClr val="000000"/>
                            </a:solidFill>
                            <a:miter lim="800000"/>
                            <a:headEnd/>
                            <a:tailEnd/>
                          </a:ln>
                        </wps:spPr>
                        <wps:txbx>
                          <w:txbxContent>
                            <w:p w:rsidR="00DB3D0C" w:rsidRDefault="00DB3D0C" w:rsidP="00DB3D0C">
                              <w:pPr>
                                <w:pStyle w:val="a7"/>
                                <w:spacing w:beforeAutospacing="0" w:afterAutospacing="0"/>
                                <w:textAlignment w:val="baseline"/>
                              </w:pPr>
                              <w:r>
                                <w:rPr>
                                  <w:rFonts w:ascii="Arial" w:hAnsi="Arial" w:cstheme="minorBidi"/>
                                  <w:b/>
                                  <w:bCs/>
                                  <w:color w:val="000000" w:themeColor="text1"/>
                                  <w:kern w:val="24"/>
                                  <w:sz w:val="28"/>
                                  <w:szCs w:val="28"/>
                                </w:rPr>
                                <w:t>КС1</w:t>
                              </w:r>
                            </w:p>
                          </w:txbxContent>
                        </wps:txbx>
                        <wps:bodyPr/>
                      </wps:wsp>
                      <wps:wsp>
                        <wps:cNvPr id="231" name="Arc 6"/>
                        <wps:cNvSpPr>
                          <a:spLocks/>
                        </wps:cNvSpPr>
                        <wps:spPr bwMode="auto">
                          <a:xfrm rot="-2911439">
                            <a:off x="1835516" y="1558510"/>
                            <a:ext cx="428" cy="500"/>
                          </a:xfrm>
                          <a:custGeom>
                            <a:avLst/>
                            <a:gdLst>
                              <a:gd name="G0" fmla="+- 382 0 0"/>
                              <a:gd name="G1" fmla="+- 21600 0 0"/>
                              <a:gd name="G2" fmla="+- 21600 0 0"/>
                              <a:gd name="T0" fmla="*/ 0 w 21980"/>
                              <a:gd name="T1" fmla="*/ 3 h 21600"/>
                              <a:gd name="T2" fmla="*/ 21980 w 21980"/>
                              <a:gd name="T3" fmla="*/ 21273 h 21600"/>
                              <a:gd name="T4" fmla="*/ 382 w 21980"/>
                              <a:gd name="T5" fmla="*/ 21600 h 21600"/>
                            </a:gdLst>
                            <a:ahLst/>
                            <a:cxnLst>
                              <a:cxn ang="0">
                                <a:pos x="T0" y="T1"/>
                              </a:cxn>
                              <a:cxn ang="0">
                                <a:pos x="T2" y="T3"/>
                              </a:cxn>
                              <a:cxn ang="0">
                                <a:pos x="T4" y="T5"/>
                              </a:cxn>
                            </a:cxnLst>
                            <a:rect l="0" t="0" r="r" b="b"/>
                            <a:pathLst>
                              <a:path w="21980" h="21600" fill="none" extrusionOk="0">
                                <a:moveTo>
                                  <a:pt x="0" y="3"/>
                                </a:moveTo>
                                <a:cubicBezTo>
                                  <a:pt x="127" y="1"/>
                                  <a:pt x="254" y="-1"/>
                                  <a:pt x="382" y="0"/>
                                </a:cubicBezTo>
                                <a:cubicBezTo>
                                  <a:pt x="12183" y="0"/>
                                  <a:pt x="21800" y="9472"/>
                                  <a:pt x="21979" y="21273"/>
                                </a:cubicBezTo>
                              </a:path>
                              <a:path w="21980" h="21600" stroke="0" extrusionOk="0">
                                <a:moveTo>
                                  <a:pt x="0" y="3"/>
                                </a:moveTo>
                                <a:cubicBezTo>
                                  <a:pt x="127" y="1"/>
                                  <a:pt x="254" y="-1"/>
                                  <a:pt x="382" y="0"/>
                                </a:cubicBezTo>
                                <a:cubicBezTo>
                                  <a:pt x="12183" y="0"/>
                                  <a:pt x="21800" y="9472"/>
                                  <a:pt x="21979" y="21273"/>
                                </a:cubicBezTo>
                                <a:lnTo>
                                  <a:pt x="382" y="21600"/>
                                </a:lnTo>
                                <a:close/>
                              </a:path>
                            </a:pathLst>
                          </a:custGeom>
                          <a:noFill/>
                          <a:ln w="9525">
                            <a:solidFill>
                              <a:srgbClr val="000000"/>
                            </a:solidFill>
                            <a:round/>
                            <a:headEnd/>
                            <a:tailEnd/>
                          </a:ln>
                        </wps:spPr>
                        <wps:bodyPr/>
                      </wps:wsp>
                      <wps:wsp>
                        <wps:cNvPr id="232" name="Rectangle 7"/>
                        <wps:cNvSpPr>
                          <a:spLocks noChangeArrowheads="1"/>
                        </wps:cNvSpPr>
                        <wps:spPr bwMode="auto">
                          <a:xfrm>
                            <a:off x="1840245" y="1557965"/>
                            <a:ext cx="950" cy="536"/>
                          </a:xfrm>
                          <a:prstGeom prst="rect">
                            <a:avLst/>
                          </a:prstGeom>
                          <a:solidFill>
                            <a:srgbClr val="FFFFFF"/>
                          </a:solidFill>
                          <a:ln w="9525">
                            <a:solidFill>
                              <a:srgbClr val="000000"/>
                            </a:solidFill>
                            <a:miter lim="800000"/>
                            <a:headEnd/>
                            <a:tailEnd/>
                          </a:ln>
                        </wps:spPr>
                        <wps:txbx>
                          <w:txbxContent>
                            <w:p w:rsidR="00DB3D0C" w:rsidRDefault="00DB3D0C" w:rsidP="00DB3D0C">
                              <w:pPr>
                                <w:pStyle w:val="a7"/>
                                <w:spacing w:beforeAutospacing="0" w:afterAutospacing="0"/>
                                <w:textAlignment w:val="baseline"/>
                              </w:pPr>
                              <w:r>
                                <w:rPr>
                                  <w:rFonts w:ascii="Arial" w:hAnsi="Arial" w:cstheme="minorBidi"/>
                                  <w:b/>
                                  <w:bCs/>
                                  <w:color w:val="000000" w:themeColor="text1"/>
                                  <w:kern w:val="24"/>
                                  <w:sz w:val="28"/>
                                  <w:szCs w:val="28"/>
                                </w:rPr>
                                <w:t>КС2</w:t>
                              </w:r>
                            </w:p>
                          </w:txbxContent>
                        </wps:txbx>
                        <wps:bodyPr/>
                      </wps:wsp>
                      <wps:wsp>
                        <wps:cNvPr id="233" name="Arc 8"/>
                        <wps:cNvSpPr>
                          <a:spLocks/>
                        </wps:cNvSpPr>
                        <wps:spPr bwMode="auto">
                          <a:xfrm rot="-2492058">
                            <a:off x="1840424" y="1558449"/>
                            <a:ext cx="441" cy="4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wps:spPr>
                        <wps:bodyPr/>
                      </wps:wsp>
                      <wps:wsp>
                        <wps:cNvPr id="234" name="AutoShape 9"/>
                        <wps:cNvSpPr>
                          <a:spLocks noChangeArrowheads="1"/>
                        </wps:cNvSpPr>
                        <wps:spPr bwMode="auto">
                          <a:xfrm>
                            <a:off x="1835282" y="1560851"/>
                            <a:ext cx="735" cy="854"/>
                          </a:xfrm>
                          <a:prstGeom prst="triangle">
                            <a:avLst>
                              <a:gd name="adj" fmla="val 50000"/>
                            </a:avLst>
                          </a:prstGeom>
                          <a:solidFill>
                            <a:srgbClr val="FFFFFF"/>
                          </a:solidFill>
                          <a:ln w="9525">
                            <a:solidFill>
                              <a:srgbClr val="000000"/>
                            </a:solidFill>
                            <a:miter lim="800000"/>
                            <a:headEnd/>
                            <a:tailEnd/>
                          </a:ln>
                        </wps:spPr>
                        <wps:bodyPr/>
                      </wps:wsp>
                      <wps:wsp>
                        <wps:cNvPr id="235" name="AutoShape 10"/>
                        <wps:cNvSpPr>
                          <a:spLocks noChangeArrowheads="1"/>
                        </wps:cNvSpPr>
                        <wps:spPr bwMode="auto">
                          <a:xfrm>
                            <a:off x="1840288" y="1560697"/>
                            <a:ext cx="736" cy="854"/>
                          </a:xfrm>
                          <a:prstGeom prst="triangle">
                            <a:avLst>
                              <a:gd name="adj" fmla="val 50000"/>
                            </a:avLst>
                          </a:prstGeom>
                          <a:solidFill>
                            <a:srgbClr val="FFFFFF"/>
                          </a:solidFill>
                          <a:ln w="9525">
                            <a:solidFill>
                              <a:srgbClr val="000000"/>
                            </a:solidFill>
                            <a:miter lim="800000"/>
                            <a:headEnd/>
                            <a:tailEnd/>
                          </a:ln>
                        </wps:spPr>
                        <wps:bodyPr/>
                      </wps:wsp>
                      <wps:wsp>
                        <wps:cNvPr id="236" name="Arc 11"/>
                        <wps:cNvSpPr>
                          <a:spLocks/>
                        </wps:cNvSpPr>
                        <wps:spPr bwMode="auto">
                          <a:xfrm rot="8088729">
                            <a:off x="1835498" y="1560516"/>
                            <a:ext cx="426" cy="4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wps:spPr>
                        <wps:bodyPr/>
                      </wps:wsp>
                      <wps:wsp>
                        <wps:cNvPr id="237" name="Arc 12"/>
                        <wps:cNvSpPr>
                          <a:spLocks/>
                        </wps:cNvSpPr>
                        <wps:spPr bwMode="auto">
                          <a:xfrm rot="8050147">
                            <a:off x="1840442" y="1560445"/>
                            <a:ext cx="427" cy="4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wps:spPr>
                        <wps:bodyPr/>
                      </wps:wsp>
                      <wps:wsp>
                        <wps:cNvPr id="238" name="Line 13"/>
                        <wps:cNvSpPr>
                          <a:spLocks noChangeShapeType="1"/>
                        </wps:cNvSpPr>
                        <wps:spPr bwMode="auto">
                          <a:xfrm flipH="1">
                            <a:off x="1840582" y="1560554"/>
                            <a:ext cx="148" cy="285"/>
                          </a:xfrm>
                          <a:prstGeom prst="line">
                            <a:avLst/>
                          </a:prstGeom>
                          <a:noFill/>
                          <a:ln w="9525">
                            <a:solidFill>
                              <a:srgbClr val="000000"/>
                            </a:solidFill>
                            <a:round/>
                            <a:headEnd/>
                            <a:tailEnd/>
                          </a:ln>
                        </wps:spPr>
                        <wps:bodyPr/>
                      </wps:wsp>
                      <wps:wsp>
                        <wps:cNvPr id="239" name="Line 14"/>
                        <wps:cNvSpPr>
                          <a:spLocks noChangeShapeType="1"/>
                        </wps:cNvSpPr>
                        <wps:spPr bwMode="auto">
                          <a:xfrm flipH="1" flipV="1">
                            <a:off x="1835677" y="1558670"/>
                            <a:ext cx="5010" cy="2101"/>
                          </a:xfrm>
                          <a:prstGeom prst="line">
                            <a:avLst/>
                          </a:prstGeom>
                          <a:noFill/>
                          <a:ln w="9525">
                            <a:solidFill>
                              <a:srgbClr val="000000"/>
                            </a:solidFill>
                            <a:round/>
                            <a:headEnd/>
                            <a:tailEnd type="triangle" w="med" len="med"/>
                          </a:ln>
                        </wps:spPr>
                        <wps:bodyPr/>
                      </wps:wsp>
                      <wps:wsp>
                        <wps:cNvPr id="240" name="Line 15"/>
                        <wps:cNvSpPr>
                          <a:spLocks noChangeShapeType="1"/>
                        </wps:cNvSpPr>
                        <wps:spPr bwMode="auto">
                          <a:xfrm flipH="1">
                            <a:off x="1840687" y="1558555"/>
                            <a:ext cx="43" cy="2154"/>
                          </a:xfrm>
                          <a:prstGeom prst="line">
                            <a:avLst/>
                          </a:prstGeom>
                          <a:noFill/>
                          <a:ln w="9525">
                            <a:solidFill>
                              <a:srgbClr val="000000"/>
                            </a:solidFill>
                            <a:round/>
                            <a:headEnd/>
                            <a:tailEnd/>
                          </a:ln>
                        </wps:spPr>
                        <wps:bodyPr/>
                      </wps:wsp>
                      <wps:wsp>
                        <wps:cNvPr id="241" name="Line 16"/>
                        <wps:cNvSpPr>
                          <a:spLocks noChangeShapeType="1"/>
                        </wps:cNvSpPr>
                        <wps:spPr bwMode="auto">
                          <a:xfrm flipH="1">
                            <a:off x="1835698" y="1558555"/>
                            <a:ext cx="5032" cy="2296"/>
                          </a:xfrm>
                          <a:prstGeom prst="line">
                            <a:avLst/>
                          </a:prstGeom>
                          <a:noFill/>
                          <a:ln w="9525">
                            <a:solidFill>
                              <a:srgbClr val="000000"/>
                            </a:solidFill>
                            <a:round/>
                            <a:headEnd/>
                            <a:tailEnd type="triangle" w="med" len="med"/>
                          </a:ln>
                        </wps:spPr>
                        <wps:bodyPr/>
                      </wps:wsp>
                      <wps:wsp>
                        <wps:cNvPr id="242" name="Line 17"/>
                        <wps:cNvSpPr>
                          <a:spLocks noChangeShapeType="1"/>
                        </wps:cNvSpPr>
                        <wps:spPr bwMode="auto">
                          <a:xfrm>
                            <a:off x="1835698" y="1558705"/>
                            <a:ext cx="0" cy="2146"/>
                          </a:xfrm>
                          <a:prstGeom prst="line">
                            <a:avLst/>
                          </a:prstGeom>
                          <a:noFill/>
                          <a:ln w="9525">
                            <a:solidFill>
                              <a:srgbClr val="000000"/>
                            </a:solidFill>
                            <a:round/>
                            <a:headEnd/>
                            <a:tailEnd type="triangle" w="med" len="med"/>
                          </a:ln>
                        </wps:spPr>
                        <wps:bodyPr/>
                      </wps:wsp>
                      <wps:wsp>
                        <wps:cNvPr id="243" name="Line 18"/>
                        <wps:cNvSpPr>
                          <a:spLocks noChangeShapeType="1"/>
                        </wps:cNvSpPr>
                        <wps:spPr bwMode="auto">
                          <a:xfrm flipH="1">
                            <a:off x="1837933" y="1558026"/>
                            <a:ext cx="1030" cy="0"/>
                          </a:xfrm>
                          <a:prstGeom prst="line">
                            <a:avLst/>
                          </a:prstGeom>
                          <a:noFill/>
                          <a:ln w="9525">
                            <a:solidFill>
                              <a:srgbClr val="000000"/>
                            </a:solidFill>
                            <a:round/>
                            <a:headEnd/>
                            <a:tailEnd type="triangle" w="med" len="med"/>
                          </a:ln>
                        </wps:spPr>
                        <wps:bodyPr/>
                      </wps:wsp>
                      <wps:wsp>
                        <wps:cNvPr id="244" name="Arc 19"/>
                        <wps:cNvSpPr>
                          <a:spLocks/>
                        </wps:cNvSpPr>
                        <wps:spPr bwMode="auto">
                          <a:xfrm>
                            <a:off x="1835743" y="1560215"/>
                            <a:ext cx="442" cy="4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wps:spPr>
                        <wps:bodyPr/>
                      </wps:wsp>
                      <wps:wsp>
                        <wps:cNvPr id="245" name="Arc 20"/>
                        <wps:cNvSpPr>
                          <a:spLocks/>
                        </wps:cNvSpPr>
                        <wps:spPr bwMode="auto">
                          <a:xfrm rot="16831805">
                            <a:off x="1840234" y="1560145"/>
                            <a:ext cx="426" cy="4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wps:spPr>
                        <wps:bodyPr/>
                      </wps:wsp>
                      <wps:wsp>
                        <wps:cNvPr id="246" name="Arc 21"/>
                        <wps:cNvSpPr>
                          <a:spLocks/>
                        </wps:cNvSpPr>
                        <wps:spPr bwMode="auto">
                          <a:xfrm rot="6460734">
                            <a:off x="1835750" y="1558787"/>
                            <a:ext cx="427" cy="4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wps:spPr>
                        <wps:bodyPr/>
                      </wps:wsp>
                      <wps:wsp>
                        <wps:cNvPr id="247" name="Arc 22"/>
                        <wps:cNvSpPr>
                          <a:spLocks/>
                        </wps:cNvSpPr>
                        <wps:spPr bwMode="auto">
                          <a:xfrm rot="10049231">
                            <a:off x="1840288" y="1558658"/>
                            <a:ext cx="434" cy="4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wps:spPr>
                        <wps:bodyPr/>
                      </wps:wsp>
                      <wps:wsp>
                        <wps:cNvPr id="248" name="Text Box 23"/>
                        <wps:cNvSpPr txBox="1">
                          <a:spLocks noChangeArrowheads="1"/>
                        </wps:cNvSpPr>
                        <wps:spPr bwMode="auto">
                          <a:xfrm>
                            <a:off x="1835216" y="1558855"/>
                            <a:ext cx="465" cy="433"/>
                          </a:xfrm>
                          <a:prstGeom prst="rect">
                            <a:avLst/>
                          </a:prstGeom>
                          <a:solidFill>
                            <a:srgbClr val="FFFFFF"/>
                          </a:solidFill>
                          <a:ln w="9525">
                            <a:noFill/>
                            <a:miter lim="800000"/>
                            <a:headEnd/>
                            <a:tailEnd/>
                          </a:ln>
                        </wps:spPr>
                        <wps:txbx>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61"/>
                              </w:r>
                              <w:r>
                                <w:rPr>
                                  <w:rFonts w:ascii="Arial" w:hAnsi="Arial" w:cstheme="minorBidi"/>
                                  <w:color w:val="000000" w:themeColor="text1"/>
                                  <w:kern w:val="24"/>
                                  <w:sz w:val="28"/>
                                  <w:szCs w:val="28"/>
                                </w:rPr>
                                <w:t>1</w:t>
                              </w:r>
                            </w:p>
                          </w:txbxContent>
                        </wps:txbx>
                        <wps:bodyPr lIns="18000" tIns="10800" rIns="18000" bIns="10800"/>
                      </wps:wsp>
                      <wps:wsp>
                        <wps:cNvPr id="249" name="Text Box 24"/>
                        <wps:cNvSpPr txBox="1">
                          <a:spLocks noChangeArrowheads="1"/>
                        </wps:cNvSpPr>
                        <wps:spPr bwMode="auto">
                          <a:xfrm>
                            <a:off x="1840885" y="1558794"/>
                            <a:ext cx="465" cy="432"/>
                          </a:xfrm>
                          <a:prstGeom prst="rect">
                            <a:avLst/>
                          </a:prstGeom>
                          <a:solidFill>
                            <a:srgbClr val="FFFFFF"/>
                          </a:solidFill>
                          <a:ln w="9525">
                            <a:noFill/>
                            <a:miter lim="800000"/>
                            <a:headEnd/>
                            <a:tailEnd/>
                          </a:ln>
                        </wps:spPr>
                        <wps:txbx>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61"/>
                              </w:r>
                              <w:r>
                                <w:rPr>
                                  <w:rFonts w:ascii="Arial" w:hAnsi="Arial" w:cstheme="minorBidi"/>
                                  <w:color w:val="000000" w:themeColor="text1"/>
                                  <w:kern w:val="24"/>
                                  <w:sz w:val="28"/>
                                  <w:szCs w:val="28"/>
                                </w:rPr>
                                <w:t>2</w:t>
                              </w:r>
                            </w:p>
                          </w:txbxContent>
                        </wps:txbx>
                        <wps:bodyPr lIns="18000" tIns="10800" rIns="18000" bIns="10800"/>
                      </wps:wsp>
                      <wps:wsp>
                        <wps:cNvPr id="250" name="Text Box 25"/>
                        <wps:cNvSpPr txBox="1">
                          <a:spLocks noChangeArrowheads="1"/>
                        </wps:cNvSpPr>
                        <wps:spPr bwMode="auto">
                          <a:xfrm>
                            <a:off x="1836007" y="1560091"/>
                            <a:ext cx="396" cy="371"/>
                          </a:xfrm>
                          <a:prstGeom prst="rect">
                            <a:avLst/>
                          </a:prstGeom>
                          <a:solidFill>
                            <a:srgbClr val="FFFFFF"/>
                          </a:solidFill>
                          <a:ln w="9525">
                            <a:noFill/>
                            <a:miter lim="800000"/>
                            <a:headEnd/>
                            <a:tailEnd/>
                          </a:ln>
                        </wps:spPr>
                        <wps:txbx>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1</w:t>
                              </w:r>
                            </w:p>
                          </w:txbxContent>
                        </wps:txbx>
                        <wps:bodyPr lIns="18000" tIns="10800" rIns="18000" bIns="10800"/>
                      </wps:wsp>
                      <wps:wsp>
                        <wps:cNvPr id="251" name="Text Box 26"/>
                        <wps:cNvSpPr txBox="1">
                          <a:spLocks noChangeArrowheads="1"/>
                        </wps:cNvSpPr>
                        <wps:spPr bwMode="auto">
                          <a:xfrm>
                            <a:off x="1840028" y="1559906"/>
                            <a:ext cx="465" cy="433"/>
                          </a:xfrm>
                          <a:prstGeom prst="rect">
                            <a:avLst/>
                          </a:prstGeom>
                          <a:solidFill>
                            <a:srgbClr val="FFFFFF"/>
                          </a:solidFill>
                          <a:ln w="9525">
                            <a:noFill/>
                            <a:miter lim="800000"/>
                            <a:headEnd/>
                            <a:tailEnd/>
                          </a:ln>
                        </wps:spPr>
                        <wps:txbx>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2</w:t>
                              </w:r>
                            </w:p>
                          </w:txbxContent>
                        </wps:txbx>
                        <wps:bodyPr lIns="18000" tIns="10800" rIns="18000" bIns="10800"/>
                      </wps:wsp>
                      <wps:wsp>
                        <wps:cNvPr id="252" name="Text Box 27"/>
                        <wps:cNvSpPr txBox="1">
                          <a:spLocks noChangeArrowheads="1"/>
                        </wps:cNvSpPr>
                        <wps:spPr bwMode="auto">
                          <a:xfrm>
                            <a:off x="1835150" y="1559473"/>
                            <a:ext cx="465" cy="433"/>
                          </a:xfrm>
                          <a:prstGeom prst="rect">
                            <a:avLst/>
                          </a:prstGeom>
                          <a:solidFill>
                            <a:srgbClr val="FFFFFF"/>
                          </a:solidFill>
                          <a:ln w="9525">
                            <a:noFill/>
                            <a:miter lim="800000"/>
                            <a:headEnd/>
                            <a:tailEnd/>
                          </a:ln>
                        </wps:spPr>
                        <wps:txbx>
                          <w:txbxContent>
                            <w:p w:rsidR="00DB3D0C" w:rsidRDefault="00DB3D0C" w:rsidP="00DB3D0C">
                              <w:pPr>
                                <w:pStyle w:val="a7"/>
                                <w:spacing w:before="0" w:beforeAutospacing="0" w:after="0" w:afterAutospacing="0"/>
                                <w:textAlignment w:val="baseline"/>
                              </w:pPr>
                              <w:r>
                                <w:rPr>
                                  <w:rFonts w:ascii="Arial" w:hAnsi="Arial" w:cstheme="minorBidi"/>
                                  <w:color w:val="000000" w:themeColor="text1"/>
                                  <w:kern w:val="24"/>
                                  <w:sz w:val="28"/>
                                  <w:szCs w:val="28"/>
                                </w:rPr>
                                <w:t>d1</w:t>
                              </w:r>
                            </w:p>
                          </w:txbxContent>
                        </wps:txbx>
                        <wps:bodyPr lIns="18000" tIns="10800" rIns="18000" bIns="10800"/>
                      </wps:wsp>
                      <wps:wsp>
                        <wps:cNvPr id="253" name="Text Box 28"/>
                        <wps:cNvSpPr txBox="1">
                          <a:spLocks noChangeArrowheads="1"/>
                        </wps:cNvSpPr>
                        <wps:spPr bwMode="auto">
                          <a:xfrm>
                            <a:off x="1837062" y="1558732"/>
                            <a:ext cx="465" cy="432"/>
                          </a:xfrm>
                          <a:prstGeom prst="rect">
                            <a:avLst/>
                          </a:prstGeom>
                          <a:solidFill>
                            <a:srgbClr val="FFFFFF"/>
                          </a:solidFill>
                          <a:ln w="9525">
                            <a:noFill/>
                            <a:miter lim="800000"/>
                            <a:headEnd/>
                            <a:tailEnd/>
                          </a:ln>
                        </wps:spPr>
                        <wps:txbx>
                          <w:txbxContent>
                            <w:p w:rsidR="00DB3D0C" w:rsidRDefault="00DB3D0C" w:rsidP="00DB3D0C">
                              <w:pPr>
                                <w:pStyle w:val="a7"/>
                                <w:spacing w:before="0" w:beforeAutospacing="0" w:after="0" w:afterAutospacing="0"/>
                                <w:textAlignment w:val="baseline"/>
                              </w:pPr>
                              <w:r>
                                <w:rPr>
                                  <w:rFonts w:ascii="Arial" w:hAnsi="Arial" w:cstheme="minorBidi"/>
                                  <w:color w:val="000000" w:themeColor="text1"/>
                                  <w:kern w:val="24"/>
                                  <w:sz w:val="28"/>
                                  <w:szCs w:val="28"/>
                                </w:rPr>
                                <w:t>d2</w:t>
                              </w:r>
                            </w:p>
                          </w:txbxContent>
                        </wps:txbx>
                        <wps:bodyPr lIns="18000" tIns="10800" rIns="18000" bIns="10800"/>
                      </wps:wsp>
                      <wps:wsp>
                        <wps:cNvPr id="254" name="Text Box 29"/>
                        <wps:cNvSpPr txBox="1">
                          <a:spLocks noChangeArrowheads="1"/>
                        </wps:cNvSpPr>
                        <wps:spPr bwMode="auto">
                          <a:xfrm>
                            <a:off x="1838446" y="1558917"/>
                            <a:ext cx="465" cy="433"/>
                          </a:xfrm>
                          <a:prstGeom prst="rect">
                            <a:avLst/>
                          </a:prstGeom>
                          <a:solidFill>
                            <a:srgbClr val="FFFFFF"/>
                          </a:solidFill>
                          <a:ln w="9525">
                            <a:noFill/>
                            <a:miter lim="800000"/>
                            <a:headEnd/>
                            <a:tailEnd/>
                          </a:ln>
                        </wps:spPr>
                        <wps:txbx>
                          <w:txbxContent>
                            <w:p w:rsidR="00DB3D0C" w:rsidRDefault="00DB3D0C" w:rsidP="00DB3D0C">
                              <w:pPr>
                                <w:pStyle w:val="a7"/>
                                <w:spacing w:before="0" w:beforeAutospacing="0" w:after="0" w:afterAutospacing="0"/>
                                <w:textAlignment w:val="baseline"/>
                              </w:pPr>
                              <w:r>
                                <w:rPr>
                                  <w:rFonts w:ascii="Arial" w:hAnsi="Arial" w:cstheme="minorBidi"/>
                                  <w:color w:val="000000" w:themeColor="text1"/>
                                  <w:kern w:val="24"/>
                                  <w:sz w:val="28"/>
                                  <w:szCs w:val="28"/>
                                </w:rPr>
                                <w:t>d3</w:t>
                              </w:r>
                            </w:p>
                          </w:txbxContent>
                        </wps:txbx>
                        <wps:bodyPr lIns="18000" tIns="10800" rIns="18000" bIns="10800"/>
                      </wps:wsp>
                      <wps:wsp>
                        <wps:cNvPr id="255" name="Text Box 30"/>
                        <wps:cNvSpPr txBox="1">
                          <a:spLocks noChangeArrowheads="1"/>
                        </wps:cNvSpPr>
                        <wps:spPr bwMode="auto">
                          <a:xfrm>
                            <a:off x="1840951" y="1559535"/>
                            <a:ext cx="465" cy="433"/>
                          </a:xfrm>
                          <a:prstGeom prst="rect">
                            <a:avLst/>
                          </a:prstGeom>
                          <a:solidFill>
                            <a:srgbClr val="FFFFFF"/>
                          </a:solidFill>
                          <a:ln w="9525">
                            <a:noFill/>
                            <a:miter lim="800000"/>
                            <a:headEnd/>
                            <a:tailEnd/>
                          </a:ln>
                        </wps:spPr>
                        <wps:txbx>
                          <w:txbxContent>
                            <w:p w:rsidR="00DB3D0C" w:rsidRDefault="00DB3D0C" w:rsidP="00DB3D0C">
                              <w:pPr>
                                <w:pStyle w:val="a7"/>
                                <w:spacing w:before="0" w:beforeAutospacing="0" w:after="0" w:afterAutospacing="0"/>
                                <w:textAlignment w:val="baseline"/>
                              </w:pPr>
                              <w:r>
                                <w:rPr>
                                  <w:rFonts w:ascii="Arial" w:hAnsi="Arial" w:cstheme="minorBidi"/>
                                  <w:color w:val="000000" w:themeColor="text1"/>
                                  <w:kern w:val="24"/>
                                  <w:sz w:val="28"/>
                                  <w:szCs w:val="28"/>
                                </w:rPr>
                                <w:t>d4</w:t>
                              </w:r>
                            </w:p>
                          </w:txbxContent>
                        </wps:txbx>
                        <wps:bodyPr lIns="18000" tIns="10800" rIns="18000" bIns="10800"/>
                      </wps:wsp>
                      <wps:wsp>
                        <wps:cNvPr id="256" name="Line 31"/>
                        <wps:cNvSpPr>
                          <a:spLocks noChangeShapeType="1"/>
                        </wps:cNvSpPr>
                        <wps:spPr bwMode="auto">
                          <a:xfrm>
                            <a:off x="1835743" y="1558732"/>
                            <a:ext cx="2374" cy="3793"/>
                          </a:xfrm>
                          <a:prstGeom prst="line">
                            <a:avLst/>
                          </a:prstGeom>
                          <a:noFill/>
                          <a:ln w="9525">
                            <a:solidFill>
                              <a:srgbClr val="000000"/>
                            </a:solidFill>
                            <a:prstDash val="dash"/>
                            <a:round/>
                            <a:headEnd/>
                            <a:tailEnd/>
                          </a:ln>
                        </wps:spPr>
                        <wps:bodyPr/>
                      </wps:wsp>
                      <wps:wsp>
                        <wps:cNvPr id="257" name="Line 32"/>
                        <wps:cNvSpPr>
                          <a:spLocks noChangeShapeType="1"/>
                        </wps:cNvSpPr>
                        <wps:spPr bwMode="auto">
                          <a:xfrm flipH="1">
                            <a:off x="1838051" y="1558546"/>
                            <a:ext cx="2636" cy="3832"/>
                          </a:xfrm>
                          <a:prstGeom prst="line">
                            <a:avLst/>
                          </a:prstGeom>
                          <a:noFill/>
                          <a:ln w="9525">
                            <a:solidFill>
                              <a:srgbClr val="000000"/>
                            </a:solidFill>
                            <a:prstDash val="dash"/>
                            <a:round/>
                            <a:headEnd/>
                            <a:tailEnd/>
                          </a:ln>
                        </wps:spPr>
                        <wps:bodyPr/>
                      </wps:wsp>
                      <wps:wsp>
                        <wps:cNvPr id="258" name="Arc 33"/>
                        <wps:cNvSpPr>
                          <a:spLocks/>
                        </wps:cNvSpPr>
                        <wps:spPr bwMode="auto">
                          <a:xfrm rot="-2554039">
                            <a:off x="1837853" y="1561575"/>
                            <a:ext cx="442" cy="4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wps:spPr>
                        <wps:bodyPr/>
                      </wps:wsp>
                      <wps:wsp>
                        <wps:cNvPr id="259" name="Text Box 34"/>
                        <wps:cNvSpPr txBox="1">
                          <a:spLocks noChangeArrowheads="1"/>
                        </wps:cNvSpPr>
                        <wps:spPr bwMode="auto">
                          <a:xfrm>
                            <a:off x="1837787" y="1561018"/>
                            <a:ext cx="465" cy="433"/>
                          </a:xfrm>
                          <a:prstGeom prst="rect">
                            <a:avLst/>
                          </a:prstGeom>
                          <a:solidFill>
                            <a:srgbClr val="FFFFFF"/>
                          </a:solidFill>
                          <a:ln w="9525">
                            <a:noFill/>
                            <a:miter lim="800000"/>
                            <a:headEnd/>
                            <a:tailEnd/>
                          </a:ln>
                        </wps:spPr>
                        <wps:txbx>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g</w:t>
                              </w:r>
                            </w:p>
                          </w:txbxContent>
                        </wps:txbx>
                        <wps:bodyPr lIns="18000" tIns="10800" rIns="18000" bIns="10800"/>
                      </wps:wsp>
                      <wps:wsp>
                        <wps:cNvPr id="260" name="Text Box 35"/>
                        <wps:cNvSpPr txBox="1">
                          <a:spLocks noChangeArrowheads="1"/>
                        </wps:cNvSpPr>
                        <wps:spPr bwMode="auto">
                          <a:xfrm>
                            <a:off x="1835358" y="1557338"/>
                            <a:ext cx="2203" cy="390"/>
                          </a:xfrm>
                          <a:prstGeom prst="rect">
                            <a:avLst/>
                          </a:prstGeom>
                          <a:solidFill>
                            <a:srgbClr val="FFFFFF"/>
                          </a:solidFill>
                          <a:ln w="9525">
                            <a:noFill/>
                            <a:miter lim="800000"/>
                            <a:headEnd/>
                            <a:tailEnd/>
                          </a:ln>
                        </wps:spPr>
                        <wps:txbx>
                          <w:txbxContent>
                            <w:p w:rsidR="00DB3D0C" w:rsidRDefault="00DB3D0C" w:rsidP="00DB3D0C">
                              <w:pPr>
                                <w:pStyle w:val="a7"/>
                                <w:spacing w:before="0" w:beforeAutospacing="0" w:after="0" w:afterAutospacing="0"/>
                                <w:jc w:val="center"/>
                                <w:textAlignment w:val="baseline"/>
                              </w:pPr>
                              <w:r>
                                <w:rPr>
                                  <w:rFonts w:ascii="Arial" w:hAnsi="Arial" w:cstheme="minorBidi"/>
                                  <w:color w:val="000000" w:themeColor="text1"/>
                                  <w:kern w:val="24"/>
                                  <w:sz w:val="28"/>
                                  <w:szCs w:val="28"/>
                                </w:rPr>
                                <w:t>Действ. система 1</w:t>
                              </w:r>
                            </w:p>
                          </w:txbxContent>
                        </wps:txbx>
                        <wps:bodyPr lIns="18000" tIns="10800" rIns="18000" bIns="10800"/>
                      </wps:wsp>
                      <wps:wsp>
                        <wps:cNvPr id="261" name="Text Box 36"/>
                        <wps:cNvSpPr txBox="1">
                          <a:spLocks noChangeArrowheads="1"/>
                        </wps:cNvSpPr>
                        <wps:spPr bwMode="auto">
                          <a:xfrm>
                            <a:off x="1839106" y="1557338"/>
                            <a:ext cx="3140" cy="390"/>
                          </a:xfrm>
                          <a:prstGeom prst="rect">
                            <a:avLst/>
                          </a:prstGeom>
                          <a:solidFill>
                            <a:srgbClr val="FFFFFF"/>
                          </a:solidFill>
                          <a:ln w="9525">
                            <a:noFill/>
                            <a:miter lim="800000"/>
                            <a:headEnd/>
                            <a:tailEnd/>
                          </a:ln>
                        </wps:spPr>
                        <wps:txbx>
                          <w:txbxContent>
                            <w:p w:rsidR="00DB3D0C" w:rsidRDefault="00DB3D0C" w:rsidP="00DB3D0C">
                              <w:pPr>
                                <w:pStyle w:val="a7"/>
                                <w:spacing w:before="0" w:beforeAutospacing="0" w:after="0" w:afterAutospacing="0"/>
                                <w:jc w:val="center"/>
                                <w:textAlignment w:val="baseline"/>
                              </w:pPr>
                              <w:r>
                                <w:rPr>
                                  <w:rFonts w:ascii="Arial" w:hAnsi="Arial" w:cstheme="minorBidi"/>
                                  <w:color w:val="000000" w:themeColor="text1"/>
                                  <w:kern w:val="24"/>
                                  <w:sz w:val="28"/>
                                  <w:szCs w:val="28"/>
                                </w:rPr>
                                <w:t xml:space="preserve">Проектируемая система 2 </w:t>
                              </w:r>
                            </w:p>
                          </w:txbxContent>
                        </wps:txbx>
                        <wps:bodyPr lIns="18000" tIns="10800" rIns="18000" bIns="10800"/>
                      </wps:wsp>
                      <wps:wsp>
                        <wps:cNvPr id="262" name="Rectangle 37"/>
                        <wps:cNvSpPr>
                          <a:spLocks noChangeArrowheads="1"/>
                        </wps:cNvSpPr>
                        <wps:spPr bwMode="auto">
                          <a:xfrm>
                            <a:off x="1835837" y="1561157"/>
                            <a:ext cx="969" cy="456"/>
                          </a:xfrm>
                          <a:prstGeom prst="rect">
                            <a:avLst/>
                          </a:prstGeom>
                          <a:solidFill>
                            <a:srgbClr val="FFFFFF"/>
                          </a:solidFill>
                          <a:ln w="9525">
                            <a:noFill/>
                            <a:miter lim="800000"/>
                            <a:headEnd/>
                            <a:tailEnd/>
                          </a:ln>
                        </wps:spPr>
                        <wps:txbx>
                          <w:txbxContent>
                            <w:p w:rsidR="00DB3D0C" w:rsidRDefault="00DB3D0C" w:rsidP="00DB3D0C">
                              <w:pPr>
                                <w:pStyle w:val="a7"/>
                                <w:spacing w:beforeAutospacing="0" w:afterAutospacing="0"/>
                                <w:textAlignment w:val="baseline"/>
                              </w:pPr>
                              <w:r>
                                <w:rPr>
                                  <w:rFonts w:ascii="Arial" w:hAnsi="Arial" w:cstheme="minorBidi"/>
                                  <w:b/>
                                  <w:bCs/>
                                  <w:color w:val="000000" w:themeColor="text1"/>
                                  <w:kern w:val="24"/>
                                  <w:sz w:val="28"/>
                                  <w:szCs w:val="28"/>
                                </w:rPr>
                                <w:t>ЗС1</w:t>
                              </w:r>
                            </w:p>
                          </w:txbxContent>
                        </wps:txbx>
                        <wps:bodyPr/>
                      </wps:wsp>
                      <wps:wsp>
                        <wps:cNvPr id="263" name="Rectangle 38"/>
                        <wps:cNvSpPr>
                          <a:spLocks noChangeArrowheads="1"/>
                        </wps:cNvSpPr>
                        <wps:spPr bwMode="auto">
                          <a:xfrm>
                            <a:off x="1840967" y="1561100"/>
                            <a:ext cx="969" cy="456"/>
                          </a:xfrm>
                          <a:prstGeom prst="rect">
                            <a:avLst/>
                          </a:prstGeom>
                          <a:solidFill>
                            <a:srgbClr val="FFFFFF"/>
                          </a:solidFill>
                          <a:ln w="9525">
                            <a:noFill/>
                            <a:miter lim="800000"/>
                            <a:headEnd/>
                            <a:tailEnd/>
                          </a:ln>
                        </wps:spPr>
                        <wps:txbx>
                          <w:txbxContent>
                            <w:p w:rsidR="00DB3D0C" w:rsidRDefault="00DB3D0C" w:rsidP="00DB3D0C">
                              <w:pPr>
                                <w:pStyle w:val="a7"/>
                                <w:spacing w:beforeAutospacing="0" w:afterAutospacing="0"/>
                                <w:textAlignment w:val="baseline"/>
                              </w:pPr>
                              <w:r>
                                <w:rPr>
                                  <w:rFonts w:ascii="Arial" w:hAnsi="Arial" w:cstheme="minorBidi"/>
                                  <w:b/>
                                  <w:bCs/>
                                  <w:color w:val="000000" w:themeColor="text1"/>
                                  <w:kern w:val="24"/>
                                  <w:sz w:val="28"/>
                                  <w:szCs w:val="28"/>
                                </w:rPr>
                                <w:t>ЗС2</w:t>
                              </w:r>
                            </w:p>
                          </w:txbxContent>
                        </wps:txbx>
                        <wps:bodyPr/>
                      </wps:wsp>
                      <wps:wsp>
                        <wps:cNvPr id="264" name="Arc 39"/>
                        <wps:cNvSpPr>
                          <a:spLocks/>
                        </wps:cNvSpPr>
                        <wps:spPr bwMode="auto">
                          <a:xfrm rot="14066505" flipV="1">
                            <a:off x="1836242" y="1560071"/>
                            <a:ext cx="4674" cy="4907"/>
                          </a:xfrm>
                          <a:custGeom>
                            <a:avLst/>
                            <a:gdLst>
                              <a:gd name="G0" fmla="+- 0 0 0"/>
                              <a:gd name="G1" fmla="+- 20661 0 0"/>
                              <a:gd name="G2" fmla="+- 21600 0 0"/>
                              <a:gd name="T0" fmla="*/ 6299 w 21600"/>
                              <a:gd name="T1" fmla="*/ 0 h 20661"/>
                              <a:gd name="T2" fmla="*/ 21600 w 21600"/>
                              <a:gd name="T3" fmla="*/ 20661 h 20661"/>
                              <a:gd name="T4" fmla="*/ 0 w 21600"/>
                              <a:gd name="T5" fmla="*/ 20661 h 20661"/>
                            </a:gdLst>
                            <a:ahLst/>
                            <a:cxnLst>
                              <a:cxn ang="0">
                                <a:pos x="T0" y="T1"/>
                              </a:cxn>
                              <a:cxn ang="0">
                                <a:pos x="T2" y="T3"/>
                              </a:cxn>
                              <a:cxn ang="0">
                                <a:pos x="T4" y="T5"/>
                              </a:cxn>
                            </a:cxnLst>
                            <a:rect l="0" t="0" r="r" b="b"/>
                            <a:pathLst>
                              <a:path w="21600" h="20661" fill="none" extrusionOk="0">
                                <a:moveTo>
                                  <a:pt x="6299" y="-1"/>
                                </a:moveTo>
                                <a:cubicBezTo>
                                  <a:pt x="15389" y="2771"/>
                                  <a:pt x="21600" y="11157"/>
                                  <a:pt x="21600" y="20661"/>
                                </a:cubicBezTo>
                              </a:path>
                              <a:path w="21600" h="20661" stroke="0" extrusionOk="0">
                                <a:moveTo>
                                  <a:pt x="6299" y="-1"/>
                                </a:moveTo>
                                <a:cubicBezTo>
                                  <a:pt x="15389" y="2771"/>
                                  <a:pt x="21600" y="11157"/>
                                  <a:pt x="21600" y="20661"/>
                                </a:cubicBezTo>
                                <a:lnTo>
                                  <a:pt x="0" y="20661"/>
                                </a:lnTo>
                                <a:close/>
                              </a:path>
                            </a:pathLst>
                          </a:custGeom>
                          <a:noFill/>
                          <a:ln w="57150" cmpd="thickThin">
                            <a:solidFill>
                              <a:srgbClr val="000000"/>
                            </a:solidFill>
                            <a:round/>
                            <a:headEnd/>
                            <a:tailEnd/>
                          </a:ln>
                        </wps:spPr>
                        <wps:bodyPr/>
                      </wps:wsp>
                    </wpg:wgp>
                  </a:graphicData>
                </a:graphic>
              </wp:inline>
            </w:drawing>
          </mc:Choice>
          <mc:Fallback>
            <w:pict>
              <v:group id="_x0000_s1274" style="width:343.4pt;height:253.45pt;mso-position-horizontal-relative:char;mso-position-vertical-relative:line" coordorigin="18351,15573" coordsize="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">
                <v:rect id="Rectangle 5" o:spid="_x0000_s1275" style="position:absolute;left:18353;top:15580;width: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">
                  <v:textbox>
                    <w:txbxContent>
                      <w:p w:rsidR="00DB3D0C" w:rsidRDefault="00DB3D0C" w:rsidP="00DB3D0C">
                        <w:pPr>
                          <w:pStyle w:val="a7"/>
                          <w:spacing w:beforeAutospacing="0" w:afterAutospacing="0"/>
                          <w:textAlignment w:val="baseline"/>
                        </w:pPr>
                        <w:r>
                          <w:rPr>
                            <w:rFonts w:ascii="Arial" w:hAnsi="Arial" w:cstheme="minorBidi"/>
                            <w:b/>
                            <w:bCs/>
                            <w:color w:val="000000" w:themeColor="text1"/>
                            <w:kern w:val="24"/>
                            <w:sz w:val="28"/>
                            <w:szCs w:val="28"/>
                          </w:rPr>
                          <w:t>КС1</w:t>
                        </w:r>
                      </w:p>
                    </w:txbxContent>
                  </v:textbox>
                </v:rect>
                <v:shape id="Arc 6" o:spid="_x0000_s1276" style="position:absolute;left:18355;top:15584;width:4;height:5;rotation:-3180068fd;visibility:visible;mso-wrap-style:square;v-text-anchor:top" coordsize="2198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" path="m,3nfc127,1,254,-1,382,,12183,,21800,9472,21979,21273em,3nsc127,1,254,-1,382,,12183,,21800,9472,21979,21273l382,21600,,3xe" filled="f">
                  <v:path arrowok="t" o:extrusionok="f" o:connecttype="custom" o:connectlocs="0,0;428,492;7,500" o:connectangles="0,0,0"/>
                </v:shape>
                <v:rect id="Rectangle 7" o:spid="_x0000_s1277" style="position:absolute;left:18402;top:15579;width: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">
                  <v:textbox>
                    <w:txbxContent>
                      <w:p w:rsidR="00DB3D0C" w:rsidRDefault="00DB3D0C" w:rsidP="00DB3D0C">
                        <w:pPr>
                          <w:pStyle w:val="a7"/>
                          <w:spacing w:beforeAutospacing="0" w:afterAutospacing="0"/>
                          <w:textAlignment w:val="baseline"/>
                        </w:pPr>
                        <w:r>
                          <w:rPr>
                            <w:rFonts w:ascii="Arial" w:hAnsi="Arial" w:cstheme="minorBidi"/>
                            <w:b/>
                            <w:bCs/>
                            <w:color w:val="000000" w:themeColor="text1"/>
                            <w:kern w:val="24"/>
                            <w:sz w:val="28"/>
                            <w:szCs w:val="28"/>
                          </w:rPr>
                          <w:t>КС2</w:t>
                        </w:r>
                      </w:p>
                    </w:txbxContent>
                  </v:textbox>
                </v:rect>
                <v:shape id="Arc 8" o:spid="_x0000_s1278" style="position:absolute;left:18404;top:15584;width:4;height:4;rotation:-2721992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" path="m-1,nfc11929,,21600,9670,21600,21600em-1,nsc11929,,21600,9670,21600,21600l,21600,-1,xe" filled="f">
                  <v:path arrowok="t" o:extrusionok="f" o:connecttype="custom" o:connectlocs="0,0;441,428;0,428" o:connectangles="0,0,0"/>
                </v:shape>
                <v:shape id="AutoShape 9" o:spid="_x0000_s1279" type="#_x0000_t5" style="position:absolute;left:18352;top:1560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"/>
                <v:shape id="AutoShape 10" o:spid="_x0000_s1280" type="#_x0000_t5" style="position:absolute;left:18402;top:15606;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"/>
                <v:shape id="Arc 11" o:spid="_x0000_s1281" style="position:absolute;left:18355;top:15604;width:4;height:5;rotation:883504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" path="m-1,nfc11929,,21600,9670,21600,21600em-1,nsc11929,,21600,9670,21600,21600l,21600,-1,xe" filled="f">
                  <v:path arrowok="t" o:extrusionok="f" o:connecttype="custom" o:connectlocs="0,0;426,442;0,442" o:connectangles="0,0,0"/>
                </v:shape>
                <v:shape id="Arc 12" o:spid="_x0000_s1282" style="position:absolute;left:18404;top:15604;width:4;height:4;rotation:879290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" path="m-1,nfc11929,,21600,9670,21600,21600em-1,nsc11929,,21600,9670,21600,21600l,21600,-1,xe" filled="f">
                  <v:path arrowok="t" o:extrusionok="f" o:connecttype="custom" o:connectlocs="0,0;427,442;0,442" o:connectangles="0,0,0"/>
                </v:shape>
                <v:line id="Line 13" o:spid="_x0000_s1283" style="position:absolute;flip:x;visibility:visible;mso-wrap-style:square;v-text-anchor:top" from="18405,15605" to="18407,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"/>
                <v:line id="Line 14" o:spid="_x0000_s1284" style="position:absolute;flip:x y;visibility:visible;mso-wrap-style:square;v-text-anchor:top" from="18356,15586" to="18406,1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">
                  <v:stroke endarrow="block"/>
                </v:line>
                <v:line id="Line 15" o:spid="_x0000_s1285" style="position:absolute;flip:x;visibility:visible;mso-wrap-style:square;v-text-anchor:top" from="18406,15585" to="18407,1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"/>
                <v:line id="Line 16" o:spid="_x0000_s1286" style="position:absolute;flip:x;visibility:visible;mso-wrap-style:square;v-text-anchor:top" from="18356,15585" to="18407,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">
                  <v:stroke endarrow="block"/>
                </v:line>
                <v:line id="Line 17" o:spid="_x0000_s1287" style="position:absolute;visibility:visible;mso-wrap-style:square;v-text-anchor:top" from="18356,15587" to="18356,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">
                  <v:stroke endarrow="block"/>
                </v:line>
                <v:line id="Line 18" o:spid="_x0000_s1288" style="position:absolute;flip:x;visibility:visible;mso-wrap-style:square;v-text-anchor:top" from="18379,15580" to="18389,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">
                  <v:stroke endarrow="block"/>
                </v:line>
                <v:shape id="Arc 19" o:spid="_x0000_s1289" style="position:absolute;left:18357;top:15602;width:4;height: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" path="m-1,nfc11929,,21600,9670,21600,21600em-1,nsc11929,,21600,9670,21600,21600l,21600,-1,xe" filled="f">
                  <v:path arrowok="t" o:extrusionok="f" o:connecttype="custom" o:connectlocs="0,0;442,426;0,426" o:connectangles="0,0,0"/>
                </v:shape>
                <v:shape id="Arc 20" o:spid="_x0000_s1290" style="position:absolute;left:18402;top:15601;width:4;height:4;rotation:-5208140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" path="m-1,nfc11929,,21600,9670,21600,21600em-1,nsc11929,,21600,9670,21600,21600l,21600,-1,xe" filled="f">
                  <v:path arrowok="t" o:extrusionok="f" o:connecttype="custom" o:connectlocs="0,0;426,442;0,442" o:connectangles="0,0,0"/>
                </v:shape>
                <v:shape id="Arc 21" o:spid="_x0000_s1291" style="position:absolute;left:18356;top:15588;width:5;height:4;rotation:705684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" path="m-1,nfc11929,,21600,9670,21600,21600em-1,nsc11929,,21600,9670,21600,21600l,21600,-1,xe" filled="f">
                  <v:path arrowok="t" o:extrusionok="f" o:connecttype="custom" o:connectlocs="0,0;427,442;0,442" o:connectangles="0,0,0"/>
                </v:shape>
                <v:shape id="Arc 22" o:spid="_x0000_s1292" style="position:absolute;left:18402;top:15586;width:5;height:4;rotation:10976440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" path="m-1,nfc11929,,21600,9670,21600,21600em-1,nsc11929,,21600,9670,21600,21600l,21600,-1,xe" filled="f">
                  <v:path arrowok="t" o:extrusionok="f" o:connecttype="custom" o:connectlocs="0,0;434,427;0,427" o:connectangles="0,0,0"/>
                </v:shape>
                <v:shape id="Text Box 23" o:spid="_x0000_s1293" type="#_x0000_t202" style="position:absolute;left:18352;top:15588;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" stroked="f">
                  <v:textbox inset=".5mm,.3mm,.5mm,.3mm">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61"/>
                        </w:r>
                        <w:r>
                          <w:rPr>
                            <w:rFonts w:ascii="Arial" w:hAnsi="Arial" w:cstheme="minorBidi"/>
                            <w:color w:val="000000" w:themeColor="text1"/>
                            <w:kern w:val="24"/>
                            <w:sz w:val="28"/>
                            <w:szCs w:val="28"/>
                          </w:rPr>
                          <w:t>1</w:t>
                        </w:r>
                      </w:p>
                    </w:txbxContent>
                  </v:textbox>
                </v:shape>
                <v:shape id="Text Box 24" o:spid="_x0000_s1294" type="#_x0000_t202" style="position:absolute;left:18408;top:155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61"/>
                        </w:r>
                        <w:r>
                          <w:rPr>
                            <w:rFonts w:ascii="Arial" w:hAnsi="Arial" w:cstheme="minorBidi"/>
                            <w:color w:val="000000" w:themeColor="text1"/>
                            <w:kern w:val="24"/>
                            <w:sz w:val="28"/>
                            <w:szCs w:val="28"/>
                          </w:rPr>
                          <w:t>2</w:t>
                        </w:r>
                      </w:p>
                    </w:txbxContent>
                  </v:textbox>
                </v:shape>
                <v:shape id="Text Box 25" o:spid="_x0000_s1295" type="#_x0000_t202" style="position:absolute;left:18360;top:15600;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" stroked="f">
                  <v:textbox inset=".5mm,.3mm,.5mm,.3mm">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1</w:t>
                        </w:r>
                      </w:p>
                    </w:txbxContent>
                  </v:textbox>
                </v:shape>
                <v:shape id="Text Box 26" o:spid="_x0000_s1296" type="#_x0000_t202" style="position:absolute;left:18400;top:15599;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2</w:t>
                        </w:r>
                      </w:p>
                    </w:txbxContent>
                  </v:textbox>
                </v:shape>
                <v:shape id="Text Box 27" o:spid="_x0000_s1297" type="#_x0000_t202" style="position:absolute;left:18351;top:1559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Arial" w:cstheme="minorBidi"/>
                            <w:color w:val="000000" w:themeColor="text1"/>
                            <w:kern w:val="24"/>
                            <w:sz w:val="28"/>
                            <w:szCs w:val="28"/>
                          </w:rPr>
                          <w:t>d1</w:t>
                        </w:r>
                      </w:p>
                    </w:txbxContent>
                  </v:textbox>
                </v:shape>
                <v:shape id="Text Box 28" o:spid="_x0000_s1298" type="#_x0000_t202" style="position:absolute;left:18370;top:15587;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Arial" w:cstheme="minorBidi"/>
                            <w:color w:val="000000" w:themeColor="text1"/>
                            <w:kern w:val="24"/>
                            <w:sz w:val="28"/>
                            <w:szCs w:val="28"/>
                          </w:rPr>
                          <w:t>d2</w:t>
                        </w:r>
                      </w:p>
                    </w:txbxContent>
                  </v:textbox>
                </v:shape>
                <v:shape id="Text Box 29" o:spid="_x0000_s1299" type="#_x0000_t202" style="position:absolute;left:18384;top:15589;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Arial" w:cstheme="minorBidi"/>
                            <w:color w:val="000000" w:themeColor="text1"/>
                            <w:kern w:val="24"/>
                            <w:sz w:val="28"/>
                            <w:szCs w:val="28"/>
                          </w:rPr>
                          <w:t>d3</w:t>
                        </w:r>
                      </w:p>
                    </w:txbxContent>
                  </v:textbox>
                </v:shape>
                <v:shape id="Text Box 30" o:spid="_x0000_s1300" type="#_x0000_t202" style="position:absolute;left:18409;top:15595;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Arial" w:cstheme="minorBidi"/>
                            <w:color w:val="000000" w:themeColor="text1"/>
                            <w:kern w:val="24"/>
                            <w:sz w:val="28"/>
                            <w:szCs w:val="28"/>
                          </w:rPr>
                          <w:t>d4</w:t>
                        </w:r>
                      </w:p>
                    </w:txbxContent>
                  </v:textbox>
                </v:shape>
                <v:line id="Line 31" o:spid="_x0000_s1301" style="position:absolute;visibility:visible;mso-wrap-style:square;v-text-anchor:top" from="18357,15587" to="18381,1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">
                  <v:stroke dashstyle="dash"/>
                </v:line>
                <v:line id="Line 32" o:spid="_x0000_s1302" style="position:absolute;flip:x;visibility:visible;mso-wrap-style:square;v-text-anchor:top" from="18380,15585" to="18406,1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">
                  <v:stroke dashstyle="dash"/>
                </v:line>
                <v:shape id="Arc 33" o:spid="_x0000_s1303" style="position:absolute;left:18378;top:15615;width:4;height:5;rotation:-2789692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" path="m-1,nfc11929,,21600,9670,21600,21600em-1,nsc11929,,21600,9670,21600,21600l,21600,-1,xe" filled="f">
                  <v:path arrowok="t" o:extrusionok="f" o:connecttype="custom" o:connectlocs="0,0;442,427;0,427" o:connectangles="0,0,0"/>
                </v:shape>
                <v:shape id="Text Box 34" o:spid="_x0000_s1304" type="#_x0000_t202" style="position:absolute;left:18377;top:15610;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g</w:t>
                        </w:r>
                      </w:p>
                    </w:txbxContent>
                  </v:textbox>
                </v:shape>
                <v:shape id="Text Box 35" o:spid="_x0000_s1305" type="#_x0000_t202" style="position:absolute;left:18353;top:15573;width: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" stroked="f">
                  <v:textbox inset=".5mm,.3mm,.5mm,.3mm">
                    <w:txbxContent>
                      <w:p w:rsidR="00DB3D0C" w:rsidRDefault="00DB3D0C" w:rsidP="00DB3D0C">
                        <w:pPr>
                          <w:pStyle w:val="a7"/>
                          <w:spacing w:before="0" w:beforeAutospacing="0" w:after="0" w:afterAutospacing="0"/>
                          <w:jc w:val="center"/>
                          <w:textAlignment w:val="baseline"/>
                        </w:pPr>
                        <w:r>
                          <w:rPr>
                            <w:rFonts w:ascii="Arial" w:hAnsi="Arial" w:cstheme="minorBidi"/>
                            <w:color w:val="000000" w:themeColor="text1"/>
                            <w:kern w:val="24"/>
                            <w:sz w:val="28"/>
                            <w:szCs w:val="28"/>
                          </w:rPr>
                          <w:t>Действ. система 1</w:t>
                        </w:r>
                      </w:p>
                    </w:txbxContent>
                  </v:textbox>
                </v:shape>
                <v:shape id="Text Box 36" o:spid="_x0000_s1306" type="#_x0000_t202" style="position:absolute;left:18391;top:15573;width: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" stroked="f">
                  <v:textbox inset=".5mm,.3mm,.5mm,.3mm">
                    <w:txbxContent>
                      <w:p w:rsidR="00DB3D0C" w:rsidRDefault="00DB3D0C" w:rsidP="00DB3D0C">
                        <w:pPr>
                          <w:pStyle w:val="a7"/>
                          <w:spacing w:before="0" w:beforeAutospacing="0" w:after="0" w:afterAutospacing="0"/>
                          <w:jc w:val="center"/>
                          <w:textAlignment w:val="baseline"/>
                        </w:pPr>
                        <w:r>
                          <w:rPr>
                            <w:rFonts w:ascii="Arial" w:hAnsi="Arial" w:cstheme="minorBidi"/>
                            <w:color w:val="000000" w:themeColor="text1"/>
                            <w:kern w:val="24"/>
                            <w:sz w:val="28"/>
                            <w:szCs w:val="28"/>
                          </w:rPr>
                          <w:t xml:space="preserve">Проектируемая система 2 </w:t>
                        </w:r>
                      </w:p>
                    </w:txbxContent>
                  </v:textbox>
                </v:shape>
                <v:rect id="Rectangle 37" o:spid="_x0000_s1307" style="position:absolute;left:18358;top:15611;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" stroked="f">
                  <v:textbox>
                    <w:txbxContent>
                      <w:p w:rsidR="00DB3D0C" w:rsidRDefault="00DB3D0C" w:rsidP="00DB3D0C">
                        <w:pPr>
                          <w:pStyle w:val="a7"/>
                          <w:spacing w:beforeAutospacing="0" w:afterAutospacing="0"/>
                          <w:textAlignment w:val="baseline"/>
                        </w:pPr>
                        <w:r>
                          <w:rPr>
                            <w:rFonts w:ascii="Arial" w:hAnsi="Arial" w:cstheme="minorBidi"/>
                            <w:b/>
                            <w:bCs/>
                            <w:color w:val="000000" w:themeColor="text1"/>
                            <w:kern w:val="24"/>
                            <w:sz w:val="28"/>
                            <w:szCs w:val="28"/>
                          </w:rPr>
                          <w:t>ЗС1</w:t>
                        </w:r>
                      </w:p>
                    </w:txbxContent>
                  </v:textbox>
                </v:rect>
                <v:rect id="Rectangle 38" o:spid="_x0000_s1308" style="position:absolute;left:18409;top:15611;width:1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" stroked="f">
                  <v:textbox>
                    <w:txbxContent>
                      <w:p w:rsidR="00DB3D0C" w:rsidRDefault="00DB3D0C" w:rsidP="00DB3D0C">
                        <w:pPr>
                          <w:pStyle w:val="a7"/>
                          <w:spacing w:beforeAutospacing="0" w:afterAutospacing="0"/>
                          <w:textAlignment w:val="baseline"/>
                        </w:pPr>
                        <w:r>
                          <w:rPr>
                            <w:rFonts w:ascii="Arial" w:hAnsi="Arial" w:cstheme="minorBidi"/>
                            <w:b/>
                            <w:bCs/>
                            <w:color w:val="000000" w:themeColor="text1"/>
                            <w:kern w:val="24"/>
                            <w:sz w:val="28"/>
                            <w:szCs w:val="28"/>
                          </w:rPr>
                          <w:t>ЗС2</w:t>
                        </w:r>
                      </w:p>
                    </w:txbxContent>
                  </v:textbox>
                </v:rect>
                <v:shape id="Arc 39" o:spid="_x0000_s1309" style="position:absolute;left:18362;top:15600;width:47;height:49;rotation:8228585fd;flip:y;visibility:visible;mso-wrap-style:square;v-text-anchor:top" coordsize="21600,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" path="m6299,-1nfc15389,2771,21600,11157,21600,20661em6299,-1nsc15389,2771,21600,11157,21600,20661l,20661,6299,-1xe" filled="f" strokeweight="4.5pt">
                  <v:stroke linestyle="thickThin"/>
                  <v:path arrowok="t" o:extrusionok="f" o:connecttype="custom" o:connectlocs="1363,0;4674,4907;0,4907" o:connectangles="0,0,0"/>
                </v:shape>
                <w10:anchorlock/>
              </v:group>
            </w:pict>
          </mc:Fallback>
        </mc:AlternateConten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3-сурет. Жобаланатын С2-нің қолданыстағы С1-ге кедергі келтіретін әсерін бағалау схемасы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Есептеу әдісі кедергі сигналдарының әсер етуі кезінде кедергілерге ұшырайтын жүйенің тиімді Шу температурасының  артуына негізделген.</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Бұл әдіске сәйкес жобаланатын жүйемен жасалатын кедергі сигналдарының әсерінен болатын, бар желінің Шу температурасының салыстырмалы түрде ұлғаюын есептеп шығарады және оны 6% тең шектік мәнмен салыстырады.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2-ші жүйенің жұмыс істеп тұрған 1-ші жүйеге кедергі келтіру әсерін бағалаймыз (3 суретті қараңыз), сондықтан 1-ші жүйенің қабылдағыш жолдары бізді қызықтырады, ал 2 –ші жүйенің таратқыштары. Схемада көрсетілген белгілер:</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d</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…d</w:t>
      </w:r>
      <w:r w:rsidRPr="00445415">
        <w:rPr>
          <w:rFonts w:ascii="Times New Roman" w:hAnsi="Times New Roman" w:cs="Times New Roman"/>
          <w:sz w:val="28"/>
          <w:szCs w:val="28"/>
          <w:vertAlign w:val="subscript"/>
          <w:lang w:val="kk-KZ"/>
        </w:rPr>
        <w:t>4</w:t>
      </w:r>
      <w:r w:rsidRPr="00445415">
        <w:rPr>
          <w:rFonts w:ascii="Times New Roman" w:hAnsi="Times New Roman" w:cs="Times New Roman"/>
          <w:sz w:val="28"/>
          <w:szCs w:val="28"/>
          <w:lang w:val="kk-KZ"/>
        </w:rPr>
        <w:t xml:space="preserve"> – станциялар арақашықтығы;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θ</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θ</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 xml:space="preserve"> – тропоцентірлік бұрыштар;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 xml:space="preserve"> - экзоцентрлік бұрыштар;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 –  спутниктер арасындағы геоцентрлік  бұрыштық тарату.</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γ</w:t>
      </w:r>
      <w:r w:rsidRPr="00445415">
        <w:rPr>
          <w:rFonts w:ascii="Times New Roman" w:hAnsi="Times New Roman" w:cs="Times New Roman"/>
          <w:sz w:val="28"/>
          <w:szCs w:val="28"/>
          <w:lang w:val="kk-KZ"/>
        </w:rPr>
        <w:t xml:space="preserve"> – КС1 қабылдаушы антеннаның шығысынан бастап ЗС1 қабылдаушы антеннаның шығысына дейінгі трактты тарату коэффициентіне сандық мәні тең коэффициент (әдетте  1 кіші);</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xml:space="preserve"> - қабылдау жолының тиімді Шу температурасы (кедергі әсерін ескермегенде).</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Сонымен, үйлесімділік өлшемі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kk-KZ"/>
        </w:rPr>
        <w:tab/>
        <w:t xml:space="preserve">     ∆Т</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xml:space="preserve"> ≤ 0,06.                                                                  (6.5)</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Есептеу үшін пайдаланылатын формулалар</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xml:space="preserve"> = </w:t>
      </w:r>
      <w:r w:rsidRPr="00445415">
        <w:rPr>
          <w:rFonts w:ascii="Times New Roman" w:hAnsi="Times New Roman" w:cs="Times New Roman"/>
          <w:sz w:val="28"/>
          <w:szCs w:val="28"/>
          <w:lang w:val="en-US"/>
        </w:rPr>
        <w:t>γΔ</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xml:space="preserve">/Y + </w:t>
      </w:r>
      <w:r w:rsidRPr="00445415">
        <w:rPr>
          <w:rFonts w:ascii="Times New Roman" w:hAnsi="Times New Roman" w:cs="Times New Roman"/>
          <w:sz w:val="28"/>
          <w:szCs w:val="28"/>
          <w:lang w:val="en-US"/>
        </w:rPr>
        <w:t>Δ</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/Y</w:t>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t xml:space="preserve">              (6.6)</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Мұнда  </w:t>
      </w:r>
      <w:r w:rsidRPr="00445415">
        <w:rPr>
          <w:rFonts w:ascii="Times New Roman" w:hAnsi="Times New Roman" w:cs="Times New Roman"/>
          <w:sz w:val="28"/>
          <w:szCs w:val="28"/>
        </w:rPr>
        <w:t>Δ</w:t>
      </w:r>
      <w:r w:rsidRPr="00445415">
        <w:rPr>
          <w:rFonts w:ascii="Times New Roman" w:hAnsi="Times New Roman" w:cs="Times New Roman"/>
          <w:sz w:val="28"/>
          <w:szCs w:val="28"/>
          <w:lang w:val="kk-KZ"/>
        </w:rPr>
        <w:t>Т</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w:t>
      </w:r>
      <w:r w:rsidRPr="00445415">
        <w:rPr>
          <w:rFonts w:ascii="Times New Roman" w:hAnsi="Times New Roman" w:cs="Times New Roman"/>
          <w:sz w:val="28"/>
          <w:szCs w:val="28"/>
          <w:lang w:val="en-US"/>
        </w:rPr>
        <w:t>Δ</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xml:space="preserve"> - жоғары және төмен бөліктердегі Шу температурасының өсуі;</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Y – поляризацияның сәйкес келмеуінен кедергі сигналдың әлсіреу коэффициенті (1 сәйкес келетін поляризациялар кезінде, 4 айналудың қарама-қарсы бағыты бар айналмалы поляризациялар кезінде және 1,4  қалған жағдайларда).</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ЗС қолданыстағы жүйенің жиілік жолағын пайдаланатын ЗС жобаланып жатқан жүйе қолданыстағы КС </w:t>
      </w:r>
      <w:r w:rsidRPr="00445415">
        <w:rPr>
          <w:rFonts w:ascii="Times New Roman" w:hAnsi="Times New Roman" w:cs="Times New Roman"/>
          <w:sz w:val="28"/>
          <w:szCs w:val="28"/>
          <w:lang w:val="en-US"/>
        </w:rPr>
        <w:t>Δ</w:t>
      </w:r>
      <w:r w:rsidRPr="00445415">
        <w:rPr>
          <w:rFonts w:ascii="Times New Roman" w:hAnsi="Times New Roman" w:cs="Times New Roman"/>
          <w:sz w:val="28"/>
          <w:szCs w:val="28"/>
          <w:lang w:val="kk-KZ"/>
        </w:rPr>
        <w:t>Т</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xml:space="preserve"> шу температурасының өсуіне алып келеді.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Δ</w:t>
      </w:r>
      <w:r w:rsidRPr="00445415">
        <w:rPr>
          <w:rFonts w:ascii="Times New Roman" w:hAnsi="Times New Roman" w:cs="Times New Roman"/>
          <w:sz w:val="28"/>
          <w:szCs w:val="28"/>
          <w:lang w:val="kk-KZ"/>
        </w:rPr>
        <w:t>Т</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S</w:t>
      </w:r>
      <w:r w:rsidRPr="00445415">
        <w:rPr>
          <w:rFonts w:ascii="Times New Roman" w:hAnsi="Times New Roman" w:cs="Times New Roman"/>
          <w:sz w:val="28"/>
          <w:szCs w:val="28"/>
          <w:vertAlign w:val="subscript"/>
          <w:lang w:val="kk-KZ"/>
        </w:rPr>
        <w:t>ЗС2</w:t>
      </w: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ЗС2</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θ</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БР1</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α</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Lp</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K</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S</w:t>
      </w:r>
      <w:r w:rsidRPr="00445415">
        <w:rPr>
          <w:rFonts w:ascii="Times New Roman" w:hAnsi="Times New Roman" w:cs="Times New Roman"/>
          <w:sz w:val="28"/>
          <w:szCs w:val="28"/>
          <w:vertAlign w:val="subscript"/>
          <w:lang w:val="kk-KZ"/>
        </w:rPr>
        <w:t>ЗС2</w:t>
      </w:r>
      <w:r w:rsidRPr="00445415">
        <w:rPr>
          <w:rFonts w:ascii="Times New Roman" w:hAnsi="Times New Roman" w:cs="Times New Roman"/>
          <w:sz w:val="28"/>
          <w:szCs w:val="28"/>
          <w:lang w:val="kk-KZ"/>
        </w:rPr>
        <w:t xml:space="preserve"> [Вт/Гц],– ЗС2 қуатының спектралды тығыздығы;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L</w:t>
      </w:r>
      <w:r w:rsidRPr="00445415">
        <w:rPr>
          <w:rFonts w:ascii="Times New Roman" w:hAnsi="Times New Roman" w:cs="Times New Roman"/>
          <w:sz w:val="28"/>
          <w:szCs w:val="28"/>
          <w:vertAlign w:val="subscript"/>
          <w:lang w:val="kk-KZ"/>
        </w:rPr>
        <w:t>Р</w:t>
      </w:r>
      <w:r w:rsidRPr="00445415">
        <w:rPr>
          <w:rFonts w:ascii="Times New Roman" w:hAnsi="Times New Roman" w:cs="Times New Roman"/>
          <w:sz w:val="28"/>
          <w:szCs w:val="28"/>
          <w:lang w:val="kk-KZ"/>
        </w:rPr>
        <w:t>↑ - жоғары бөліктегі  тарату жолында кедергі сигналдарының әлсіреуі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ЗС2</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θ</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 xml:space="preserve">) –топоцентрлік бұрышқа тәуелді  </w:t>
      </w:r>
      <w:r w:rsidRPr="00445415">
        <w:rPr>
          <w:rFonts w:ascii="Times New Roman" w:hAnsi="Times New Roman" w:cs="Times New Roman"/>
          <w:sz w:val="28"/>
          <w:szCs w:val="28"/>
        </w:rPr>
        <w:t>θ</w:t>
      </w:r>
      <w:r w:rsidRPr="00445415">
        <w:rPr>
          <w:rFonts w:ascii="Times New Roman" w:hAnsi="Times New Roman" w:cs="Times New Roman"/>
          <w:sz w:val="28"/>
          <w:szCs w:val="28"/>
          <w:vertAlign w:val="subscript"/>
          <w:lang w:val="kk-KZ"/>
        </w:rPr>
        <w:t xml:space="preserve">2 </w:t>
      </w:r>
      <w:r w:rsidRPr="00445415">
        <w:rPr>
          <w:rFonts w:ascii="Times New Roman" w:hAnsi="Times New Roman" w:cs="Times New Roman"/>
          <w:sz w:val="28"/>
          <w:szCs w:val="28"/>
          <w:lang w:val="kk-KZ"/>
        </w:rPr>
        <w:t xml:space="preserve"> жобаланатын жүйенің ЗС антеннасын күшейту коэффициенті;</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БР1</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α</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 экзоцентрлік бұрышқа тәуелді </w:t>
      </w:r>
      <w:r w:rsidRPr="00445415">
        <w:rPr>
          <w:rFonts w:ascii="Times New Roman" w:hAnsi="Times New Roman" w:cs="Times New Roman"/>
          <w:sz w:val="28"/>
          <w:szCs w:val="28"/>
        </w:rPr>
        <w:t>α</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қолданыстағы жүйенің КЖ антеннасын күшейту коэффициенті;</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k = 1,38*10</w:t>
      </w:r>
      <w:r w:rsidRPr="00445415">
        <w:rPr>
          <w:rFonts w:ascii="Times New Roman" w:hAnsi="Times New Roman" w:cs="Times New Roman"/>
          <w:sz w:val="28"/>
          <w:szCs w:val="28"/>
          <w:vertAlign w:val="superscript"/>
          <w:lang w:val="kk-KZ"/>
        </w:rPr>
        <w:t xml:space="preserve">-23 </w:t>
      </w:r>
      <w:r w:rsidRPr="00445415">
        <w:rPr>
          <w:rFonts w:ascii="Times New Roman" w:hAnsi="Times New Roman" w:cs="Times New Roman"/>
          <w:sz w:val="28"/>
          <w:szCs w:val="28"/>
          <w:lang w:val="kk-KZ"/>
        </w:rPr>
        <w:t xml:space="preserve">– Больцман тұрақтысы Вт/(ГцK).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КС қолданыстағы жүйенің жиілік жолағын пайдаланатын КС жобаланып жатқан жүйе қолданыстағы ЗС </w:t>
      </w:r>
      <w:r w:rsidRPr="00445415">
        <w:rPr>
          <w:rFonts w:ascii="Times New Roman" w:hAnsi="Times New Roman" w:cs="Times New Roman"/>
          <w:sz w:val="28"/>
          <w:szCs w:val="28"/>
          <w:lang w:val="en-US"/>
        </w:rPr>
        <w:t>Δ</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xml:space="preserve"> шу температурасының өсуіне алып келеді.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Δ</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S</w:t>
      </w:r>
      <w:r w:rsidRPr="00445415">
        <w:rPr>
          <w:rFonts w:ascii="Times New Roman" w:hAnsi="Times New Roman" w:cs="Times New Roman"/>
          <w:sz w:val="28"/>
          <w:szCs w:val="28"/>
          <w:vertAlign w:val="subscript"/>
          <w:lang w:val="kk-KZ"/>
        </w:rPr>
        <w:t>БР2</w:t>
      </w: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БР2</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α</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ЗС1</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θ</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)/(kLp</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w:t>
      </w:r>
      <w:r w:rsidRPr="00445415">
        <w:rPr>
          <w:rFonts w:ascii="Times New Roman" w:hAnsi="Times New Roman" w:cs="Times New Roman"/>
          <w:sz w:val="28"/>
          <w:szCs w:val="28"/>
          <w:vertAlign w:val="subscript"/>
          <w:lang w:val="kk-KZ"/>
        </w:rPr>
        <w:t xml:space="preserve">   </w:t>
      </w:r>
      <w:r w:rsidRPr="00445415">
        <w:rPr>
          <w:rFonts w:ascii="Times New Roman" w:hAnsi="Times New Roman" w:cs="Times New Roman"/>
          <w:sz w:val="28"/>
          <w:szCs w:val="28"/>
          <w:lang w:val="kk-KZ"/>
        </w:rPr>
        <w:t>K</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S</w:t>
      </w:r>
      <w:r w:rsidRPr="00445415">
        <w:rPr>
          <w:rFonts w:ascii="Times New Roman" w:hAnsi="Times New Roman" w:cs="Times New Roman"/>
          <w:sz w:val="28"/>
          <w:szCs w:val="28"/>
          <w:vertAlign w:val="subscript"/>
          <w:lang w:val="kk-KZ"/>
        </w:rPr>
        <w:t>БС2</w:t>
      </w:r>
      <w:r w:rsidRPr="00445415">
        <w:rPr>
          <w:rFonts w:ascii="Times New Roman" w:hAnsi="Times New Roman" w:cs="Times New Roman"/>
          <w:sz w:val="28"/>
          <w:szCs w:val="28"/>
          <w:lang w:val="kk-KZ"/>
        </w:rPr>
        <w:t>–БР2 қуатының спектралды тығыздығы, Вт/Гц;</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L</w:t>
      </w:r>
      <w:r w:rsidRPr="00445415">
        <w:rPr>
          <w:rFonts w:ascii="Times New Roman" w:hAnsi="Times New Roman" w:cs="Times New Roman"/>
          <w:sz w:val="28"/>
          <w:szCs w:val="28"/>
          <w:vertAlign w:val="subscript"/>
          <w:lang w:val="kk-KZ"/>
        </w:rPr>
        <w:t>Р↓</w:t>
      </w:r>
      <w:r w:rsidRPr="00445415">
        <w:rPr>
          <w:rFonts w:ascii="Times New Roman" w:hAnsi="Times New Roman" w:cs="Times New Roman"/>
          <w:sz w:val="28"/>
          <w:szCs w:val="28"/>
          <w:lang w:val="kk-KZ"/>
        </w:rPr>
        <w:t xml:space="preserve"> - төменгі бөліктегі  тарату жолында кедергі сигналдарының әлсіреуі;</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ЗС2</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θ</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 xml:space="preserve">) – топоцентрлік бұрышқа тәуелді  </w:t>
      </w:r>
      <w:r w:rsidRPr="00445415">
        <w:rPr>
          <w:rFonts w:ascii="Times New Roman" w:hAnsi="Times New Roman" w:cs="Times New Roman"/>
          <w:sz w:val="28"/>
          <w:szCs w:val="28"/>
        </w:rPr>
        <w:t>θ</w:t>
      </w:r>
      <w:r w:rsidRPr="00445415">
        <w:rPr>
          <w:rFonts w:ascii="Times New Roman" w:hAnsi="Times New Roman" w:cs="Times New Roman"/>
          <w:sz w:val="28"/>
          <w:szCs w:val="28"/>
          <w:vertAlign w:val="subscript"/>
          <w:lang w:val="kk-KZ"/>
        </w:rPr>
        <w:t xml:space="preserve">2 </w:t>
      </w:r>
      <w:r w:rsidRPr="00445415">
        <w:rPr>
          <w:rFonts w:ascii="Times New Roman" w:hAnsi="Times New Roman" w:cs="Times New Roman"/>
          <w:sz w:val="28"/>
          <w:szCs w:val="28"/>
          <w:lang w:val="kk-KZ"/>
        </w:rPr>
        <w:t xml:space="preserve"> жобаланатын жүйенің ЗС антеннасын күшейту коэффициенті;</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БР1</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α</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 экзоцентрлік бұрышқа тәуелді </w:t>
      </w:r>
      <w:r w:rsidRPr="00445415">
        <w:rPr>
          <w:rFonts w:ascii="Times New Roman" w:hAnsi="Times New Roman" w:cs="Times New Roman"/>
          <w:sz w:val="28"/>
          <w:szCs w:val="28"/>
        </w:rPr>
        <w:t>α</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қолданыстағы жүйенің КЖ антеннасын күшейту коэффициенті;</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k = 1,38*10</w:t>
      </w:r>
      <w:r w:rsidRPr="00445415">
        <w:rPr>
          <w:rFonts w:ascii="Times New Roman" w:hAnsi="Times New Roman" w:cs="Times New Roman"/>
          <w:sz w:val="28"/>
          <w:szCs w:val="28"/>
          <w:vertAlign w:val="superscript"/>
          <w:lang w:val="kk-KZ"/>
        </w:rPr>
        <w:t xml:space="preserve">-23 </w:t>
      </w:r>
      <w:r w:rsidRPr="00445415">
        <w:rPr>
          <w:rFonts w:ascii="Times New Roman" w:hAnsi="Times New Roman" w:cs="Times New Roman"/>
          <w:sz w:val="28"/>
          <w:szCs w:val="28"/>
          <w:lang w:val="kk-KZ"/>
        </w:rPr>
        <w:t xml:space="preserve">- Больцман тұрақтысы Вт/(ГцK).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Шамалары децибелдерде көрсетілген формуланы есептеу үшін қолдану ыңғайлы.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Δ</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S</w:t>
      </w:r>
      <w:r w:rsidRPr="00445415">
        <w:rPr>
          <w:rFonts w:ascii="Times New Roman" w:hAnsi="Times New Roman" w:cs="Times New Roman"/>
          <w:sz w:val="28"/>
          <w:szCs w:val="28"/>
          <w:vertAlign w:val="subscript"/>
          <w:lang w:val="kk-KZ"/>
        </w:rPr>
        <w:t>БР2</w:t>
      </w: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БР2</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α</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ЗС1</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θ</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)-k-Lp</w:t>
      </w:r>
      <w:r w:rsidRPr="00445415">
        <w:rPr>
          <w:rFonts w:ascii="Times New Roman" w:hAnsi="Times New Roman" w:cs="Times New Roman"/>
          <w:sz w:val="28"/>
          <w:szCs w:val="28"/>
          <w:vertAlign w:val="subscript"/>
          <w:lang w:val="kk-KZ"/>
        </w:rPr>
        <w:t xml:space="preserve">↓  </w:t>
      </w:r>
      <w:r w:rsidRPr="00445415">
        <w:rPr>
          <w:rFonts w:ascii="Times New Roman" w:hAnsi="Times New Roman" w:cs="Times New Roman"/>
          <w:sz w:val="28"/>
          <w:szCs w:val="28"/>
          <w:lang w:val="kk-KZ"/>
        </w:rPr>
        <w:t>,</w:t>
      </w:r>
      <w:r w:rsidRPr="00445415">
        <w:rPr>
          <w:rFonts w:ascii="Times New Roman" w:hAnsi="Times New Roman" w:cs="Times New Roman"/>
          <w:sz w:val="28"/>
          <w:szCs w:val="28"/>
          <w:vertAlign w:val="subscript"/>
          <w:lang w:val="kk-KZ"/>
        </w:rPr>
        <w:t xml:space="preserve"> </w:t>
      </w:r>
      <w:r w:rsidRPr="00445415">
        <w:rPr>
          <w:rFonts w:ascii="Times New Roman" w:hAnsi="Times New Roman" w:cs="Times New Roman"/>
          <w:sz w:val="28"/>
          <w:szCs w:val="28"/>
          <w:lang w:val="kk-KZ"/>
        </w:rPr>
        <w:t>дБK,</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Δ</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S</w:t>
      </w:r>
      <w:r w:rsidRPr="00445415">
        <w:rPr>
          <w:rFonts w:ascii="Times New Roman" w:hAnsi="Times New Roman" w:cs="Times New Roman"/>
          <w:sz w:val="28"/>
          <w:szCs w:val="28"/>
          <w:vertAlign w:val="subscript"/>
          <w:lang w:val="kk-KZ"/>
        </w:rPr>
        <w:t>ЗC2</w:t>
      </w: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КС1</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α</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ЗС2</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θ</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)-k-Lp</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дБK.</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S</w:t>
      </w:r>
      <w:r w:rsidRPr="00445415">
        <w:rPr>
          <w:rFonts w:ascii="Times New Roman" w:hAnsi="Times New Roman" w:cs="Times New Roman"/>
          <w:sz w:val="28"/>
          <w:szCs w:val="28"/>
          <w:vertAlign w:val="subscript"/>
          <w:lang w:val="kk-KZ"/>
        </w:rPr>
        <w:t>БР2</w:t>
      </w:r>
      <w:r w:rsidRPr="00445415">
        <w:rPr>
          <w:rFonts w:ascii="Times New Roman" w:hAnsi="Times New Roman" w:cs="Times New Roman"/>
          <w:sz w:val="28"/>
          <w:szCs w:val="28"/>
          <w:lang w:val="kk-KZ"/>
        </w:rPr>
        <w:t>, S</w:t>
      </w:r>
      <w:r w:rsidRPr="00445415">
        <w:rPr>
          <w:rFonts w:ascii="Times New Roman" w:hAnsi="Times New Roman" w:cs="Times New Roman"/>
          <w:sz w:val="28"/>
          <w:szCs w:val="28"/>
          <w:vertAlign w:val="subscript"/>
          <w:lang w:val="kk-KZ"/>
        </w:rPr>
        <w:t>ЗС2</w:t>
      </w:r>
      <w:r w:rsidRPr="00445415">
        <w:rPr>
          <w:rFonts w:ascii="Times New Roman" w:hAnsi="Times New Roman" w:cs="Times New Roman"/>
          <w:sz w:val="28"/>
          <w:szCs w:val="28"/>
          <w:lang w:val="kk-KZ"/>
        </w:rPr>
        <w:t xml:space="preserve"> –БР2 және СС2 қуатының спектрлік тығыздығы әдетте техникалық сипаттамаларда дБ Вт/Гц -да көрсетіледі;</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k– Больцман тұрақтысы (-228,6), дБ.</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Еркін кеңістікте өшу мынадай формула бойынша анықталады: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Lp = Lo = 20 (lg f + lg d) + 32,45 [дБ]</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f – жиілік MГц;     d – қашықтық, км.</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СҚ антенналарының күшейту коэффициенттері нақты өлшенген сипаттамалар  бойынша анықталады немесе егер мұндай ақпарат болмаса </w:t>
      </w:r>
      <w:r w:rsidRPr="00445415">
        <w:rPr>
          <w:rFonts w:ascii="Times New Roman" w:hAnsi="Times New Roman" w:cs="Times New Roman"/>
          <w:sz w:val="28"/>
          <w:szCs w:val="28"/>
          <w:lang w:val="kk-KZ"/>
        </w:rPr>
        <w:lastRenderedPageBreak/>
        <w:t xml:space="preserve">радиобайланыс регламенті бағыттылықтың келесі анықтамалық диаграммаларын пайдалануды ұсынады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 xml:space="preserve"> / </w:t>
      </w:r>
      <w:r w:rsidRPr="00445415">
        <w:rPr>
          <w:rFonts w:ascii="Times New Roman" w:hAnsi="Times New Roman" w:cs="Times New Roman"/>
          <w:sz w:val="28"/>
          <w:szCs w:val="28"/>
          <w:lang w:val="en-US"/>
        </w:rPr>
        <w:t>λ</w:t>
      </w:r>
      <w:r w:rsidRPr="00445415">
        <w:rPr>
          <w:rFonts w:ascii="Times New Roman" w:hAnsi="Times New Roman" w:cs="Times New Roman"/>
          <w:sz w:val="28"/>
          <w:szCs w:val="28"/>
          <w:vertAlign w:val="subscript"/>
          <w:lang w:val="kk-KZ"/>
        </w:rPr>
        <w:t>СР</w:t>
      </w:r>
      <w:r w:rsidRPr="00445415">
        <w:rPr>
          <w:rFonts w:ascii="Times New Roman" w:hAnsi="Times New Roman" w:cs="Times New Roman"/>
          <w:sz w:val="28"/>
          <w:szCs w:val="28"/>
          <w:lang w:val="kk-KZ"/>
        </w:rPr>
        <w:t xml:space="preserve">  ≥ 100  үшін</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 Gmax – 2,5*10</w:t>
      </w:r>
      <w:r w:rsidRPr="00445415">
        <w:rPr>
          <w:rFonts w:ascii="Times New Roman" w:hAnsi="Times New Roman" w:cs="Times New Roman"/>
          <w:sz w:val="28"/>
          <w:szCs w:val="28"/>
          <w:vertAlign w:val="superscript"/>
          <w:lang w:val="kk-KZ"/>
        </w:rPr>
        <w:t>-3</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 xml:space="preserve"> / </w:t>
      </w:r>
      <w:r w:rsidRPr="00445415">
        <w:rPr>
          <w:rFonts w:ascii="Times New Roman" w:hAnsi="Times New Roman" w:cs="Times New Roman"/>
          <w:sz w:val="28"/>
          <w:szCs w:val="28"/>
          <w:lang w:val="en-US"/>
        </w:rPr>
        <w:t>λ</w:t>
      </w:r>
      <w:r w:rsidRPr="00445415">
        <w:rPr>
          <w:rFonts w:ascii="Times New Roman" w:hAnsi="Times New Roman" w:cs="Times New Roman"/>
          <w:sz w:val="28"/>
          <w:szCs w:val="28"/>
          <w:vertAlign w:val="subscript"/>
          <w:lang w:val="kk-KZ"/>
        </w:rPr>
        <w:t>СР</w:t>
      </w:r>
      <w:r w:rsidRPr="00445415">
        <w:rPr>
          <w:rFonts w:ascii="Times New Roman" w:hAnsi="Times New Roman" w:cs="Times New Roman"/>
          <w:sz w:val="28"/>
          <w:szCs w:val="28"/>
          <w:lang w:val="kk-KZ"/>
        </w:rPr>
        <w:t xml:space="preserve">), дБ      при 0&lt;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&lt;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m;</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 G</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дБ</w:t>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t xml:space="preserve">   </w:t>
      </w:r>
      <w:r w:rsidRPr="00445415">
        <w:rPr>
          <w:rFonts w:ascii="Times New Roman" w:hAnsi="Times New Roman" w:cs="Times New Roman"/>
          <w:sz w:val="28"/>
          <w:szCs w:val="28"/>
          <w:lang w:val="kk-KZ"/>
        </w:rPr>
        <w:tab/>
        <w:t xml:space="preserve">   при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m &lt;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&lt;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r;</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 32 – 25 lg</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дБ, </w:t>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t xml:space="preserve">   </w:t>
      </w:r>
      <w:r w:rsidRPr="00445415">
        <w:rPr>
          <w:rFonts w:ascii="Times New Roman" w:hAnsi="Times New Roman" w:cs="Times New Roman"/>
          <w:sz w:val="28"/>
          <w:szCs w:val="28"/>
          <w:lang w:val="kk-KZ"/>
        </w:rPr>
        <w:tab/>
        <w:t xml:space="preserve">   при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r &lt;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&lt; 48</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w:t>
      </w:r>
    </w:p>
    <w:p w:rsidR="007C3E70" w:rsidRPr="00445415" w:rsidRDefault="007C3E70" w:rsidP="00445415">
      <w:pPr>
        <w:spacing w:after="0" w:line="240" w:lineRule="auto"/>
        <w:ind w:firstLine="709"/>
        <w:jc w:val="both"/>
        <w:rPr>
          <w:rFonts w:ascii="Times New Roman" w:hAnsi="Times New Roman" w:cs="Times New Roman"/>
          <w:sz w:val="28"/>
          <w:szCs w:val="28"/>
          <w:vertAlign w:val="superscript"/>
          <w:lang w:val="kk-KZ"/>
        </w:rPr>
      </w:pPr>
      <w:r w:rsidRPr="00445415">
        <w:rPr>
          <w:rFonts w:ascii="Times New Roman" w:hAnsi="Times New Roman" w:cs="Times New Roman"/>
          <w:sz w:val="28"/>
          <w:szCs w:val="28"/>
          <w:lang w:val="kk-KZ"/>
        </w:rPr>
        <w:t>G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 -10, дБ, </w:t>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t xml:space="preserve">   при 48</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 xml:space="preserve">&lt;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&lt; 180</w:t>
      </w:r>
      <w:r w:rsidRPr="00445415">
        <w:rPr>
          <w:rFonts w:ascii="Times New Roman" w:hAnsi="Times New Roman" w:cs="Times New Roman"/>
          <w:sz w:val="28"/>
          <w:szCs w:val="28"/>
          <w:vertAlign w:val="superscript"/>
          <w:lang w:val="kk-KZ"/>
        </w:rPr>
        <w:t>0</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 xml:space="preserve">  –антенна диаметрі, м;</w:t>
      </w:r>
      <w:r w:rsidRPr="00445415">
        <w:rPr>
          <w:rFonts w:ascii="Times New Roman" w:hAnsi="Times New Roman" w:cs="Times New Roman"/>
          <w:bCs/>
          <w:sz w:val="28"/>
          <w:szCs w:val="28"/>
          <w:lang w:val="kk-KZ"/>
        </w:rPr>
        <w:t xml:space="preserve">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 антенна осінен есептелетін бұрыш (градуспен), </w:t>
      </w:r>
      <w:r w:rsidRPr="00445415">
        <w:rPr>
          <w:rFonts w:ascii="Times New Roman" w:hAnsi="Times New Roman" w:cs="Times New Roman"/>
          <w:sz w:val="28"/>
          <w:szCs w:val="28"/>
          <w:lang w:val="en-US"/>
        </w:rPr>
        <w:t>θ</w:t>
      </w:r>
      <w:r w:rsidRPr="00445415">
        <w:rPr>
          <w:rFonts w:ascii="Times New Roman" w:hAnsi="Times New Roman" w:cs="Times New Roman"/>
          <w:sz w:val="28"/>
          <w:szCs w:val="28"/>
          <w:vertAlign w:val="subscript"/>
          <w:lang w:val="kk-KZ"/>
        </w:rPr>
        <w:t xml:space="preserve">t </w:t>
      </w:r>
      <w:r w:rsidRPr="00445415">
        <w:rPr>
          <w:rFonts w:ascii="Times New Roman" w:hAnsi="Times New Roman" w:cs="Times New Roman"/>
          <w:sz w:val="28"/>
          <w:szCs w:val="28"/>
          <w:lang w:val="kk-KZ"/>
        </w:rPr>
        <w:t xml:space="preserve"> тең.</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G</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2+15</w:t>
      </w:r>
      <w:r w:rsidRPr="00445415">
        <w:rPr>
          <w:rFonts w:ascii="Times New Roman" w:hAnsi="Times New Roman" w:cs="Times New Roman"/>
          <w:i/>
          <w:iCs/>
          <w:sz w:val="28"/>
          <w:szCs w:val="28"/>
          <w:lang w:val="kk-KZ"/>
        </w:rPr>
        <w:t>lg</w:t>
      </w:r>
      <w:r w:rsidRPr="00445415">
        <w:rPr>
          <w:rFonts w:ascii="Times New Roman" w:hAnsi="Times New Roman" w:cs="Times New Roman"/>
          <w:sz w:val="28"/>
          <w:szCs w:val="28"/>
          <w:lang w:val="kk-KZ"/>
        </w:rPr>
        <w:t>(D</w:t>
      </w:r>
      <w:r w:rsidRPr="00445415">
        <w:rPr>
          <w:rFonts w:ascii="Times New Roman" w:hAnsi="Times New Roman" w:cs="Times New Roman"/>
          <w:sz w:val="28"/>
          <w:szCs w:val="28"/>
          <w:vertAlign w:val="subscript"/>
          <w:lang w:val="kk-KZ"/>
        </w:rPr>
        <w:t>A</w:t>
      </w:r>
      <w:r w:rsidRPr="00445415">
        <w:rPr>
          <w:rFonts w:ascii="Times New Roman" w:hAnsi="Times New Roman" w:cs="Times New Roman"/>
          <w:bCs/>
          <w:sz w:val="28"/>
          <w:szCs w:val="28"/>
          <w:lang w:val="kk-KZ"/>
        </w:rPr>
        <w:t xml:space="preserve"> / </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xml:space="preserve">) – антеннаны бірінші жапырақшаның максимум бағытында күшейту, дБ;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m= (20 </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w:t>
      </w:r>
      <w:r w:rsidRPr="00445415">
        <w:rPr>
          <w:rFonts w:ascii="Times New Roman" w:hAnsi="Times New Roman" w:cs="Times New Roman"/>
          <w:sz w:val="28"/>
          <w:szCs w:val="28"/>
          <w:lang w:val="en-US"/>
        </w:rPr>
        <w:sym w:font="Symbol" w:char="00D6"/>
      </w:r>
      <w:r w:rsidRPr="00445415">
        <w:rPr>
          <w:rFonts w:ascii="Times New Roman" w:hAnsi="Times New Roman" w:cs="Times New Roman"/>
          <w:sz w:val="28"/>
          <w:szCs w:val="28"/>
          <w:lang w:val="kk-KZ"/>
        </w:rPr>
        <w:t xml:space="preserve"> Gmax- G</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 бірінші жапырақшаның ені, градус.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r=15,85(D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xml:space="preserve">)-0,5, градус.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ср &lt; 100 үшін</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 Gmax – 2,5*10</w:t>
      </w:r>
      <w:r w:rsidRPr="00445415">
        <w:rPr>
          <w:rFonts w:ascii="Times New Roman" w:hAnsi="Times New Roman" w:cs="Times New Roman"/>
          <w:sz w:val="28"/>
          <w:szCs w:val="28"/>
          <w:vertAlign w:val="superscript"/>
          <w:lang w:val="kk-KZ"/>
        </w:rPr>
        <w:t>-3</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 xml:space="preserve"> / </w:t>
      </w:r>
      <w:r w:rsidRPr="00445415">
        <w:rPr>
          <w:rFonts w:ascii="Times New Roman" w:hAnsi="Times New Roman" w:cs="Times New Roman"/>
          <w:sz w:val="28"/>
          <w:szCs w:val="28"/>
          <w:lang w:val="en-US"/>
        </w:rPr>
        <w:t>λ</w:t>
      </w:r>
      <w:r w:rsidRPr="00445415">
        <w:rPr>
          <w:rFonts w:ascii="Times New Roman" w:hAnsi="Times New Roman" w:cs="Times New Roman"/>
          <w:sz w:val="28"/>
          <w:szCs w:val="28"/>
          <w:vertAlign w:val="subscript"/>
          <w:lang w:val="kk-KZ"/>
        </w:rPr>
        <w:t>СР</w:t>
      </w:r>
      <w:r w:rsidRPr="00445415">
        <w:rPr>
          <w:rFonts w:ascii="Times New Roman" w:hAnsi="Times New Roman" w:cs="Times New Roman"/>
          <w:sz w:val="28"/>
          <w:szCs w:val="28"/>
          <w:lang w:val="kk-KZ"/>
        </w:rPr>
        <w:t xml:space="preserve">), дБ        при 0&lt;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&lt;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m;</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 G</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дБ </w:t>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t xml:space="preserve">   при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m </w:t>
      </w:r>
      <w:r w:rsidRPr="00445415">
        <w:rPr>
          <w:rFonts w:ascii="Times New Roman" w:hAnsi="Times New Roman" w:cs="Times New Roman"/>
          <w:sz w:val="28"/>
          <w:szCs w:val="28"/>
        </w:rPr>
        <w:sym w:font="Symbol" w:char="F0A3"/>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&lt; 100</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 52 – 10 lg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ср –25lg</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дБ             при 100</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rPr>
        <w:sym w:font="Symbol" w:char="F0A3"/>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&lt; 48</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 -10, дБ </w:t>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t xml:space="preserve">   при 48</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rPr>
        <w:sym w:font="Symbol" w:char="F0A3"/>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&lt; 180</w:t>
      </w:r>
      <w:r w:rsidRPr="00445415">
        <w:rPr>
          <w:rFonts w:ascii="Times New Roman" w:hAnsi="Times New Roman" w:cs="Times New Roman"/>
          <w:sz w:val="28"/>
          <w:szCs w:val="28"/>
          <w:vertAlign w:val="superscript"/>
          <w:lang w:val="kk-KZ"/>
        </w:rPr>
        <w:t>0</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 станцияларында топоцентрлік бұрыш төмендегі формулалар бойынша анықталады: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θ</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arc cos B</w:t>
      </w:r>
      <w:r w:rsidRPr="00445415">
        <w:rPr>
          <w:rFonts w:ascii="Times New Roman" w:hAnsi="Times New Roman" w:cs="Times New Roman"/>
          <w:sz w:val="28"/>
          <w:szCs w:val="28"/>
          <w:vertAlign w:val="subscript"/>
          <w:lang w:val="kk-KZ"/>
        </w:rPr>
        <w:t>1,</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position w:val="-30"/>
          <w:sz w:val="28"/>
          <w:szCs w:val="28"/>
          <w:lang w:val="en-US"/>
        </w:rPr>
        <w:object w:dxaOrig="3720" w:dyaOrig="760">
          <v:shape id="_x0000_i1055" type="#_x0000_t75" style="width:200.25pt;height:41.25pt" o:ole="">
            <v:imagedata r:id="rId75" o:title=""/>
          </v:shape>
          <o:OLEObject Type="Embed" ProgID="Equation.3" ShapeID="_x0000_i1055" DrawAspect="Content" ObjectID="_1632008422" r:id="rId76"/>
        </w:object>
      </w:r>
      <w:r w:rsidRPr="00445415">
        <w:rPr>
          <w:rFonts w:ascii="Times New Roman" w:hAnsi="Times New Roman" w:cs="Times New Roman"/>
          <w:sz w:val="28"/>
          <w:szCs w:val="28"/>
          <w:lang w:val="kk-KZ"/>
        </w:rPr>
        <w:t>,</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g=│</w:t>
      </w:r>
      <w:r w:rsidRPr="00445415">
        <w:rPr>
          <w:rFonts w:ascii="Times New Roman" w:hAnsi="Times New Roman" w:cs="Times New Roman"/>
          <w:sz w:val="28"/>
          <w:szCs w:val="28"/>
          <w:lang w:val="en-US"/>
        </w:rPr>
        <w:t>β</w:t>
      </w:r>
      <w:r w:rsidRPr="00445415">
        <w:rPr>
          <w:rFonts w:ascii="Times New Roman" w:hAnsi="Times New Roman" w:cs="Times New Roman"/>
          <w:sz w:val="28"/>
          <w:szCs w:val="28"/>
          <w:vertAlign w:val="subscript"/>
          <w:lang w:val="kk-KZ"/>
        </w:rPr>
        <w:t>КС1</w:t>
      </w:r>
      <w:r w:rsidRPr="00445415">
        <w:rPr>
          <w:rFonts w:ascii="Times New Roman" w:hAnsi="Times New Roman" w:cs="Times New Roman"/>
          <w:sz w:val="28"/>
          <w:szCs w:val="28"/>
          <w:lang w:val="kk-KZ"/>
        </w:rPr>
        <w:t>−</w:t>
      </w:r>
      <w:r w:rsidRPr="00445415">
        <w:rPr>
          <w:rFonts w:ascii="Times New Roman" w:hAnsi="Times New Roman" w:cs="Times New Roman"/>
          <w:sz w:val="28"/>
          <w:szCs w:val="28"/>
          <w:lang w:val="en-US"/>
        </w:rPr>
        <w:t>β</w:t>
      </w:r>
      <w:r w:rsidRPr="00445415">
        <w:rPr>
          <w:rFonts w:ascii="Times New Roman" w:hAnsi="Times New Roman" w:cs="Times New Roman"/>
          <w:sz w:val="28"/>
          <w:szCs w:val="28"/>
          <w:vertAlign w:val="subscript"/>
          <w:lang w:val="kk-KZ"/>
        </w:rPr>
        <w:t>КС2</w:t>
      </w:r>
      <w:r w:rsidRPr="00445415">
        <w:rPr>
          <w:rFonts w:ascii="Times New Roman" w:hAnsi="Times New Roman" w:cs="Times New Roman"/>
          <w:sz w:val="28"/>
          <w:szCs w:val="28"/>
          <w:lang w:val="kk-KZ"/>
        </w:rPr>
        <w:t>│- геоцентрлік бұрыш.</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θ</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 xml:space="preserve">  ұқсас жолмен анықталады.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Егер КС–да глобалды антенналар болса (антенны глобального покрытия), онда борттық ретранслятордың антеннасының күшейту коэффициенті  G</w:t>
      </w:r>
      <w:r w:rsidRPr="00445415">
        <w:rPr>
          <w:rFonts w:ascii="Times New Roman" w:hAnsi="Times New Roman" w:cs="Times New Roman"/>
          <w:sz w:val="28"/>
          <w:szCs w:val="28"/>
          <w:vertAlign w:val="subscript"/>
          <w:lang w:val="kk-KZ"/>
        </w:rPr>
        <w:t>БР</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α</w:t>
      </w:r>
      <w:r w:rsidRPr="00445415">
        <w:rPr>
          <w:rFonts w:ascii="Times New Roman" w:hAnsi="Times New Roman" w:cs="Times New Roman"/>
          <w:sz w:val="28"/>
          <w:szCs w:val="28"/>
          <w:lang w:val="kk-KZ"/>
        </w:rPr>
        <w:t xml:space="preserve">)  экзоцентрлік бұрышқа </w:t>
      </w:r>
      <w:r w:rsidRPr="00445415">
        <w:rPr>
          <w:rFonts w:ascii="Times New Roman" w:hAnsi="Times New Roman" w:cs="Times New Roman"/>
          <w:sz w:val="28"/>
          <w:szCs w:val="28"/>
        </w:rPr>
        <w:t>α</w:t>
      </w:r>
      <w:r w:rsidRPr="00445415">
        <w:rPr>
          <w:rFonts w:ascii="Times New Roman" w:hAnsi="Times New Roman" w:cs="Times New Roman"/>
          <w:sz w:val="28"/>
          <w:szCs w:val="28"/>
          <w:lang w:val="kk-KZ"/>
        </w:rPr>
        <w:t xml:space="preserve"> тәуелді  болмайды, G</w:t>
      </w:r>
      <w:r w:rsidRPr="00445415">
        <w:rPr>
          <w:rFonts w:ascii="Times New Roman" w:hAnsi="Times New Roman" w:cs="Times New Roman"/>
          <w:sz w:val="28"/>
          <w:szCs w:val="28"/>
          <w:vertAlign w:val="subscript"/>
          <w:lang w:val="kk-KZ"/>
        </w:rPr>
        <w:t>БР</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α</w:t>
      </w:r>
      <w:r w:rsidRPr="00445415">
        <w:rPr>
          <w:rFonts w:ascii="Times New Roman" w:hAnsi="Times New Roman" w:cs="Times New Roman"/>
          <w:sz w:val="28"/>
          <w:szCs w:val="28"/>
          <w:lang w:val="kk-KZ"/>
        </w:rPr>
        <w:t>)= G</w:t>
      </w:r>
      <w:r w:rsidRPr="00445415">
        <w:rPr>
          <w:rFonts w:ascii="Times New Roman" w:hAnsi="Times New Roman" w:cs="Times New Roman"/>
          <w:sz w:val="28"/>
          <w:szCs w:val="28"/>
          <w:vertAlign w:val="subscript"/>
          <w:lang w:val="kk-KZ"/>
        </w:rPr>
        <w:t>БРMAX</w:t>
      </w:r>
      <w:r w:rsidRPr="00445415">
        <w:rPr>
          <w:rFonts w:ascii="Times New Roman" w:hAnsi="Times New Roman" w:cs="Times New Roman"/>
          <w:sz w:val="28"/>
          <w:szCs w:val="28"/>
          <w:lang w:val="kk-KZ"/>
        </w:rPr>
        <w:t>.</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Басқа жағдайларда экзоцентрикалық бұрыш жер станциялары арасындағы қашықтықты анықтай отырып, косинустар теоремасынан анықталады.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d ²зс</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зс</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 xml:space="preserve">  = d</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² + d</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² - 2 d</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 d</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 xml:space="preserve"> × cos</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(6.7)</w:t>
      </w:r>
    </w:p>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x</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 xml:space="preserve"> = R</w:t>
      </w:r>
      <w:r w:rsidRPr="00445415">
        <w:rPr>
          <w:rFonts w:ascii="Times New Roman" w:hAnsi="Times New Roman" w:cs="Times New Roman"/>
          <w:sz w:val="28"/>
          <w:szCs w:val="28"/>
          <w:vertAlign w:val="subscript"/>
        </w:rPr>
        <w:t>З</w:t>
      </w:r>
      <w:r w:rsidRPr="00445415">
        <w:rPr>
          <w:rFonts w:ascii="Times New Roman" w:hAnsi="Times New Roman" w:cs="Times New Roman"/>
          <w:sz w:val="28"/>
          <w:szCs w:val="28"/>
          <w:lang w:val="en-US"/>
        </w:rPr>
        <w:t xml:space="preserve"> × cos φ</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 xml:space="preserve"> × cos β</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y</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 xml:space="preserve"> = R</w:t>
      </w:r>
      <w:r w:rsidRPr="00445415">
        <w:rPr>
          <w:rFonts w:ascii="Times New Roman" w:hAnsi="Times New Roman" w:cs="Times New Roman"/>
          <w:sz w:val="28"/>
          <w:szCs w:val="28"/>
          <w:vertAlign w:val="subscript"/>
        </w:rPr>
        <w:t>З</w:t>
      </w:r>
      <w:r w:rsidRPr="00445415">
        <w:rPr>
          <w:rFonts w:ascii="Times New Roman" w:hAnsi="Times New Roman" w:cs="Times New Roman"/>
          <w:sz w:val="28"/>
          <w:szCs w:val="28"/>
          <w:lang w:val="en-US"/>
        </w:rPr>
        <w:t xml:space="preserve"> × cos φ</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 xml:space="preserve"> × sin β</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z</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 xml:space="preserve"> = R</w:t>
      </w:r>
      <w:r w:rsidRPr="00445415">
        <w:rPr>
          <w:rFonts w:ascii="Times New Roman" w:hAnsi="Times New Roman" w:cs="Times New Roman"/>
          <w:sz w:val="28"/>
          <w:szCs w:val="28"/>
          <w:vertAlign w:val="subscript"/>
        </w:rPr>
        <w:t>З</w:t>
      </w:r>
      <w:r w:rsidRPr="00445415">
        <w:rPr>
          <w:rFonts w:ascii="Times New Roman" w:hAnsi="Times New Roman" w:cs="Times New Roman"/>
          <w:sz w:val="28"/>
          <w:szCs w:val="28"/>
          <w:lang w:val="en-US"/>
        </w:rPr>
        <w:t xml:space="preserve"> × sin φ</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kk-KZ"/>
        </w:rPr>
        <w:t xml:space="preserve">мұнда жерлің радиусы </w:t>
      </w:r>
      <w:r w:rsidRPr="00445415">
        <w:rPr>
          <w:rFonts w:ascii="Times New Roman" w:hAnsi="Times New Roman" w:cs="Times New Roman"/>
          <w:sz w:val="28"/>
          <w:szCs w:val="28"/>
          <w:lang w:val="en-US"/>
        </w:rPr>
        <w:t>R</w:t>
      </w:r>
      <w:r w:rsidRPr="00445415">
        <w:rPr>
          <w:rFonts w:ascii="Times New Roman" w:hAnsi="Times New Roman" w:cs="Times New Roman"/>
          <w:sz w:val="28"/>
          <w:szCs w:val="28"/>
          <w:vertAlign w:val="subscript"/>
        </w:rPr>
        <w:t>З</w:t>
      </w:r>
      <w:r w:rsidRPr="00445415">
        <w:rPr>
          <w:rFonts w:ascii="Times New Roman" w:hAnsi="Times New Roman" w:cs="Times New Roman"/>
          <w:sz w:val="28"/>
          <w:szCs w:val="28"/>
          <w:lang w:val="en-US"/>
        </w:rPr>
        <w:t xml:space="preserve"> = </w:t>
      </w:r>
      <w:smartTag w:uri="urn:schemas-microsoft-com:office:smarttags" w:element="metricconverter">
        <w:smartTagPr>
          <w:attr w:name="ProductID" w:val="6370 км"/>
        </w:smartTagPr>
        <w:r w:rsidRPr="00445415">
          <w:rPr>
            <w:rFonts w:ascii="Times New Roman" w:hAnsi="Times New Roman" w:cs="Times New Roman"/>
            <w:sz w:val="28"/>
            <w:szCs w:val="28"/>
            <w:lang w:val="en-US"/>
          </w:rPr>
          <w:t xml:space="preserve">6370 </w:t>
        </w:r>
        <w:r w:rsidRPr="00445415">
          <w:rPr>
            <w:rFonts w:ascii="Times New Roman" w:hAnsi="Times New Roman" w:cs="Times New Roman"/>
            <w:sz w:val="28"/>
            <w:szCs w:val="28"/>
          </w:rPr>
          <w:t>км</w:t>
        </w:r>
      </w:smartTag>
      <w:r w:rsidRPr="00445415">
        <w:rPr>
          <w:rFonts w:ascii="Times New Roman" w:hAnsi="Times New Roman" w:cs="Times New Roman"/>
          <w:sz w:val="28"/>
          <w:szCs w:val="28"/>
          <w:lang w:val="en-US"/>
        </w:rPr>
        <w:t>; φ</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 φ</w:t>
      </w:r>
      <w:r w:rsidRPr="00445415">
        <w:rPr>
          <w:rFonts w:ascii="Times New Roman" w:hAnsi="Times New Roman" w:cs="Times New Roman"/>
          <w:sz w:val="28"/>
          <w:szCs w:val="28"/>
          <w:vertAlign w:val="subscript"/>
          <w:lang w:val="en-US"/>
        </w:rPr>
        <w:t>2</w:t>
      </w:r>
      <w:r w:rsidRPr="00445415">
        <w:rPr>
          <w:rFonts w:ascii="Times New Roman" w:hAnsi="Times New Roman" w:cs="Times New Roman"/>
          <w:sz w:val="28"/>
          <w:szCs w:val="28"/>
          <w:lang w:val="en-US"/>
        </w:rPr>
        <w:t>-</w:t>
      </w:r>
      <w:r w:rsidRPr="00445415">
        <w:rPr>
          <w:rFonts w:ascii="Times New Roman" w:hAnsi="Times New Roman" w:cs="Times New Roman"/>
          <w:sz w:val="28"/>
          <w:szCs w:val="28"/>
        </w:rPr>
        <w:t>ЗС</w:t>
      </w:r>
      <w:r w:rsidRPr="00445415">
        <w:rPr>
          <w:rFonts w:ascii="Times New Roman" w:hAnsi="Times New Roman" w:cs="Times New Roman"/>
          <w:sz w:val="28"/>
          <w:szCs w:val="28"/>
          <w:lang w:val="kk-KZ"/>
        </w:rPr>
        <w:t xml:space="preserve"> ендіктері</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β</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 β</w:t>
      </w:r>
      <w:r w:rsidRPr="00445415">
        <w:rPr>
          <w:rFonts w:ascii="Times New Roman" w:hAnsi="Times New Roman" w:cs="Times New Roman"/>
          <w:sz w:val="28"/>
          <w:szCs w:val="28"/>
          <w:vertAlign w:val="subscript"/>
          <w:lang w:val="en-US"/>
        </w:rPr>
        <w:t>2</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ЗС</w:t>
      </w:r>
      <w:r w:rsidRPr="00445415">
        <w:rPr>
          <w:rFonts w:ascii="Times New Roman" w:hAnsi="Times New Roman" w:cs="Times New Roman"/>
          <w:sz w:val="28"/>
          <w:szCs w:val="28"/>
          <w:lang w:val="kk-KZ"/>
        </w:rPr>
        <w:t xml:space="preserve"> бойлықтары</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lang w:val="kk-KZ"/>
        </w:rPr>
        <w:t xml:space="preserve">Жоғарыдағыдай </w:t>
      </w:r>
      <w:r w:rsidRPr="00445415">
        <w:rPr>
          <w:rFonts w:ascii="Times New Roman" w:hAnsi="Times New Roman" w:cs="Times New Roman"/>
          <w:sz w:val="28"/>
          <w:szCs w:val="28"/>
        </w:rPr>
        <w:t>анықтаймыз</w:t>
      </w:r>
      <w:r w:rsidRPr="00445415">
        <w:rPr>
          <w:rFonts w:ascii="Times New Roman" w:hAnsi="Times New Roman" w:cs="Times New Roman"/>
          <w:sz w:val="28"/>
          <w:szCs w:val="28"/>
          <w:lang w:val="en-US"/>
        </w:rPr>
        <w:t xml:space="preserve"> x</w:t>
      </w:r>
      <w:r w:rsidRPr="00445415">
        <w:rPr>
          <w:rFonts w:ascii="Times New Roman" w:hAnsi="Times New Roman" w:cs="Times New Roman"/>
          <w:sz w:val="28"/>
          <w:szCs w:val="28"/>
          <w:vertAlign w:val="subscript"/>
          <w:lang w:val="en-US"/>
        </w:rPr>
        <w:t>2</w:t>
      </w:r>
      <w:r w:rsidRPr="00445415">
        <w:rPr>
          <w:rFonts w:ascii="Times New Roman" w:hAnsi="Times New Roman" w:cs="Times New Roman"/>
          <w:sz w:val="28"/>
          <w:szCs w:val="28"/>
          <w:lang w:val="en-US"/>
        </w:rPr>
        <w:t>, y</w:t>
      </w:r>
      <w:r w:rsidRPr="00445415">
        <w:rPr>
          <w:rFonts w:ascii="Times New Roman" w:hAnsi="Times New Roman" w:cs="Times New Roman"/>
          <w:sz w:val="28"/>
          <w:szCs w:val="28"/>
          <w:vertAlign w:val="subscript"/>
          <w:lang w:val="en-US"/>
        </w:rPr>
        <w:t>2</w:t>
      </w:r>
      <w:r w:rsidRPr="00445415">
        <w:rPr>
          <w:rFonts w:ascii="Times New Roman" w:hAnsi="Times New Roman" w:cs="Times New Roman"/>
          <w:sz w:val="28"/>
          <w:szCs w:val="28"/>
          <w:lang w:val="en-US"/>
        </w:rPr>
        <w:t>, z</w:t>
      </w:r>
      <w:r w:rsidRPr="00445415">
        <w:rPr>
          <w:rFonts w:ascii="Times New Roman" w:hAnsi="Times New Roman" w:cs="Times New Roman"/>
          <w:sz w:val="28"/>
          <w:szCs w:val="28"/>
          <w:vertAlign w:val="subscript"/>
          <w:lang w:val="en-US"/>
        </w:rPr>
        <w:t>2</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d ²</w:t>
      </w:r>
      <w:r w:rsidRPr="00445415">
        <w:rPr>
          <w:rFonts w:ascii="Times New Roman" w:hAnsi="Times New Roman" w:cs="Times New Roman"/>
          <w:sz w:val="28"/>
          <w:szCs w:val="28"/>
          <w:lang w:val="ru-MD"/>
        </w:rPr>
        <w:t>зс</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ru-MD"/>
        </w:rPr>
        <w:t>зс</w:t>
      </w:r>
      <w:r w:rsidRPr="00445415">
        <w:rPr>
          <w:rFonts w:ascii="Times New Roman" w:hAnsi="Times New Roman" w:cs="Times New Roman"/>
          <w:sz w:val="28"/>
          <w:szCs w:val="28"/>
          <w:vertAlign w:val="subscript"/>
          <w:lang w:val="en-US"/>
        </w:rPr>
        <w:t>2</w:t>
      </w:r>
      <w:r w:rsidRPr="00445415">
        <w:rPr>
          <w:rFonts w:ascii="Times New Roman" w:hAnsi="Times New Roman" w:cs="Times New Roman"/>
          <w:sz w:val="28"/>
          <w:szCs w:val="28"/>
          <w:lang w:val="en-US"/>
        </w:rPr>
        <w:t xml:space="preserve"> = ( x</w:t>
      </w:r>
      <w:r w:rsidRPr="00445415">
        <w:rPr>
          <w:rFonts w:ascii="Times New Roman" w:hAnsi="Times New Roman" w:cs="Times New Roman"/>
          <w:sz w:val="28"/>
          <w:szCs w:val="28"/>
          <w:vertAlign w:val="subscript"/>
          <w:lang w:val="en-US"/>
        </w:rPr>
        <w:t>2</w:t>
      </w:r>
      <w:r w:rsidRPr="00445415">
        <w:rPr>
          <w:rFonts w:ascii="Times New Roman" w:hAnsi="Times New Roman" w:cs="Times New Roman"/>
          <w:sz w:val="28"/>
          <w:szCs w:val="28"/>
          <w:lang w:val="en-US"/>
        </w:rPr>
        <w:t xml:space="preserve"> - x</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 xml:space="preserve"> )² + ( y</w:t>
      </w:r>
      <w:r w:rsidRPr="00445415">
        <w:rPr>
          <w:rFonts w:ascii="Times New Roman" w:hAnsi="Times New Roman" w:cs="Times New Roman"/>
          <w:sz w:val="28"/>
          <w:szCs w:val="28"/>
          <w:vertAlign w:val="subscript"/>
          <w:lang w:val="en-US"/>
        </w:rPr>
        <w:t>2</w:t>
      </w:r>
      <w:r w:rsidRPr="00445415">
        <w:rPr>
          <w:rFonts w:ascii="Times New Roman" w:hAnsi="Times New Roman" w:cs="Times New Roman"/>
          <w:sz w:val="28"/>
          <w:szCs w:val="28"/>
          <w:lang w:val="en-US"/>
        </w:rPr>
        <w:t xml:space="preserve"> - y</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)² + (z</w:t>
      </w:r>
      <w:r w:rsidRPr="00445415">
        <w:rPr>
          <w:rFonts w:ascii="Times New Roman" w:hAnsi="Times New Roman" w:cs="Times New Roman"/>
          <w:sz w:val="28"/>
          <w:szCs w:val="28"/>
          <w:vertAlign w:val="subscript"/>
          <w:lang w:val="en-US"/>
        </w:rPr>
        <w:t>2</w:t>
      </w:r>
      <w:r w:rsidRPr="00445415">
        <w:rPr>
          <w:rFonts w:ascii="Times New Roman" w:hAnsi="Times New Roman" w:cs="Times New Roman"/>
          <w:sz w:val="28"/>
          <w:szCs w:val="28"/>
          <w:lang w:val="en-US"/>
        </w:rPr>
        <w:t xml:space="preserve"> - z</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)².</w:t>
      </w:r>
      <w:r w:rsidRPr="00445415">
        <w:rPr>
          <w:rFonts w:ascii="Times New Roman" w:hAnsi="Times New Roman" w:cs="Times New Roman"/>
          <w:sz w:val="28"/>
          <w:szCs w:val="28"/>
          <w:lang w:val="en-US"/>
        </w:rPr>
        <w:tab/>
        <w:t>(6.8)</w:t>
      </w:r>
    </w:p>
    <w:p w:rsidR="007C3E70" w:rsidRPr="00445415" w:rsidRDefault="007C3E70"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d ²</w:t>
      </w:r>
      <w:r w:rsidRPr="00445415">
        <w:rPr>
          <w:rFonts w:ascii="Times New Roman" w:hAnsi="Times New Roman" w:cs="Times New Roman"/>
          <w:sz w:val="28"/>
          <w:szCs w:val="28"/>
          <w:lang w:val="ru-MD"/>
        </w:rPr>
        <w:t>зс</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ru-MD"/>
        </w:rPr>
        <w:t>зс</w:t>
      </w:r>
      <w:r w:rsidRPr="00445415">
        <w:rPr>
          <w:rFonts w:ascii="Times New Roman" w:hAnsi="Times New Roman" w:cs="Times New Roman"/>
          <w:sz w:val="28"/>
          <w:szCs w:val="28"/>
          <w:vertAlign w:val="subscript"/>
          <w:lang w:val="en-US"/>
        </w:rPr>
        <w:t xml:space="preserve">2 </w:t>
      </w:r>
      <w:r w:rsidRPr="00445415">
        <w:rPr>
          <w:rFonts w:ascii="Times New Roman" w:hAnsi="Times New Roman" w:cs="Times New Roman"/>
          <w:sz w:val="28"/>
          <w:szCs w:val="28"/>
          <w:lang w:val="ru-MD"/>
        </w:rPr>
        <w:t>анықтап</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lang w:val="ru-MD"/>
        </w:rPr>
        <w:t>және</w:t>
      </w:r>
      <w:r w:rsidRPr="00445415">
        <w:rPr>
          <w:rFonts w:ascii="Times New Roman" w:hAnsi="Times New Roman" w:cs="Times New Roman"/>
          <w:sz w:val="28"/>
          <w:szCs w:val="28"/>
          <w:lang w:val="en-US"/>
        </w:rPr>
        <w:t xml:space="preserve"> 6.7 </w:t>
      </w:r>
      <w:r w:rsidRPr="00445415">
        <w:rPr>
          <w:rFonts w:ascii="Times New Roman" w:hAnsi="Times New Roman" w:cs="Times New Roman"/>
          <w:sz w:val="28"/>
          <w:szCs w:val="28"/>
          <w:lang w:val="ru-MD"/>
        </w:rPr>
        <w:t>теңдеуді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lang w:val="ru-MD"/>
        </w:rPr>
        <w:t>шеше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lang w:val="ru-MD"/>
        </w:rPr>
        <w:t>отырып</w:t>
      </w:r>
      <w:r w:rsidRPr="00445415">
        <w:rPr>
          <w:rFonts w:ascii="Times New Roman" w:hAnsi="Times New Roman" w:cs="Times New Roman"/>
          <w:sz w:val="28"/>
          <w:szCs w:val="28"/>
          <w:lang w:val="en-US"/>
        </w:rPr>
        <w:t>, α</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lang w:val="ru-MD"/>
        </w:rPr>
        <w:t>табамыз</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firstLine="709"/>
        <w:jc w:val="both"/>
        <w:rPr>
          <w:rFonts w:ascii="Times New Roman" w:hAnsi="Times New Roman" w:cs="Times New Roman"/>
          <w:sz w:val="28"/>
          <w:szCs w:val="28"/>
          <w:lang w:val="ru-MD"/>
        </w:rPr>
      </w:pPr>
      <w:r w:rsidRPr="00445415">
        <w:rPr>
          <w:rFonts w:ascii="Times New Roman" w:hAnsi="Times New Roman" w:cs="Times New Roman"/>
          <w:position w:val="-30"/>
          <w:sz w:val="28"/>
          <w:szCs w:val="28"/>
          <w:lang w:val="ru-MD"/>
        </w:rPr>
        <w:object w:dxaOrig="2880" w:dyaOrig="720">
          <v:shape id="_x0000_i1056" type="#_x0000_t75" style="width:180.75pt;height:45.75pt" o:ole="">
            <v:imagedata r:id="rId77" o:title=""/>
          </v:shape>
          <o:OLEObject Type="Embed" ProgID="Equation.3" ShapeID="_x0000_i1056" DrawAspect="Content" ObjectID="_1632008423" r:id="rId78"/>
        </w:object>
      </w:r>
    </w:p>
    <w:p w:rsidR="007C3E70" w:rsidRPr="00445415" w:rsidRDefault="007C3E70" w:rsidP="00445415">
      <w:pPr>
        <w:spacing w:after="0" w:line="240" w:lineRule="auto"/>
        <w:ind w:firstLine="709"/>
        <w:jc w:val="both"/>
        <w:rPr>
          <w:rFonts w:ascii="Times New Roman" w:hAnsi="Times New Roman" w:cs="Times New Roman"/>
          <w:sz w:val="28"/>
          <w:szCs w:val="28"/>
          <w:lang w:val="ru-MD"/>
        </w:rPr>
      </w:pPr>
      <w:r w:rsidRPr="00445415">
        <w:rPr>
          <w:rFonts w:ascii="Times New Roman" w:hAnsi="Times New Roman" w:cs="Times New Roman"/>
          <w:sz w:val="28"/>
          <w:szCs w:val="28"/>
          <w:lang w:val="ru-MD"/>
        </w:rPr>
        <w:t xml:space="preserve">Дәл осындай есептеулер  </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ru-MD"/>
        </w:rPr>
        <w:t xml:space="preserve">2 </w:t>
      </w:r>
      <w:r w:rsidRPr="00445415">
        <w:rPr>
          <w:rFonts w:ascii="Times New Roman" w:hAnsi="Times New Roman" w:cs="Times New Roman"/>
          <w:sz w:val="28"/>
          <w:szCs w:val="28"/>
          <w:lang w:val="ru-MD"/>
        </w:rPr>
        <w:t xml:space="preserve">үшін жүргізіледі және  </w:t>
      </w:r>
      <w:r w:rsidRPr="00445415">
        <w:rPr>
          <w:rFonts w:ascii="Times New Roman" w:hAnsi="Times New Roman" w:cs="Times New Roman"/>
          <w:sz w:val="28"/>
          <w:szCs w:val="28"/>
          <w:lang w:val="en-US"/>
        </w:rPr>
        <w:t>d</w:t>
      </w:r>
      <w:r w:rsidRPr="00445415">
        <w:rPr>
          <w:rFonts w:ascii="Times New Roman" w:hAnsi="Times New Roman" w:cs="Times New Roman"/>
          <w:sz w:val="28"/>
          <w:szCs w:val="28"/>
          <w:vertAlign w:val="subscript"/>
          <w:lang w:val="ru-MD"/>
        </w:rPr>
        <w:t>3</w:t>
      </w:r>
      <w:r w:rsidRPr="00445415">
        <w:rPr>
          <w:rFonts w:ascii="Times New Roman" w:hAnsi="Times New Roman" w:cs="Times New Roman"/>
          <w:sz w:val="28"/>
          <w:szCs w:val="28"/>
          <w:lang w:val="ru-MD"/>
        </w:rPr>
        <w:t xml:space="preserve"> , </w:t>
      </w:r>
      <w:r w:rsidRPr="00445415">
        <w:rPr>
          <w:rFonts w:ascii="Times New Roman" w:hAnsi="Times New Roman" w:cs="Times New Roman"/>
          <w:sz w:val="28"/>
          <w:szCs w:val="28"/>
          <w:lang w:val="en-US"/>
        </w:rPr>
        <w:t>d</w:t>
      </w:r>
      <w:r w:rsidRPr="00445415">
        <w:rPr>
          <w:rFonts w:ascii="Times New Roman" w:hAnsi="Times New Roman" w:cs="Times New Roman"/>
          <w:sz w:val="28"/>
          <w:szCs w:val="28"/>
          <w:vertAlign w:val="subscript"/>
          <w:lang w:val="ru-MD"/>
        </w:rPr>
        <w:t>4</w:t>
      </w:r>
      <w:r w:rsidRPr="00445415">
        <w:rPr>
          <w:rFonts w:ascii="Times New Roman" w:hAnsi="Times New Roman" w:cs="Times New Roman"/>
          <w:sz w:val="28"/>
          <w:szCs w:val="28"/>
          <w:lang w:val="ru-MD"/>
        </w:rPr>
        <w:t xml:space="preserve"> арақашықтықтар қолданылады.</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ru-MD"/>
        </w:rPr>
        <w:t xml:space="preserve">Осылайша, экзоцентрлік бұрыштарды анықтау үшін алдымен ЗС координаттары бойынша олардың арасындағы қашықтықты анықтау, содан кейін косинустар теоремасын пайдалану қажет. </w:t>
      </w:r>
    </w:p>
    <w:p w:rsidR="007C3E70" w:rsidRPr="00445415" w:rsidRDefault="007C3E70" w:rsidP="00445415">
      <w:pPr>
        <w:spacing w:after="0" w:line="240" w:lineRule="auto"/>
        <w:ind w:firstLine="709"/>
        <w:jc w:val="both"/>
        <w:rPr>
          <w:rFonts w:ascii="Times New Roman" w:hAnsi="Times New Roman" w:cs="Times New Roman"/>
          <w:sz w:val="28"/>
          <w:szCs w:val="28"/>
          <w:lang w:val="ru-MD"/>
        </w:rPr>
      </w:pPr>
      <w:r w:rsidRPr="00445415">
        <w:rPr>
          <w:rFonts w:ascii="Times New Roman" w:hAnsi="Times New Roman" w:cs="Times New Roman"/>
          <w:sz w:val="28"/>
          <w:szCs w:val="28"/>
          <w:lang w:val="ru-MD"/>
        </w:rPr>
        <w:t xml:space="preserve"> </w:t>
      </w:r>
      <w:r w:rsidRPr="00445415">
        <w:rPr>
          <w:rFonts w:ascii="Times New Roman" w:hAnsi="Times New Roman" w:cs="Times New Roman"/>
          <w:sz w:val="28"/>
          <w:szCs w:val="28"/>
        </w:rPr>
        <w:t>КЖ антеннасын</w:t>
      </w:r>
      <w:r w:rsidRPr="00445415">
        <w:rPr>
          <w:rFonts w:ascii="Times New Roman" w:hAnsi="Times New Roman" w:cs="Times New Roman"/>
          <w:sz w:val="28"/>
          <w:szCs w:val="28"/>
          <w:lang w:val="kk-KZ"/>
        </w:rPr>
        <w:t>ың</w:t>
      </w:r>
      <w:r w:rsidRPr="00445415">
        <w:rPr>
          <w:rFonts w:ascii="Times New Roman" w:hAnsi="Times New Roman" w:cs="Times New Roman"/>
          <w:sz w:val="28"/>
          <w:szCs w:val="28"/>
        </w:rPr>
        <w:t xml:space="preserve"> күшейту коэффициенті формулалар бойынша анықталады (в дБ)</w:t>
      </w:r>
      <w:r w:rsidRPr="00445415">
        <w:rPr>
          <w:rFonts w:ascii="Times New Roman" w:hAnsi="Times New Roman" w:cs="Times New Roman"/>
          <w:sz w:val="28"/>
          <w:szCs w:val="28"/>
          <w:lang w:val="ru-MD"/>
        </w:rPr>
        <w:t>:</w: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ru-MD"/>
        </w:rPr>
        <w:t xml:space="preserve"> </w:t>
      </w:r>
      <w:r w:rsidRPr="00445415">
        <w:rPr>
          <w:rFonts w:ascii="Times New Roman" w:hAnsi="Times New Roman" w:cs="Times New Roman"/>
          <w:sz w:val="28"/>
          <w:szCs w:val="28"/>
          <w:lang w:val="en-US"/>
        </w:rPr>
        <w:t>G</w:t>
      </w:r>
      <w:r w:rsidRPr="00445415">
        <w:rPr>
          <w:rFonts w:ascii="Times New Roman" w:hAnsi="Times New Roman" w:cs="Times New Roman"/>
          <w:sz w:val="28"/>
          <w:szCs w:val="28"/>
          <w:lang w:val="ru-MD"/>
        </w:rPr>
        <w:t>(</w:t>
      </w:r>
      <w:r w:rsidRPr="00445415">
        <w:rPr>
          <w:rFonts w:ascii="Times New Roman" w:hAnsi="Times New Roman" w:cs="Times New Roman"/>
          <w:sz w:val="28"/>
          <w:szCs w:val="28"/>
          <w:lang w:val="en-US"/>
        </w:rPr>
        <w:t>α</w:t>
      </w:r>
      <w:r w:rsidRPr="00445415">
        <w:rPr>
          <w:rFonts w:ascii="Times New Roman" w:hAnsi="Times New Roman" w:cs="Times New Roman"/>
          <w:sz w:val="28"/>
          <w:szCs w:val="28"/>
          <w:lang w:val="ru-MD"/>
        </w:rPr>
        <w:t>)=</w:t>
      </w:r>
      <w:r w:rsidRPr="00445415">
        <w:rPr>
          <w:rFonts w:ascii="Times New Roman" w:hAnsi="Times New Roman" w:cs="Times New Roman"/>
          <w:sz w:val="28"/>
          <w:szCs w:val="28"/>
          <w:lang w:val="en-US"/>
        </w:rPr>
        <w:t>Gm</w:t>
      </w:r>
      <w:r w:rsidRPr="00445415">
        <w:rPr>
          <w:rFonts w:ascii="Times New Roman" w:hAnsi="Times New Roman" w:cs="Times New Roman"/>
          <w:sz w:val="28"/>
          <w:szCs w:val="28"/>
          <w:lang w:val="ru-MD"/>
        </w:rPr>
        <w:t>−12(</w:t>
      </w:r>
      <w:r w:rsidRPr="00445415">
        <w:rPr>
          <w:rFonts w:ascii="Times New Roman" w:hAnsi="Times New Roman" w:cs="Times New Roman"/>
          <w:sz w:val="28"/>
          <w:szCs w:val="28"/>
          <w:lang w:val="en-US"/>
        </w:rPr>
        <w:t>α</w:t>
      </w:r>
      <w:r w:rsidRPr="00445415">
        <w:rPr>
          <w:rFonts w:ascii="Times New Roman" w:hAnsi="Times New Roman" w:cs="Times New Roman"/>
          <w:sz w:val="28"/>
          <w:szCs w:val="28"/>
          <w:lang w:val="ru-MD"/>
        </w:rPr>
        <w:t>/</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en-US"/>
        </w:rPr>
        <w:t>o</w:t>
      </w:r>
      <w:r w:rsidRPr="00445415">
        <w:rPr>
          <w:rFonts w:ascii="Times New Roman" w:hAnsi="Times New Roman" w:cs="Times New Roman"/>
          <w:sz w:val="28"/>
          <w:szCs w:val="28"/>
          <w:lang w:val="ru-MD"/>
        </w:rPr>
        <w:t xml:space="preserve">)      </w:t>
      </w:r>
      <w:r w:rsidRPr="00445415">
        <w:rPr>
          <w:rFonts w:ascii="Times New Roman" w:hAnsi="Times New Roman" w:cs="Times New Roman"/>
          <w:sz w:val="28"/>
          <w:szCs w:val="28"/>
        </w:rPr>
        <w:t>при 0</w:t>
      </w:r>
      <w:r w:rsidRPr="00445415">
        <w:rPr>
          <w:rFonts w:ascii="Times New Roman" w:hAnsi="Times New Roman" w:cs="Times New Roman"/>
          <w:sz w:val="28"/>
          <w:szCs w:val="28"/>
          <w:lang w:val="ru-MD"/>
        </w:rPr>
        <w:t>,5</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en-US"/>
        </w:rPr>
        <w:t>o</w:t>
      </w:r>
      <w:r w:rsidRPr="00445415">
        <w:rPr>
          <w:rFonts w:ascii="Times New Roman" w:hAnsi="Times New Roman" w:cs="Times New Roman"/>
          <w:sz w:val="28"/>
          <w:szCs w:val="28"/>
          <w:lang w:val="ru-MD"/>
        </w:rPr>
        <w:t>≤</w:t>
      </w:r>
      <w:r w:rsidRPr="00445415">
        <w:rPr>
          <w:rFonts w:ascii="Times New Roman" w:hAnsi="Times New Roman" w:cs="Times New Roman"/>
          <w:sz w:val="28"/>
          <w:szCs w:val="28"/>
          <w:lang w:val="en-US"/>
        </w:rPr>
        <w:t>α</w:t>
      </w:r>
      <w:r w:rsidRPr="00445415">
        <w:rPr>
          <w:rFonts w:ascii="Times New Roman" w:hAnsi="Times New Roman" w:cs="Times New Roman"/>
          <w:sz w:val="28"/>
          <w:szCs w:val="28"/>
          <w:lang w:val="ru-MD"/>
        </w:rPr>
        <w:t>&lt;1,3</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en-US"/>
        </w:rPr>
        <w:t>o</w:t>
      </w:r>
      <w:r w:rsidRPr="00445415">
        <w:rPr>
          <w:rFonts w:ascii="Times New Roman" w:hAnsi="Times New Roman" w:cs="Times New Roman"/>
          <w:sz w:val="28"/>
          <w:szCs w:val="28"/>
          <w:vertAlign w:val="subscript"/>
        </w:rPr>
        <w:t>,</w: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ru-MD"/>
        </w:rPr>
        <w:t xml:space="preserve"> </w:t>
      </w:r>
      <w:r w:rsidRPr="00445415">
        <w:rPr>
          <w:rFonts w:ascii="Times New Roman" w:hAnsi="Times New Roman" w:cs="Times New Roman"/>
          <w:sz w:val="28"/>
          <w:szCs w:val="28"/>
          <w:lang w:val="en-US"/>
        </w:rPr>
        <w:t>G</w:t>
      </w:r>
      <w:r w:rsidRPr="00445415">
        <w:rPr>
          <w:rFonts w:ascii="Times New Roman" w:hAnsi="Times New Roman" w:cs="Times New Roman"/>
          <w:sz w:val="28"/>
          <w:szCs w:val="28"/>
          <w:lang w:val="ru-MD"/>
        </w:rPr>
        <w:t>(</w:t>
      </w:r>
      <w:r w:rsidRPr="00445415">
        <w:rPr>
          <w:rFonts w:ascii="Times New Roman" w:hAnsi="Times New Roman" w:cs="Times New Roman"/>
          <w:sz w:val="28"/>
          <w:szCs w:val="28"/>
          <w:lang w:val="en-US"/>
        </w:rPr>
        <w:t>α</w:t>
      </w:r>
      <w:r w:rsidRPr="00445415">
        <w:rPr>
          <w:rFonts w:ascii="Times New Roman" w:hAnsi="Times New Roman" w:cs="Times New Roman"/>
          <w:sz w:val="28"/>
          <w:szCs w:val="28"/>
          <w:lang w:val="ru-MD"/>
        </w:rPr>
        <w:t>)=</w:t>
      </w:r>
      <w:r w:rsidRPr="00445415">
        <w:rPr>
          <w:rFonts w:ascii="Times New Roman" w:hAnsi="Times New Roman" w:cs="Times New Roman"/>
          <w:sz w:val="28"/>
          <w:szCs w:val="28"/>
          <w:lang w:val="en-US"/>
        </w:rPr>
        <w:t>Gm</w:t>
      </w:r>
      <w:r w:rsidRPr="00445415">
        <w:rPr>
          <w:rFonts w:ascii="Times New Roman" w:hAnsi="Times New Roman" w:cs="Times New Roman"/>
          <w:sz w:val="28"/>
          <w:szCs w:val="28"/>
          <w:lang w:val="ru-MD"/>
        </w:rPr>
        <w:t xml:space="preserve">−20                </w:t>
      </w:r>
      <w:r w:rsidRPr="00445415">
        <w:rPr>
          <w:rFonts w:ascii="Times New Roman" w:hAnsi="Times New Roman" w:cs="Times New Roman"/>
          <w:sz w:val="28"/>
          <w:szCs w:val="28"/>
        </w:rPr>
        <w:t>при 1</w:t>
      </w:r>
      <w:r w:rsidRPr="00445415">
        <w:rPr>
          <w:rFonts w:ascii="Times New Roman" w:hAnsi="Times New Roman" w:cs="Times New Roman"/>
          <w:sz w:val="28"/>
          <w:szCs w:val="28"/>
          <w:lang w:val="ru-MD"/>
        </w:rPr>
        <w:t>,</w:t>
      </w:r>
      <w:r w:rsidRPr="00445415">
        <w:rPr>
          <w:rFonts w:ascii="Times New Roman" w:hAnsi="Times New Roman" w:cs="Times New Roman"/>
          <w:sz w:val="28"/>
          <w:szCs w:val="28"/>
        </w:rPr>
        <w:t>3α</w:t>
      </w:r>
      <w:r w:rsidRPr="00445415">
        <w:rPr>
          <w:rFonts w:ascii="Times New Roman" w:hAnsi="Times New Roman" w:cs="Times New Roman"/>
          <w:sz w:val="28"/>
          <w:szCs w:val="28"/>
          <w:vertAlign w:val="subscript"/>
          <w:lang w:val="en-US"/>
        </w:rPr>
        <w:t>o</w:t>
      </w:r>
      <w:r w:rsidRPr="00445415">
        <w:rPr>
          <w:rFonts w:ascii="Times New Roman" w:hAnsi="Times New Roman" w:cs="Times New Roman"/>
          <w:sz w:val="28"/>
          <w:szCs w:val="28"/>
          <w:lang w:val="ru-MD"/>
        </w:rPr>
        <w:t>≤</w:t>
      </w:r>
      <w:r w:rsidRPr="00445415">
        <w:rPr>
          <w:rFonts w:ascii="Times New Roman" w:hAnsi="Times New Roman" w:cs="Times New Roman"/>
          <w:sz w:val="28"/>
          <w:szCs w:val="28"/>
          <w:lang w:val="en-US"/>
        </w:rPr>
        <w:t>α</w:t>
      </w:r>
      <w:r w:rsidRPr="00445415">
        <w:rPr>
          <w:rFonts w:ascii="Times New Roman" w:hAnsi="Times New Roman" w:cs="Times New Roman"/>
          <w:sz w:val="28"/>
          <w:szCs w:val="28"/>
          <w:lang w:val="ru-MD"/>
        </w:rPr>
        <w:t>&lt;3,15</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en-US"/>
        </w:rPr>
        <w:t>o</w:t>
      </w:r>
      <w:r w:rsidRPr="00445415">
        <w:rPr>
          <w:rFonts w:ascii="Times New Roman" w:hAnsi="Times New Roman" w:cs="Times New Roman"/>
          <w:sz w:val="28"/>
          <w:szCs w:val="28"/>
          <w:vertAlign w:val="subscript"/>
        </w:rPr>
        <w:t>,</w:t>
      </w:r>
    </w:p>
    <w:p w:rsidR="007C3E70" w:rsidRPr="00445415" w:rsidRDefault="007C3E70" w:rsidP="00445415">
      <w:pPr>
        <w:spacing w:after="0" w:line="240" w:lineRule="auto"/>
        <w:ind w:firstLine="709"/>
        <w:jc w:val="both"/>
        <w:rPr>
          <w:rFonts w:ascii="Times New Roman" w:hAnsi="Times New Roman" w:cs="Times New Roman"/>
          <w:sz w:val="28"/>
          <w:szCs w:val="28"/>
          <w:lang w:val="ru-MD"/>
        </w:rPr>
      </w:pPr>
      <w:r w:rsidRPr="00445415">
        <w:rPr>
          <w:rFonts w:ascii="Times New Roman" w:hAnsi="Times New Roman" w:cs="Times New Roman"/>
          <w:sz w:val="28"/>
          <w:szCs w:val="28"/>
          <w:lang w:val="ru-MD"/>
        </w:rPr>
        <w:t xml:space="preserve"> </w:t>
      </w:r>
      <w:r w:rsidRPr="00445415">
        <w:rPr>
          <w:rFonts w:ascii="Times New Roman" w:hAnsi="Times New Roman" w:cs="Times New Roman"/>
          <w:sz w:val="28"/>
          <w:szCs w:val="28"/>
          <w:lang w:val="en-US"/>
        </w:rPr>
        <w:t>G</w:t>
      </w:r>
      <w:r w:rsidRPr="00445415">
        <w:rPr>
          <w:rFonts w:ascii="Times New Roman" w:hAnsi="Times New Roman" w:cs="Times New Roman"/>
          <w:sz w:val="28"/>
          <w:szCs w:val="28"/>
          <w:lang w:val="ru-MD"/>
        </w:rPr>
        <w:t>(</w:t>
      </w:r>
      <w:r w:rsidRPr="00445415">
        <w:rPr>
          <w:rFonts w:ascii="Times New Roman" w:hAnsi="Times New Roman" w:cs="Times New Roman"/>
          <w:sz w:val="28"/>
          <w:szCs w:val="28"/>
          <w:lang w:val="en-US"/>
        </w:rPr>
        <w:t>α</w:t>
      </w:r>
      <w:r w:rsidRPr="00445415">
        <w:rPr>
          <w:rFonts w:ascii="Times New Roman" w:hAnsi="Times New Roman" w:cs="Times New Roman"/>
          <w:sz w:val="28"/>
          <w:szCs w:val="28"/>
          <w:lang w:val="ru-MD"/>
        </w:rPr>
        <w:t>)=</w:t>
      </w:r>
      <w:r w:rsidRPr="00445415">
        <w:rPr>
          <w:rFonts w:ascii="Times New Roman" w:hAnsi="Times New Roman" w:cs="Times New Roman"/>
          <w:sz w:val="28"/>
          <w:szCs w:val="28"/>
          <w:lang w:val="en-US"/>
        </w:rPr>
        <w:t>Gm</w:t>
      </w:r>
      <w:r w:rsidRPr="00445415">
        <w:rPr>
          <w:rFonts w:ascii="Times New Roman" w:hAnsi="Times New Roman" w:cs="Times New Roman"/>
          <w:sz w:val="28"/>
          <w:szCs w:val="28"/>
          <w:lang w:val="ru-MD"/>
        </w:rPr>
        <w:t>−7−25</w:t>
      </w:r>
      <w:r w:rsidRPr="00445415">
        <w:rPr>
          <w:rFonts w:ascii="Times New Roman" w:hAnsi="Times New Roman" w:cs="Times New Roman"/>
          <w:sz w:val="28"/>
          <w:szCs w:val="28"/>
          <w:lang w:val="en-US"/>
        </w:rPr>
        <w:t>lgα</w:t>
      </w:r>
      <w:r w:rsidRPr="00445415">
        <w:rPr>
          <w:rFonts w:ascii="Times New Roman" w:hAnsi="Times New Roman" w:cs="Times New Roman"/>
          <w:sz w:val="28"/>
          <w:szCs w:val="28"/>
          <w:lang w:val="ru-MD"/>
        </w:rPr>
        <w:t>/</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en-US"/>
        </w:rPr>
        <w:t>o</w:t>
      </w:r>
      <w:r w:rsidRPr="00445415">
        <w:rPr>
          <w:rFonts w:ascii="Times New Roman" w:hAnsi="Times New Roman" w:cs="Times New Roman"/>
          <w:sz w:val="28"/>
          <w:szCs w:val="28"/>
          <w:lang w:val="ru-MD"/>
        </w:rPr>
        <w:t xml:space="preserve">  </w:t>
      </w:r>
      <w:r w:rsidRPr="00445415">
        <w:rPr>
          <w:rFonts w:ascii="Times New Roman" w:hAnsi="Times New Roman" w:cs="Times New Roman"/>
          <w:sz w:val="28"/>
          <w:szCs w:val="28"/>
        </w:rPr>
        <w:t>при 3</w:t>
      </w:r>
      <w:r w:rsidRPr="00445415">
        <w:rPr>
          <w:rFonts w:ascii="Times New Roman" w:hAnsi="Times New Roman" w:cs="Times New Roman"/>
          <w:sz w:val="28"/>
          <w:szCs w:val="28"/>
          <w:lang w:val="ru-MD"/>
        </w:rPr>
        <w:t>,15</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en-US"/>
        </w:rPr>
        <w:t>o</w:t>
      </w:r>
      <w:r w:rsidRPr="00445415">
        <w:rPr>
          <w:rFonts w:ascii="Times New Roman" w:hAnsi="Times New Roman" w:cs="Times New Roman"/>
          <w:sz w:val="28"/>
          <w:szCs w:val="28"/>
          <w:lang w:val="ru-MD"/>
        </w:rPr>
        <w:t>≤</w:t>
      </w:r>
      <w:r w:rsidRPr="00445415">
        <w:rPr>
          <w:rFonts w:ascii="Times New Roman" w:hAnsi="Times New Roman" w:cs="Times New Roman"/>
          <w:sz w:val="28"/>
          <w:szCs w:val="28"/>
          <w:lang w:val="en-US"/>
        </w:rPr>
        <w:t>α</w:t>
      </w:r>
      <w:r w:rsidRPr="00445415">
        <w:rPr>
          <w:rFonts w:ascii="Times New Roman" w:hAnsi="Times New Roman" w:cs="Times New Roman"/>
          <w:sz w:val="28"/>
          <w:szCs w:val="28"/>
          <w:lang w:val="ru-MD"/>
        </w:rPr>
        <w:t>&lt;</w:t>
      </w:r>
      <w:r w:rsidRPr="00445415">
        <w:rPr>
          <w:rFonts w:ascii="Times New Roman" w:hAnsi="Times New Roman" w:cs="Times New Roman"/>
          <w:sz w:val="28"/>
          <w:szCs w:val="28"/>
          <w:lang w:val="en-US"/>
        </w:rPr>
        <w:t>α</w:t>
      </w:r>
      <w:r w:rsidRPr="00445415">
        <w:rPr>
          <w:rFonts w:ascii="Times New Roman" w:hAnsi="Times New Roman" w:cs="Times New Roman"/>
          <w:sz w:val="28"/>
          <w:szCs w:val="28"/>
          <w:lang w:val="ru-MD"/>
        </w:rPr>
        <w:t>1,</w:t>
      </w:r>
    </w:p>
    <w:p w:rsidR="007C3E70" w:rsidRPr="00445415" w:rsidRDefault="007C3E70" w:rsidP="00445415">
      <w:pPr>
        <w:spacing w:after="0" w:line="240" w:lineRule="auto"/>
        <w:ind w:firstLine="709"/>
        <w:jc w:val="both"/>
        <w:rPr>
          <w:rFonts w:ascii="Times New Roman" w:hAnsi="Times New Roman" w:cs="Times New Roman"/>
          <w:sz w:val="28"/>
          <w:szCs w:val="28"/>
          <w:lang w:val="ru-MD"/>
        </w:rPr>
      </w:pPr>
      <w:r w:rsidRPr="00445415">
        <w:rPr>
          <w:rFonts w:ascii="Times New Roman" w:hAnsi="Times New Roman" w:cs="Times New Roman"/>
          <w:sz w:val="28"/>
          <w:szCs w:val="28"/>
          <w:lang w:val="ru-MD"/>
        </w:rPr>
        <w:t xml:space="preserve"> </w:t>
      </w:r>
      <w:r w:rsidRPr="00445415">
        <w:rPr>
          <w:rFonts w:ascii="Times New Roman" w:hAnsi="Times New Roman" w:cs="Times New Roman"/>
          <w:sz w:val="28"/>
          <w:szCs w:val="28"/>
          <w:lang w:val="en-US"/>
        </w:rPr>
        <w:t>G</w:t>
      </w:r>
      <w:r w:rsidRPr="00445415">
        <w:rPr>
          <w:rFonts w:ascii="Times New Roman" w:hAnsi="Times New Roman" w:cs="Times New Roman"/>
          <w:sz w:val="28"/>
          <w:szCs w:val="28"/>
          <w:lang w:val="ru-MD"/>
        </w:rPr>
        <w:t>(</w:t>
      </w:r>
      <w:r w:rsidRPr="00445415">
        <w:rPr>
          <w:rFonts w:ascii="Times New Roman" w:hAnsi="Times New Roman" w:cs="Times New Roman"/>
          <w:sz w:val="28"/>
          <w:szCs w:val="28"/>
          <w:lang w:val="en-US"/>
        </w:rPr>
        <w:t>α</w:t>
      </w:r>
      <w:r w:rsidRPr="00445415">
        <w:rPr>
          <w:rFonts w:ascii="Times New Roman" w:hAnsi="Times New Roman" w:cs="Times New Roman"/>
          <w:sz w:val="28"/>
          <w:szCs w:val="28"/>
          <w:lang w:val="ru-MD"/>
        </w:rPr>
        <w:t xml:space="preserve">)=−10                     </w:t>
      </w:r>
      <w:r w:rsidRPr="00445415">
        <w:rPr>
          <w:rFonts w:ascii="Times New Roman" w:hAnsi="Times New Roman" w:cs="Times New Roman"/>
          <w:sz w:val="28"/>
          <w:szCs w:val="28"/>
        </w:rPr>
        <w:t>при α</w:t>
      </w:r>
      <w:r w:rsidRPr="00445415">
        <w:rPr>
          <w:rFonts w:ascii="Times New Roman" w:hAnsi="Times New Roman" w:cs="Times New Roman"/>
          <w:sz w:val="28"/>
          <w:szCs w:val="28"/>
          <w:vertAlign w:val="subscript"/>
        </w:rPr>
        <w:t>1</w:t>
      </w:r>
      <w:r w:rsidRPr="00445415">
        <w:rPr>
          <w:rFonts w:ascii="Times New Roman" w:hAnsi="Times New Roman" w:cs="Times New Roman"/>
          <w:sz w:val="28"/>
          <w:szCs w:val="28"/>
        </w:rPr>
        <w:t>≤α</w:t>
      </w:r>
      <w:r w:rsidRPr="00445415">
        <w:rPr>
          <w:rFonts w:ascii="Times New Roman" w:hAnsi="Times New Roman" w:cs="Times New Roman"/>
          <w:sz w:val="28"/>
          <w:szCs w:val="28"/>
          <w:lang w:val="ru-MD"/>
        </w:rPr>
        <w:t xml:space="preserve"> </w:t>
      </w:r>
    </w:p>
    <w:p w:rsidR="007C3E70" w:rsidRPr="00445415" w:rsidRDefault="007C3E70" w:rsidP="00445415">
      <w:pPr>
        <w:spacing w:after="0" w:line="240" w:lineRule="auto"/>
        <w:ind w:firstLine="709"/>
        <w:jc w:val="both"/>
        <w:rPr>
          <w:rFonts w:ascii="Times New Roman" w:hAnsi="Times New Roman" w:cs="Times New Roman"/>
          <w:sz w:val="28"/>
          <w:szCs w:val="28"/>
          <w:lang w:val="ru-MD"/>
        </w:rPr>
      </w:pPr>
      <w:r w:rsidRPr="00445415">
        <w:rPr>
          <w:rFonts w:ascii="Times New Roman" w:hAnsi="Times New Roman" w:cs="Times New Roman"/>
          <w:sz w:val="28"/>
          <w:szCs w:val="28"/>
          <w:lang w:val="kk-KZ"/>
        </w:rPr>
        <w:t xml:space="preserve"> Мұнда </w:t>
      </w:r>
      <w:r w:rsidRPr="00445415">
        <w:rPr>
          <w:rFonts w:ascii="Times New Roman" w:hAnsi="Times New Roman" w:cs="Times New Roman"/>
          <w:sz w:val="28"/>
          <w:szCs w:val="28"/>
        </w:rPr>
        <w:t>α</w:t>
      </w:r>
      <w:r w:rsidRPr="00445415">
        <w:rPr>
          <w:rFonts w:ascii="Times New Roman" w:hAnsi="Times New Roman" w:cs="Times New Roman"/>
          <w:sz w:val="28"/>
          <w:szCs w:val="28"/>
          <w:vertAlign w:val="subscript"/>
          <w:lang w:val="en-US"/>
        </w:rPr>
        <w:t>o</w:t>
      </w:r>
      <w:r w:rsidRPr="00445415">
        <w:rPr>
          <w:rFonts w:ascii="Times New Roman" w:hAnsi="Times New Roman" w:cs="Times New Roman"/>
          <w:sz w:val="28"/>
          <w:szCs w:val="28"/>
          <w:lang w:val="ru-MD"/>
        </w:rPr>
        <w:t xml:space="preserve"> – </w:t>
      </w:r>
      <w:r w:rsidRPr="00445415">
        <w:rPr>
          <w:rFonts w:ascii="Times New Roman" w:hAnsi="Times New Roman" w:cs="Times New Roman"/>
          <w:sz w:val="28"/>
          <w:szCs w:val="28"/>
        </w:rPr>
        <w:t>жарты қуаты бойынша бағыт диаграммасының ені</w:t>
      </w:r>
      <w:r w:rsidRPr="00445415">
        <w:rPr>
          <w:rFonts w:ascii="Times New Roman" w:hAnsi="Times New Roman" w:cs="Times New Roman"/>
          <w:sz w:val="28"/>
          <w:szCs w:val="28"/>
          <w:lang w:val="ru-MD"/>
        </w:rPr>
        <w:t>;</w:t>
      </w:r>
    </w:p>
    <w:p w:rsidR="007C3E70" w:rsidRPr="00445415" w:rsidRDefault="007C3E70" w:rsidP="00445415">
      <w:pPr>
        <w:spacing w:after="0" w:line="240" w:lineRule="auto"/>
        <w:ind w:firstLine="709"/>
        <w:jc w:val="both"/>
        <w:rPr>
          <w:rFonts w:ascii="Times New Roman" w:hAnsi="Times New Roman" w:cs="Times New Roman"/>
          <w:sz w:val="28"/>
          <w:szCs w:val="28"/>
          <w:lang w:val="ru-MD"/>
        </w:rPr>
      </w:pPr>
      <w:r w:rsidRPr="00445415">
        <w:rPr>
          <w:rFonts w:ascii="Times New Roman" w:hAnsi="Times New Roman" w:cs="Times New Roman"/>
          <w:sz w:val="28"/>
          <w:szCs w:val="28"/>
          <w:lang w:val="en-US"/>
        </w:rPr>
        <w:t>Gm</w:t>
      </w:r>
      <w:r w:rsidRPr="00445415">
        <w:rPr>
          <w:rFonts w:ascii="Times New Roman" w:hAnsi="Times New Roman" w:cs="Times New Roman"/>
          <w:sz w:val="28"/>
          <w:szCs w:val="28"/>
          <w:lang w:val="ru-MD"/>
        </w:rPr>
        <w:t xml:space="preserve"> = 44,4−20</w:t>
      </w:r>
      <w:r w:rsidRPr="00445415">
        <w:rPr>
          <w:rFonts w:ascii="Times New Roman" w:hAnsi="Times New Roman" w:cs="Times New Roman"/>
          <w:sz w:val="28"/>
          <w:szCs w:val="28"/>
          <w:lang w:val="en-US"/>
        </w:rPr>
        <w:t>lgα</w:t>
      </w:r>
      <w:r w:rsidRPr="00445415">
        <w:rPr>
          <w:rFonts w:ascii="Times New Roman" w:hAnsi="Times New Roman" w:cs="Times New Roman"/>
          <w:sz w:val="28"/>
          <w:szCs w:val="28"/>
          <w:vertAlign w:val="subscript"/>
          <w:lang w:val="en-US"/>
        </w:rPr>
        <w:t>o</w:t>
      </w:r>
      <w:r w:rsidRPr="00445415">
        <w:rPr>
          <w:rFonts w:ascii="Times New Roman" w:hAnsi="Times New Roman" w:cs="Times New Roman"/>
          <w:sz w:val="28"/>
          <w:szCs w:val="28"/>
          <w:lang w:val="ru-MD"/>
        </w:rPr>
        <w:t xml:space="preserve"> – </w:t>
      </w:r>
      <w:r w:rsidRPr="00445415">
        <w:rPr>
          <w:rFonts w:ascii="Times New Roman" w:hAnsi="Times New Roman" w:cs="Times New Roman"/>
          <w:sz w:val="28"/>
          <w:szCs w:val="28"/>
        </w:rPr>
        <w:t>максималды күшейту</w:t>
      </w:r>
      <w:r w:rsidRPr="00445415">
        <w:rPr>
          <w:rFonts w:ascii="Times New Roman" w:hAnsi="Times New Roman" w:cs="Times New Roman"/>
          <w:sz w:val="28"/>
          <w:szCs w:val="28"/>
          <w:lang w:val="ru-MD"/>
        </w:rPr>
        <w:t>.</w: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kk-KZ"/>
        </w:rPr>
        <w:t xml:space="preserve">Егер </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ΔT</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kk-KZ"/>
        </w:rPr>
        <w:t>және</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ΔT</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kk-KZ"/>
        </w:rPr>
        <w:t xml:space="preserve">өлшемдері </w:t>
      </w:r>
      <w:r w:rsidRPr="00445415">
        <w:rPr>
          <w:rFonts w:ascii="Times New Roman" w:hAnsi="Times New Roman" w:cs="Times New Roman"/>
          <w:sz w:val="28"/>
          <w:szCs w:val="28"/>
        </w:rPr>
        <w:t>децибел</w:t>
      </w:r>
      <w:r w:rsidRPr="00445415">
        <w:rPr>
          <w:rFonts w:ascii="Times New Roman" w:hAnsi="Times New Roman" w:cs="Times New Roman"/>
          <w:sz w:val="28"/>
          <w:szCs w:val="28"/>
          <w:lang w:val="kk-KZ"/>
        </w:rPr>
        <w:t>мен анықталса</w:t>
      </w:r>
      <w:r w:rsidRPr="00445415">
        <w:rPr>
          <w:rFonts w:ascii="Times New Roman" w:hAnsi="Times New Roman" w:cs="Times New Roman"/>
          <w:sz w:val="28"/>
          <w:szCs w:val="28"/>
        </w:rPr>
        <w:t>, онда (6.6) формулаға қою алдында оларды Кельвин</w:t>
      </w:r>
      <w:r w:rsidRPr="00445415">
        <w:rPr>
          <w:rFonts w:ascii="Times New Roman" w:hAnsi="Times New Roman" w:cs="Times New Roman"/>
          <w:sz w:val="28"/>
          <w:szCs w:val="28"/>
          <w:lang w:val="kk-KZ"/>
        </w:rPr>
        <w:t xml:space="preserve">ға </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kk-KZ"/>
        </w:rPr>
        <w:t xml:space="preserve">айналдыру </w:t>
      </w:r>
      <w:r w:rsidRPr="00445415">
        <w:rPr>
          <w:rFonts w:ascii="Times New Roman" w:hAnsi="Times New Roman" w:cs="Times New Roman"/>
          <w:sz w:val="28"/>
          <w:szCs w:val="28"/>
        </w:rPr>
        <w:t xml:space="preserve">қажет.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rPr>
        <w:t>ΔT∑</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rPr>
        <w:t xml:space="preserve"> (6.5) теңсіздікке қойып, координация талап етіле ме</w:t>
      </w:r>
      <w:r w:rsidRPr="00445415">
        <w:rPr>
          <w:rFonts w:ascii="Times New Roman" w:hAnsi="Times New Roman" w:cs="Times New Roman"/>
          <w:sz w:val="28"/>
          <w:szCs w:val="28"/>
          <w:lang w:val="kk-KZ"/>
        </w:rPr>
        <w:t>, жок па соны анықтау керек.</w:t>
      </w:r>
      <w:r w:rsidRPr="00445415">
        <w:rPr>
          <w:rFonts w:ascii="Times New Roman" w:hAnsi="Times New Roman" w:cs="Times New Roman"/>
          <w:sz w:val="28"/>
          <w:szCs w:val="28"/>
        </w:rPr>
        <w:t xml:space="preserve">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25. Қазақстан Республикасының "KazSat" спутниктік байланысы туралы жазыңыз</w:t>
      </w:r>
    </w:p>
    <w:p w:rsidR="007C3E70" w:rsidRPr="00445415" w:rsidRDefault="007C3E70" w:rsidP="00445415">
      <w:pPr>
        <w:pStyle w:val="a7"/>
        <w:shd w:val="clear" w:color="auto" w:fill="FFFFFF"/>
        <w:spacing w:before="0" w:beforeAutospacing="0" w:after="0" w:afterAutospacing="0"/>
        <w:jc w:val="both"/>
        <w:rPr>
          <w:color w:val="222222"/>
          <w:sz w:val="28"/>
          <w:szCs w:val="28"/>
          <w:lang w:val="kk-KZ"/>
        </w:rPr>
      </w:pPr>
      <w:r w:rsidRPr="00445415">
        <w:rPr>
          <w:bCs/>
          <w:color w:val="222222"/>
          <w:sz w:val="28"/>
          <w:szCs w:val="28"/>
          <w:lang w:val="kk-KZ"/>
        </w:rPr>
        <w:t>KazSat-1</w:t>
      </w:r>
      <w:r w:rsidRPr="00445415">
        <w:rPr>
          <w:color w:val="222222"/>
          <w:sz w:val="28"/>
          <w:szCs w:val="28"/>
          <w:lang w:val="kk-KZ"/>
        </w:rPr>
        <w:t> — </w:t>
      </w:r>
      <w:hyperlink r:id="rId79" w:tooltip="Жер" w:history="1">
        <w:r w:rsidRPr="00445415">
          <w:rPr>
            <w:rStyle w:val="ab"/>
            <w:rFonts w:eastAsiaTheme="minorHAnsi"/>
            <w:color w:val="0B0080"/>
            <w:sz w:val="28"/>
            <w:szCs w:val="28"/>
            <w:lang w:val="kk-KZ"/>
          </w:rPr>
          <w:t>Жер</w:t>
        </w:r>
      </w:hyperlink>
      <w:r w:rsidRPr="00445415">
        <w:rPr>
          <w:color w:val="222222"/>
          <w:sz w:val="28"/>
          <w:szCs w:val="28"/>
          <w:lang w:val="kk-KZ"/>
        </w:rPr>
        <w:t> айналымында тұрақты жайғасымында (103° E) орнатылған </w:t>
      </w:r>
      <w:hyperlink r:id="rId80" w:tooltip="Қазақстан" w:history="1">
        <w:r w:rsidRPr="00445415">
          <w:rPr>
            <w:rStyle w:val="ab"/>
            <w:rFonts w:eastAsiaTheme="minorHAnsi"/>
            <w:color w:val="0B0080"/>
            <w:sz w:val="28"/>
            <w:szCs w:val="28"/>
            <w:lang w:val="kk-KZ"/>
          </w:rPr>
          <w:t>Қазақстанның</w:t>
        </w:r>
      </w:hyperlink>
      <w:r w:rsidRPr="00445415">
        <w:rPr>
          <w:color w:val="222222"/>
          <w:sz w:val="28"/>
          <w:szCs w:val="28"/>
          <w:lang w:val="kk-KZ"/>
        </w:rPr>
        <w:t> алғашқы ғарыш жабдығы. 2008 жылы желтоқсанның 2 «Қазсат-1» жер серігі жұмысын толығымен тоқтатқаны туралы Парламент Мәжілісінде Халықаралық істер, қорғаныс және қауіпсіздік комитетінің отырысында Ұлттық ғарыш агенттігінің төрағасы </w:t>
      </w:r>
      <w:hyperlink r:id="rId81" w:tooltip="Талғат Мұсабаев" w:history="1">
        <w:r w:rsidRPr="00445415">
          <w:rPr>
            <w:rStyle w:val="ab"/>
            <w:rFonts w:eastAsiaTheme="minorHAnsi"/>
            <w:color w:val="006600"/>
            <w:sz w:val="28"/>
            <w:szCs w:val="28"/>
            <w:lang w:val="kk-KZ"/>
          </w:rPr>
          <w:t>Талғат Мұсабаев</w:t>
        </w:r>
      </w:hyperlink>
      <w:r w:rsidRPr="00445415">
        <w:rPr>
          <w:color w:val="222222"/>
          <w:sz w:val="28"/>
          <w:szCs w:val="28"/>
          <w:lang w:val="kk-KZ"/>
        </w:rPr>
        <w:t> мәлімдеді. Борттағы басқару жүйесінің белгісіз себептермен жиі істен шығуы мен құрылғының сапасыздығы мүшкіл жағдайға әкеп соқты, деді агенттік төрағасы.  Ал 2011 жылы қыркүйекте Қазақ Ұллтық ғарыш агенттігі төрағасы «Kazsat-1» ғарыш серігі 65 млн. долларға сақтандырылған. «Сондықтан «Kazsat-1» ғарыш серігіне жұмсалған қаржы толығымен қайтарылды деп жариалады.</w:t>
      </w:r>
    </w:p>
    <w:p w:rsidR="007C3E70" w:rsidRPr="00445415" w:rsidRDefault="007C3E70" w:rsidP="00445415">
      <w:pPr>
        <w:pStyle w:val="a7"/>
        <w:shd w:val="clear" w:color="auto" w:fill="FFFFFF"/>
        <w:spacing w:before="0" w:beforeAutospacing="0" w:after="0" w:afterAutospacing="0"/>
        <w:jc w:val="both"/>
        <w:rPr>
          <w:color w:val="222222"/>
          <w:sz w:val="28"/>
          <w:szCs w:val="28"/>
          <w:lang w:val="kk-KZ"/>
        </w:rPr>
      </w:pPr>
      <w:hyperlink r:id="rId82" w:tooltip="2004" w:history="1">
        <w:r w:rsidRPr="00445415">
          <w:rPr>
            <w:rStyle w:val="ab"/>
            <w:rFonts w:eastAsiaTheme="minorHAnsi"/>
            <w:color w:val="006600"/>
            <w:sz w:val="28"/>
            <w:szCs w:val="28"/>
            <w:lang w:val="kk-KZ"/>
          </w:rPr>
          <w:t>2004</w:t>
        </w:r>
      </w:hyperlink>
      <w:r w:rsidRPr="00445415">
        <w:rPr>
          <w:color w:val="222222"/>
          <w:sz w:val="28"/>
          <w:szCs w:val="28"/>
          <w:lang w:val="kk-KZ"/>
        </w:rPr>
        <w:t> ж. </w:t>
      </w:r>
      <w:hyperlink r:id="rId83" w:tooltip="Қаңтар" w:history="1">
        <w:r w:rsidRPr="00445415">
          <w:rPr>
            <w:rStyle w:val="ab"/>
            <w:rFonts w:eastAsiaTheme="minorHAnsi"/>
            <w:color w:val="0B0080"/>
            <w:sz w:val="28"/>
            <w:szCs w:val="28"/>
            <w:lang w:val="kk-KZ"/>
          </w:rPr>
          <w:t>қаңтарда</w:t>
        </w:r>
      </w:hyperlink>
      <w:r w:rsidRPr="00445415">
        <w:rPr>
          <w:color w:val="222222"/>
          <w:sz w:val="28"/>
          <w:szCs w:val="28"/>
          <w:lang w:val="kk-KZ"/>
        </w:rPr>
        <w:t> </w:t>
      </w:r>
      <w:hyperlink r:id="rId84" w:tooltip="Қазақстан Үкіметі" w:history="1">
        <w:r w:rsidRPr="00445415">
          <w:rPr>
            <w:rStyle w:val="ab"/>
            <w:rFonts w:eastAsiaTheme="minorHAnsi"/>
            <w:color w:val="006600"/>
            <w:sz w:val="28"/>
            <w:szCs w:val="28"/>
            <w:lang w:val="kk-KZ"/>
          </w:rPr>
          <w:t>Қазақстан Үкіметі</w:t>
        </w:r>
      </w:hyperlink>
      <w:r w:rsidRPr="00445415">
        <w:rPr>
          <w:color w:val="222222"/>
          <w:sz w:val="28"/>
          <w:szCs w:val="28"/>
          <w:lang w:val="kk-KZ"/>
        </w:rPr>
        <w:t> және Хруничев атындағы Ресей Мемлекеттік ғарыштық ғылыми-өндірістік орталығымен (МҒҒӨО) KazSat-1 жасалуы мен ұшырылуына арасындағы келісім-шарт қол қойылды. Келісім-шарттта сонымен қатар ұшуда ғарыштық аппаратты басқару және бақылау, сондай-ақ ұлттық кадрларды оқыту және даярлау үшін жер инфрақұрылымы көзделген.</w:t>
      </w:r>
    </w:p>
    <w:p w:rsidR="007C3E70" w:rsidRPr="00445415" w:rsidRDefault="007C3E70" w:rsidP="00445415">
      <w:pPr>
        <w:pStyle w:val="a7"/>
        <w:shd w:val="clear" w:color="auto" w:fill="FFFFFF"/>
        <w:spacing w:before="0" w:beforeAutospacing="0" w:after="0" w:afterAutospacing="0"/>
        <w:jc w:val="both"/>
        <w:rPr>
          <w:color w:val="222222"/>
          <w:sz w:val="28"/>
          <w:szCs w:val="28"/>
          <w:lang w:val="kk-KZ"/>
        </w:rPr>
      </w:pPr>
      <w:r w:rsidRPr="00445415">
        <w:rPr>
          <w:color w:val="222222"/>
          <w:sz w:val="28"/>
          <w:szCs w:val="28"/>
          <w:lang w:val="kk-KZ"/>
        </w:rPr>
        <w:t>KazSat ғарыштық жабдығы </w:t>
      </w:r>
      <w:hyperlink r:id="rId85" w:tooltip="2006" w:history="1">
        <w:r w:rsidRPr="00445415">
          <w:rPr>
            <w:rStyle w:val="ab"/>
            <w:rFonts w:eastAsiaTheme="minorHAnsi"/>
            <w:color w:val="006600"/>
            <w:sz w:val="28"/>
            <w:szCs w:val="28"/>
            <w:lang w:val="kk-KZ"/>
          </w:rPr>
          <w:t>2006</w:t>
        </w:r>
      </w:hyperlink>
      <w:r w:rsidRPr="00445415">
        <w:rPr>
          <w:color w:val="222222"/>
          <w:sz w:val="28"/>
          <w:szCs w:val="28"/>
          <w:lang w:val="kk-KZ"/>
        </w:rPr>
        <w:t> ж. </w:t>
      </w:r>
      <w:hyperlink r:id="rId86" w:tooltip="Маусымның 18" w:history="1">
        <w:r w:rsidRPr="00445415">
          <w:rPr>
            <w:rStyle w:val="ab"/>
            <w:rFonts w:eastAsiaTheme="minorHAnsi"/>
            <w:color w:val="006600"/>
            <w:sz w:val="28"/>
            <w:szCs w:val="28"/>
            <w:lang w:val="kk-KZ"/>
          </w:rPr>
          <w:t>маусымның 18</w:t>
        </w:r>
      </w:hyperlink>
      <w:r w:rsidRPr="00445415">
        <w:rPr>
          <w:color w:val="222222"/>
          <w:sz w:val="28"/>
          <w:szCs w:val="28"/>
          <w:lang w:val="kk-KZ"/>
        </w:rPr>
        <w:t>-інде </w:t>
      </w:r>
      <w:hyperlink r:id="rId87" w:tooltip="Байқоңыр айлағы (мұндай бет жоқ)" w:history="1">
        <w:r w:rsidRPr="00445415">
          <w:rPr>
            <w:rStyle w:val="ab"/>
            <w:rFonts w:eastAsiaTheme="minorHAnsi"/>
            <w:color w:val="A55858"/>
            <w:sz w:val="28"/>
            <w:szCs w:val="28"/>
            <w:lang w:val="kk-KZ"/>
          </w:rPr>
          <w:t>Байқоңыр айлағынан</w:t>
        </w:r>
      </w:hyperlink>
      <w:r w:rsidRPr="00445415">
        <w:rPr>
          <w:color w:val="222222"/>
          <w:sz w:val="28"/>
          <w:szCs w:val="28"/>
          <w:lang w:val="kk-KZ"/>
        </w:rPr>
        <w:t> </w:t>
      </w:r>
      <w:hyperlink r:id="rId88" w:tooltip="Ресей" w:history="1">
        <w:r w:rsidRPr="00445415">
          <w:rPr>
            <w:rStyle w:val="ab"/>
            <w:rFonts w:eastAsiaTheme="minorHAnsi"/>
            <w:color w:val="0B0080"/>
            <w:sz w:val="28"/>
            <w:szCs w:val="28"/>
            <w:lang w:val="kk-KZ"/>
          </w:rPr>
          <w:t>Ресей</w:t>
        </w:r>
      </w:hyperlink>
      <w:r w:rsidRPr="00445415">
        <w:rPr>
          <w:color w:val="222222"/>
          <w:sz w:val="28"/>
          <w:szCs w:val="28"/>
          <w:lang w:val="kk-KZ"/>
        </w:rPr>
        <w:t> және </w:t>
      </w:r>
      <w:hyperlink r:id="rId89" w:tooltip="Қазақстан" w:history="1">
        <w:r w:rsidRPr="00445415">
          <w:rPr>
            <w:rStyle w:val="ab"/>
            <w:rFonts w:eastAsiaTheme="minorHAnsi"/>
            <w:color w:val="0B0080"/>
            <w:sz w:val="28"/>
            <w:szCs w:val="28"/>
            <w:lang w:val="kk-KZ"/>
          </w:rPr>
          <w:t>Қазақстан</w:t>
        </w:r>
      </w:hyperlink>
      <w:r w:rsidRPr="00445415">
        <w:rPr>
          <w:color w:val="222222"/>
          <w:sz w:val="28"/>
          <w:szCs w:val="28"/>
          <w:lang w:val="kk-KZ"/>
        </w:rPr>
        <w:t> президенттерінің қатысуымен ұшырылды.</w:t>
      </w:r>
    </w:p>
    <w:p w:rsidR="007C3E70" w:rsidRPr="00445415" w:rsidRDefault="007C3E70" w:rsidP="00445415">
      <w:pPr>
        <w:pStyle w:val="a7"/>
        <w:shd w:val="clear" w:color="auto" w:fill="FFFFFF"/>
        <w:spacing w:before="0" w:beforeAutospacing="0" w:after="0" w:afterAutospacing="0"/>
        <w:jc w:val="both"/>
        <w:rPr>
          <w:color w:val="222222"/>
          <w:sz w:val="28"/>
          <w:szCs w:val="28"/>
          <w:lang w:val="kk-KZ"/>
        </w:rPr>
      </w:pPr>
      <w:r w:rsidRPr="00445415">
        <w:rPr>
          <w:color w:val="222222"/>
          <w:sz w:val="28"/>
          <w:szCs w:val="28"/>
          <w:lang w:val="kk-KZ"/>
        </w:rPr>
        <w:t>KazSat-тың ұшырылуынан бастап </w:t>
      </w:r>
      <w:hyperlink r:id="rId90" w:tooltip="Қазақстан" w:history="1">
        <w:r w:rsidRPr="00445415">
          <w:rPr>
            <w:rStyle w:val="ab"/>
            <w:rFonts w:eastAsiaTheme="minorHAnsi"/>
            <w:color w:val="0B0080"/>
            <w:sz w:val="28"/>
            <w:szCs w:val="28"/>
            <w:lang w:val="kk-KZ"/>
          </w:rPr>
          <w:t>Қазақстанның</w:t>
        </w:r>
      </w:hyperlink>
      <w:r w:rsidRPr="00445415">
        <w:rPr>
          <w:color w:val="222222"/>
          <w:sz w:val="28"/>
          <w:szCs w:val="28"/>
          <w:lang w:val="kk-KZ"/>
        </w:rPr>
        <w:t> ғарыштық бағдарламаларын іске асыру басталады.</w:t>
      </w:r>
    </w:p>
    <w:p w:rsidR="007C3E70" w:rsidRPr="00445415" w:rsidRDefault="007C3E70" w:rsidP="00445415">
      <w:pPr>
        <w:pStyle w:val="a7"/>
        <w:shd w:val="clear" w:color="auto" w:fill="FFFFFF"/>
        <w:spacing w:before="0" w:beforeAutospacing="0" w:after="0" w:afterAutospacing="0"/>
        <w:jc w:val="both"/>
        <w:rPr>
          <w:color w:val="222222"/>
          <w:sz w:val="28"/>
          <w:szCs w:val="28"/>
          <w:lang w:val="kk-KZ"/>
        </w:rPr>
      </w:pPr>
      <w:r w:rsidRPr="00445415">
        <w:rPr>
          <w:color w:val="222222"/>
          <w:sz w:val="28"/>
          <w:szCs w:val="28"/>
          <w:lang w:val="kk-KZ"/>
        </w:rPr>
        <w:t xml:space="preserve">KazSat Жер серігі 72 MHz өткізгіштік жолағымен 40 W және 90 W Ku-диапазонындағы 12 транспондерлермен жабдықталған. Жер серігінің қамту </w:t>
      </w:r>
      <w:r w:rsidRPr="00445415">
        <w:rPr>
          <w:color w:val="222222"/>
          <w:sz w:val="28"/>
          <w:szCs w:val="28"/>
          <w:lang w:val="kk-KZ"/>
        </w:rPr>
        <w:lastRenderedPageBreak/>
        <w:t>аймағы </w:t>
      </w:r>
      <w:hyperlink r:id="rId91" w:tooltip="Қазақстан" w:history="1">
        <w:r w:rsidRPr="00445415">
          <w:rPr>
            <w:rStyle w:val="ab"/>
            <w:rFonts w:eastAsiaTheme="minorHAnsi"/>
            <w:color w:val="0B0080"/>
            <w:sz w:val="28"/>
            <w:szCs w:val="28"/>
            <w:lang w:val="kk-KZ"/>
          </w:rPr>
          <w:t>Қазақстанның</w:t>
        </w:r>
      </w:hyperlink>
      <w:r w:rsidRPr="00445415">
        <w:rPr>
          <w:color w:val="222222"/>
          <w:sz w:val="28"/>
          <w:szCs w:val="28"/>
          <w:lang w:val="kk-KZ"/>
        </w:rPr>
        <w:t> аумағын, </w:t>
      </w:r>
      <w:hyperlink r:id="rId92" w:tooltip="Орталық Азия" w:history="1">
        <w:r w:rsidRPr="00445415">
          <w:rPr>
            <w:rStyle w:val="ab"/>
            <w:rFonts w:eastAsiaTheme="minorHAnsi"/>
            <w:color w:val="0B0080"/>
            <w:sz w:val="28"/>
            <w:szCs w:val="28"/>
            <w:lang w:val="kk-KZ"/>
          </w:rPr>
          <w:t>Орталық Азия</w:t>
        </w:r>
      </w:hyperlink>
      <w:r w:rsidRPr="00445415">
        <w:rPr>
          <w:color w:val="222222"/>
          <w:sz w:val="28"/>
          <w:szCs w:val="28"/>
          <w:lang w:val="kk-KZ"/>
        </w:rPr>
        <w:t> республикаларын, </w:t>
      </w:r>
      <w:hyperlink r:id="rId93" w:tooltip="Кавказ" w:history="1">
        <w:r w:rsidRPr="00445415">
          <w:rPr>
            <w:rStyle w:val="ab"/>
            <w:rFonts w:eastAsiaTheme="minorHAnsi"/>
            <w:color w:val="0B0080"/>
            <w:sz w:val="28"/>
            <w:szCs w:val="28"/>
            <w:lang w:val="kk-KZ"/>
          </w:rPr>
          <w:t>Кавказды</w:t>
        </w:r>
      </w:hyperlink>
      <w:r w:rsidRPr="00445415">
        <w:rPr>
          <w:color w:val="222222"/>
          <w:sz w:val="28"/>
          <w:szCs w:val="28"/>
          <w:lang w:val="kk-KZ"/>
        </w:rPr>
        <w:t>, </w:t>
      </w:r>
      <w:hyperlink r:id="rId94" w:tooltip="Ресей" w:history="1">
        <w:r w:rsidRPr="00445415">
          <w:rPr>
            <w:rStyle w:val="ab"/>
            <w:rFonts w:eastAsiaTheme="minorHAnsi"/>
            <w:color w:val="0B0080"/>
            <w:sz w:val="28"/>
            <w:szCs w:val="28"/>
            <w:lang w:val="kk-KZ"/>
          </w:rPr>
          <w:t>Ресейдің</w:t>
        </w:r>
      </w:hyperlink>
      <w:r w:rsidRPr="00445415">
        <w:rPr>
          <w:color w:val="222222"/>
          <w:sz w:val="28"/>
          <w:szCs w:val="28"/>
          <w:lang w:val="kk-KZ"/>
        </w:rPr>
        <w:t> орталық бөлігін қамтиды.</w:t>
      </w:r>
    </w:p>
    <w:p w:rsidR="007C3E70" w:rsidRPr="00445415" w:rsidRDefault="007C3E70" w:rsidP="00445415">
      <w:pPr>
        <w:pStyle w:val="a7"/>
        <w:shd w:val="clear" w:color="auto" w:fill="FFFFFF"/>
        <w:spacing w:before="0" w:beforeAutospacing="0" w:after="0" w:afterAutospacing="0"/>
        <w:jc w:val="both"/>
        <w:rPr>
          <w:color w:val="222222"/>
          <w:sz w:val="28"/>
          <w:szCs w:val="28"/>
          <w:lang w:val="kk-KZ"/>
        </w:rPr>
      </w:pPr>
      <w:r w:rsidRPr="00445415">
        <w:rPr>
          <w:color w:val="222222"/>
          <w:sz w:val="28"/>
          <w:szCs w:val="28"/>
          <w:lang w:val="kk-KZ"/>
        </w:rPr>
        <w:t>Жер серігінің аппаратурасы кіші диаметрдегі антендік жүйелерге дабылдың жақсы қабылдауын қамтамасыз етеді.</w:t>
      </w:r>
    </w:p>
    <w:p w:rsidR="007C3E70" w:rsidRPr="00445415" w:rsidRDefault="007C3E70" w:rsidP="00445415">
      <w:pPr>
        <w:pStyle w:val="a7"/>
        <w:shd w:val="clear" w:color="auto" w:fill="FFFFFF"/>
        <w:spacing w:before="0" w:beforeAutospacing="0" w:after="0" w:afterAutospacing="0"/>
        <w:jc w:val="both"/>
        <w:rPr>
          <w:color w:val="222222"/>
          <w:sz w:val="28"/>
          <w:szCs w:val="28"/>
          <w:lang w:val="kk-KZ"/>
        </w:rPr>
      </w:pPr>
      <w:r w:rsidRPr="00445415">
        <w:rPr>
          <w:color w:val="222222"/>
          <w:sz w:val="28"/>
          <w:szCs w:val="28"/>
          <w:lang w:val="kk-KZ"/>
        </w:rPr>
        <w:t>KazSat телерадиохабарларын тарату арналары, телефондық байланыс, деректерді беру, </w:t>
      </w:r>
      <w:hyperlink r:id="rId95" w:tooltip="Интернет" w:history="1">
        <w:r w:rsidRPr="00445415">
          <w:rPr>
            <w:rStyle w:val="ab"/>
            <w:rFonts w:eastAsiaTheme="minorHAnsi"/>
            <w:color w:val="0B0080"/>
            <w:sz w:val="28"/>
            <w:szCs w:val="28"/>
            <w:lang w:val="kk-KZ"/>
          </w:rPr>
          <w:t>Интернет</w:t>
        </w:r>
      </w:hyperlink>
      <w:r w:rsidRPr="00445415">
        <w:rPr>
          <w:color w:val="222222"/>
          <w:sz w:val="28"/>
          <w:szCs w:val="28"/>
          <w:lang w:val="kk-KZ"/>
        </w:rPr>
        <w:t> желісіне кеңжолақты қол жеткізу, VSAT-желілерді құру және дамыту, ведомстволық және корпоративтік байланыс желілерін құру, мультимедиялық қызметтер пакетін көрсету үшін арналған.</w:t>
      </w:r>
    </w:p>
    <w:p w:rsidR="007C3E70" w:rsidRPr="00445415" w:rsidRDefault="007C3E70" w:rsidP="00445415">
      <w:pPr>
        <w:pStyle w:val="a7"/>
        <w:shd w:val="clear" w:color="auto" w:fill="FFFFFF"/>
        <w:spacing w:before="0" w:beforeAutospacing="0" w:after="0" w:afterAutospacing="0"/>
        <w:jc w:val="both"/>
        <w:rPr>
          <w:color w:val="000000" w:themeColor="text1"/>
          <w:sz w:val="28"/>
          <w:szCs w:val="28"/>
          <w:lang w:val="kk-KZ"/>
        </w:rPr>
      </w:pPr>
      <w:r w:rsidRPr="00445415">
        <w:rPr>
          <w:bCs/>
          <w:color w:val="222222"/>
          <w:sz w:val="28"/>
          <w:szCs w:val="28"/>
          <w:shd w:val="clear" w:color="auto" w:fill="FFFFFF"/>
          <w:lang w:val="kk-KZ"/>
        </w:rPr>
        <w:t>«ҚазСат-2»</w:t>
      </w:r>
      <w:r w:rsidRPr="00445415">
        <w:rPr>
          <w:color w:val="222222"/>
          <w:sz w:val="28"/>
          <w:szCs w:val="28"/>
          <w:shd w:val="clear" w:color="auto" w:fill="FFFFFF"/>
          <w:lang w:val="kk-KZ"/>
        </w:rPr>
        <w:t> қазақстандық жасанды </w:t>
      </w:r>
      <w:hyperlink r:id="rId96" w:tooltip="Жерсерігі (мұндай бет жоқ)" w:history="1">
        <w:r w:rsidRPr="00445415">
          <w:rPr>
            <w:rStyle w:val="ab"/>
            <w:rFonts w:eastAsiaTheme="minorHAnsi"/>
            <w:color w:val="A55858"/>
            <w:sz w:val="28"/>
            <w:szCs w:val="28"/>
            <w:shd w:val="clear" w:color="auto" w:fill="FFFFFF"/>
            <w:lang w:val="kk-KZ"/>
          </w:rPr>
          <w:t>жерсерігі</w:t>
        </w:r>
      </w:hyperlink>
      <w:r w:rsidRPr="00445415">
        <w:rPr>
          <w:color w:val="222222"/>
          <w:sz w:val="28"/>
          <w:szCs w:val="28"/>
          <w:shd w:val="clear" w:color="auto" w:fill="FFFFFF"/>
          <w:lang w:val="kk-KZ"/>
        </w:rPr>
        <w:t> – </w:t>
      </w:r>
      <w:hyperlink r:id="rId97" w:tooltip="Қазақстан" w:history="1">
        <w:r w:rsidRPr="00445415">
          <w:rPr>
            <w:rStyle w:val="ab"/>
            <w:rFonts w:eastAsiaTheme="minorHAnsi"/>
            <w:color w:val="0B0080"/>
            <w:sz w:val="28"/>
            <w:szCs w:val="28"/>
            <w:shd w:val="clear" w:color="auto" w:fill="FFFFFF"/>
            <w:lang w:val="kk-KZ"/>
          </w:rPr>
          <w:t>Қазақстанның</w:t>
        </w:r>
      </w:hyperlink>
      <w:r w:rsidRPr="00445415">
        <w:rPr>
          <w:color w:val="222222"/>
          <w:sz w:val="28"/>
          <w:szCs w:val="28"/>
          <w:shd w:val="clear" w:color="auto" w:fill="FFFFFF"/>
          <w:lang w:val="kk-KZ"/>
        </w:rPr>
        <w:t> «</w:t>
      </w:r>
      <w:hyperlink r:id="rId98" w:tooltip="ҚазСат (мұндай бет жоқ)" w:history="1">
        <w:r w:rsidRPr="00445415">
          <w:rPr>
            <w:rStyle w:val="ab"/>
            <w:rFonts w:eastAsiaTheme="minorHAnsi"/>
            <w:color w:val="A55858"/>
            <w:sz w:val="28"/>
            <w:szCs w:val="28"/>
            <w:shd w:val="clear" w:color="auto" w:fill="FFFFFF"/>
            <w:lang w:val="kk-KZ"/>
          </w:rPr>
          <w:t>ҚазСат»</w:t>
        </w:r>
      </w:hyperlink>
      <w:r w:rsidRPr="00445415">
        <w:rPr>
          <w:color w:val="222222"/>
          <w:sz w:val="28"/>
          <w:szCs w:val="28"/>
          <w:shd w:val="clear" w:color="auto" w:fill="FFFFFF"/>
          <w:lang w:val="kk-KZ"/>
        </w:rPr>
        <w:t> сериялы спутниктерінің екіншісі, коммуникациялық жасанды жерсерігі. Ғарыш аппараты Қазақстанның аумағындағы спутниктік байланыс (интернет, желілі телефон және ұялы байланыс) пен телехабар тарату, ақпарат пен деректер алмасу жұмыстарына пайдаланылады. Жасанды жерсерігін жасауды Ресейдің М.В.Хруничев атындағы ғарыштық-ғылыми өндірістік орталығы мойнына алған болатын. «ҚазСат-2»-ге қатысты келісімшарт 2006 жылы жасалып, ол бойынша қазақстандық жасанды жерсерігі 2009 жылдың желтоқсан айында ұшырылуы көзделген еді. Алайда техникалық жағынан жақсы жарақталмаған және біраз өзгерістерді қажет еткен ғарыш аппаратын ұшыру кейінге шегеріліп, «ҚазСаттың» сәтті күні 16 шілдеге дөп келді. Құрдымға кеткен «ҚазСат-1»-дің құны 65 млн доллар болса, «ҚазСат-2»-ге мемлекет қазынасынан 115 млн доллар бөлінді.* «ҚазСат-2» 2011 жылдың шілденің 16 күні Астана уақыты бойынша таңғы сағат 5-тен 16 минут өткенде Байқоңыр ғарыш айлағындағы №200 ұшыру алаңынан көкке самғап, ғарыш орбитасына сәтті көтерілді. «Протон-М» зымырантасығышы арқылы «ҚазСат-2» спутнигімен қатар, ғарыш кеңістігіне америкалық «ОС-2» телекоммуникациялық жерсерігі де жеткізілді. Ғарыш аппараты бір айдың ішінде шығыс бойлық бойынша ғарыш кеңістігін кезе жү</w:t>
      </w:r>
      <w:r w:rsidRPr="00445415">
        <w:rPr>
          <w:color w:val="222222"/>
          <w:sz w:val="28"/>
          <w:szCs w:val="28"/>
          <w:shd w:val="clear" w:color="auto" w:fill="FFFFFF"/>
          <w:lang w:val="kk-KZ"/>
        </w:rPr>
        <w:softHyphen/>
        <w:t>ріп 86,5 градустық өз орбитальдық нүк</w:t>
      </w:r>
      <w:r w:rsidRPr="00445415">
        <w:rPr>
          <w:color w:val="222222"/>
          <w:sz w:val="28"/>
          <w:szCs w:val="28"/>
          <w:shd w:val="clear" w:color="auto" w:fill="FFFFFF"/>
          <w:lang w:val="kk-KZ"/>
        </w:rPr>
        <w:softHyphen/>
        <w:t>те</w:t>
      </w:r>
      <w:r w:rsidRPr="00445415">
        <w:rPr>
          <w:color w:val="222222"/>
          <w:sz w:val="28"/>
          <w:szCs w:val="28"/>
          <w:shd w:val="clear" w:color="auto" w:fill="FFFFFF"/>
          <w:lang w:val="kk-KZ"/>
        </w:rPr>
        <w:softHyphen/>
        <w:t>сіне жетуі тиіс. Содан кейін барып аппарат жүйесі екі ай бойына сынақтан өткізіледі. Ал 2011 жылдың қазан айында ресейлік мамандар жерсерікті Қазақстанның ғарыш байланысы республикалық орталығының мамандарына тапсырады.</w:t>
      </w: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26. "KazSat-103" техникалық келбетін және негізгі сипаттамаларын жазыңыз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"KazSat" ғарыш жүйесін құруға 15-тен астам шетелдік және отандық фирмалар қатысты, оның ішінде Boeing, Alcatel Alenia Spazio Italia, comdev-борттық телекоммуникациялық жабдықтың жетекші өндірушілері.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"KazSat" ғарыш жүйесін құруды М. В. Хруничев атындағы ҚҒҒПО Ресей Федерациясына тиесілі шығыс бойлық 103 градус геостационарлық орбитада шағын ғарыштық байланыс және телехабар тарату аппараты базасында жүзеге асырды. Жерүсті басқару кешенін (ЖБК) және мониторинг жүйесін (СМС) салу Қазақстан аумағында жүргізіледі. "Kazsat" ға жалпы түрі 7.1-суретте көрсетілген. Оның негізгі сипаттамалары 7.1-кестеде. "Kazsat" ХКА БРТР ретрансляторының Блок-схемасы 7.2-суретте, 7.2-кестеде "Kazsat" жиіліктік </w:t>
      </w:r>
      <w:r w:rsidRPr="00445415">
        <w:rPr>
          <w:rFonts w:ascii="Times New Roman" w:hAnsi="Times New Roman" w:cs="Times New Roman"/>
          <w:sz w:val="28"/>
          <w:szCs w:val="28"/>
          <w:lang w:val="kk-KZ"/>
        </w:rPr>
        <w:lastRenderedPageBreak/>
        <w:t>жоспары, 7.3-кестеде Имитациялық үлгілеу деректері бойынша ЭИИМ есептерінің нәтижелері және БРТК дұрыстығы көрсетілген.</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14:anchorId="3F4106FE" wp14:editId="3CB61E55">
            <wp:extent cx="5248910" cy="2232660"/>
            <wp:effectExtent l="19050" t="0" r="8890" b="0"/>
            <wp:docPr id="18" name="Рисунок 18" descr="р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7-1"/>
                    <pic:cNvPicPr>
                      <a:picLocks noChangeAspect="1" noChangeArrowheads="1"/>
                    </pic:cNvPicPr>
                  </pic:nvPicPr>
                  <pic:blipFill>
                    <a:blip r:embed="rId99"/>
                    <a:srcRect l="1703" b="21800"/>
                    <a:stretch>
                      <a:fillRect/>
                    </a:stretch>
                  </pic:blipFill>
                  <pic:spPr bwMode="auto">
                    <a:xfrm>
                      <a:off x="0" y="0"/>
                      <a:ext cx="5248910" cy="2232660"/>
                    </a:xfrm>
                    <a:prstGeom prst="rect">
                      <a:avLst/>
                    </a:prstGeom>
                    <a:noFill/>
                    <a:ln w="9525">
                      <a:noFill/>
                      <a:miter lim="800000"/>
                      <a:headEnd/>
                      <a:tailEnd/>
                    </a:ln>
                  </pic:spPr>
                </pic:pic>
              </a:graphicData>
            </a:graphic>
          </wp:inline>
        </w:drawing>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7.1-сурет. КА «Kazsat» -тың сыртқы түрі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Геостационарлық орбитада орналастырылған "Kazsat" ғарыш аппараты Қазақстан Республикасының барлық аумағын және шектес мемлекеттердің бір бөлігін қамтитын 12 транспондерлер арқылы байланыс пен телехабар таратуды жүзеге асырады.</w:t>
      </w:r>
    </w:p>
    <w:p w:rsidR="007C3E70" w:rsidRPr="00445415" w:rsidRDefault="007C3E70" w:rsidP="00445415">
      <w:pPr>
        <w:spacing w:after="0" w:line="240" w:lineRule="auto"/>
        <w:jc w:val="both"/>
        <w:rPr>
          <w:rFonts w:ascii="Times New Roman" w:hAnsi="Times New Roman" w:cs="Times New Roman"/>
          <w:sz w:val="28"/>
          <w:szCs w:val="28"/>
          <w:lang w:val="kk-KZ"/>
        </w:rPr>
      </w:pPr>
    </w:p>
    <w:tbl>
      <w:tblPr>
        <w:tblW w:w="0" w:type="auto"/>
        <w:tblBorders>
          <w:top w:val="single" w:sz="8" w:space="0" w:color="A2A9B1"/>
          <w:left w:val="single" w:sz="8" w:space="0" w:color="A2A9B1"/>
          <w:bottom w:val="single" w:sz="8" w:space="0" w:color="A2A9B1"/>
          <w:right w:val="single" w:sz="8"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819"/>
        <w:gridCol w:w="3260"/>
        <w:gridCol w:w="2246"/>
      </w:tblGrid>
      <w:tr w:rsidR="007C3E70" w:rsidRPr="00445415" w:rsidTr="007C3E70">
        <w:tc>
          <w:tcPr>
            <w:tcW w:w="0" w:type="auto"/>
            <w:tcBorders>
              <w:top w:val="single" w:sz="8" w:space="0" w:color="A2A9B1"/>
              <w:left w:val="single" w:sz="8" w:space="0" w:color="A2A9B1"/>
              <w:bottom w:val="single" w:sz="8" w:space="0" w:color="A2A9B1"/>
              <w:right w:val="single" w:sz="8" w:space="0" w:color="A2A9B1"/>
            </w:tcBorders>
            <w:shd w:val="clear" w:color="auto" w:fill="EAECF0"/>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bCs/>
                <w:color w:val="222222"/>
                <w:sz w:val="28"/>
                <w:szCs w:val="28"/>
              </w:rPr>
            </w:pPr>
            <w:r w:rsidRPr="00445415">
              <w:rPr>
                <w:rFonts w:ascii="Times New Roman" w:eastAsia="Times New Roman" w:hAnsi="Times New Roman" w:cs="Times New Roman"/>
                <w:bCs/>
                <w:color w:val="222222"/>
                <w:sz w:val="28"/>
                <w:szCs w:val="28"/>
              </w:rPr>
              <w:t>Сервис атауы</w:t>
            </w:r>
          </w:p>
        </w:tc>
        <w:tc>
          <w:tcPr>
            <w:tcW w:w="0" w:type="auto"/>
            <w:tcBorders>
              <w:top w:val="single" w:sz="8" w:space="0" w:color="A2A9B1"/>
              <w:left w:val="single" w:sz="8" w:space="0" w:color="A2A9B1"/>
              <w:bottom w:val="single" w:sz="8" w:space="0" w:color="A2A9B1"/>
              <w:right w:val="single" w:sz="8" w:space="0" w:color="A2A9B1"/>
            </w:tcBorders>
            <w:shd w:val="clear" w:color="auto" w:fill="EAECF0"/>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bCs/>
                <w:color w:val="222222"/>
                <w:sz w:val="28"/>
                <w:szCs w:val="28"/>
              </w:rPr>
            </w:pPr>
            <w:r w:rsidRPr="00445415">
              <w:rPr>
                <w:rFonts w:ascii="Times New Roman" w:eastAsia="Times New Roman" w:hAnsi="Times New Roman" w:cs="Times New Roman"/>
                <w:bCs/>
                <w:color w:val="222222"/>
                <w:sz w:val="28"/>
                <w:szCs w:val="28"/>
              </w:rPr>
              <w:t>Жиілігі мен SR және FEC</w:t>
            </w:r>
          </w:p>
        </w:tc>
        <w:tc>
          <w:tcPr>
            <w:tcW w:w="0" w:type="auto"/>
            <w:tcBorders>
              <w:top w:val="single" w:sz="8" w:space="0" w:color="A2A9B1"/>
              <w:left w:val="single" w:sz="8" w:space="0" w:color="A2A9B1"/>
              <w:bottom w:val="single" w:sz="8" w:space="0" w:color="A2A9B1"/>
              <w:right w:val="single" w:sz="8" w:space="0" w:color="A2A9B1"/>
            </w:tcBorders>
            <w:shd w:val="clear" w:color="auto" w:fill="EAECF0"/>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bCs/>
                <w:color w:val="222222"/>
                <w:sz w:val="28"/>
                <w:szCs w:val="28"/>
              </w:rPr>
            </w:pPr>
            <w:r w:rsidRPr="00445415">
              <w:rPr>
                <w:rFonts w:ascii="Times New Roman" w:eastAsia="Times New Roman" w:hAnsi="Times New Roman" w:cs="Times New Roman"/>
                <w:bCs/>
                <w:color w:val="222222"/>
                <w:sz w:val="28"/>
                <w:szCs w:val="28"/>
              </w:rPr>
              <w:t>Стандарты</w:t>
            </w:r>
          </w:p>
        </w:tc>
      </w:tr>
      <w:tr w:rsidR="007C3E70" w:rsidRPr="00445415" w:rsidTr="007C3E70">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color w:val="222222"/>
                <w:sz w:val="28"/>
                <w:szCs w:val="28"/>
              </w:rPr>
            </w:pPr>
            <w:r w:rsidRPr="00445415">
              <w:rPr>
                <w:rFonts w:ascii="Times New Roman" w:eastAsia="Times New Roman" w:hAnsi="Times New Roman" w:cs="Times New Roman"/>
                <w:color w:val="222222"/>
                <w:sz w:val="28"/>
                <w:szCs w:val="28"/>
              </w:rPr>
              <w:t>Data</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color w:val="222222"/>
                <w:sz w:val="28"/>
                <w:szCs w:val="28"/>
              </w:rPr>
            </w:pPr>
            <w:r w:rsidRPr="00445415">
              <w:rPr>
                <w:rFonts w:ascii="Times New Roman" w:eastAsia="Times New Roman" w:hAnsi="Times New Roman" w:cs="Times New Roman"/>
                <w:color w:val="222222"/>
                <w:sz w:val="28"/>
                <w:szCs w:val="28"/>
              </w:rPr>
              <w:t>11079 V 3663 FEC: 3/4</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color w:val="222222"/>
                <w:sz w:val="28"/>
                <w:szCs w:val="28"/>
              </w:rPr>
            </w:pPr>
            <w:r w:rsidRPr="00445415">
              <w:rPr>
                <w:rFonts w:ascii="Times New Roman" w:eastAsia="Times New Roman" w:hAnsi="Times New Roman" w:cs="Times New Roman"/>
                <w:color w:val="222222"/>
                <w:sz w:val="28"/>
                <w:szCs w:val="28"/>
              </w:rPr>
              <w:t>DVB-S2/32APSK</w:t>
            </w:r>
          </w:p>
        </w:tc>
      </w:tr>
      <w:tr w:rsidR="007C3E70" w:rsidRPr="00445415" w:rsidTr="007C3E70">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color w:val="222222"/>
                <w:sz w:val="28"/>
                <w:szCs w:val="28"/>
              </w:rPr>
            </w:pPr>
            <w:r w:rsidRPr="00445415">
              <w:rPr>
                <w:rFonts w:ascii="Times New Roman" w:eastAsia="Times New Roman" w:hAnsi="Times New Roman" w:cs="Times New Roman"/>
                <w:color w:val="222222"/>
                <w:sz w:val="28"/>
                <w:szCs w:val="28"/>
              </w:rPr>
              <w:t>Data</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color w:val="222222"/>
                <w:sz w:val="28"/>
                <w:szCs w:val="28"/>
              </w:rPr>
            </w:pPr>
            <w:r w:rsidRPr="00445415">
              <w:rPr>
                <w:rFonts w:ascii="Times New Roman" w:eastAsia="Times New Roman" w:hAnsi="Times New Roman" w:cs="Times New Roman"/>
                <w:color w:val="222222"/>
                <w:sz w:val="28"/>
                <w:szCs w:val="28"/>
              </w:rPr>
              <w:t>11459 Н 8209 FEC: 4/5</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color w:val="222222"/>
                <w:sz w:val="28"/>
                <w:szCs w:val="28"/>
                <w:lang w:val="en-US"/>
              </w:rPr>
            </w:pPr>
            <w:r w:rsidRPr="00445415">
              <w:rPr>
                <w:rFonts w:ascii="Times New Roman" w:eastAsia="Times New Roman" w:hAnsi="Times New Roman" w:cs="Times New Roman"/>
                <w:color w:val="222222"/>
                <w:sz w:val="28"/>
                <w:szCs w:val="28"/>
                <w:lang w:val="en-US"/>
              </w:rPr>
              <w:t>DVB-S2/16APSK</w:t>
            </w:r>
          </w:p>
          <w:p w:rsidR="007C3E70" w:rsidRPr="00445415" w:rsidRDefault="007C3E70" w:rsidP="00445415">
            <w:pPr>
              <w:spacing w:after="0" w:line="240" w:lineRule="auto"/>
              <w:jc w:val="both"/>
              <w:rPr>
                <w:rFonts w:ascii="Times New Roman" w:eastAsia="Times New Roman" w:hAnsi="Times New Roman" w:cs="Times New Roman"/>
                <w:color w:val="222222"/>
                <w:sz w:val="28"/>
                <w:szCs w:val="28"/>
                <w:lang w:val="en-US"/>
              </w:rPr>
            </w:pPr>
            <w:r w:rsidRPr="00445415">
              <w:rPr>
                <w:rFonts w:ascii="Times New Roman" w:eastAsia="Times New Roman" w:hAnsi="Times New Roman" w:cs="Times New Roman"/>
                <w:color w:val="222222"/>
                <w:sz w:val="28"/>
                <w:szCs w:val="28"/>
                <w:lang w:val="en-US"/>
              </w:rPr>
              <w:t>ACM/VCM</w:t>
            </w:r>
          </w:p>
        </w:tc>
      </w:tr>
      <w:tr w:rsidR="007C3E70" w:rsidRPr="00445415" w:rsidTr="007C3E70">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color w:val="222222"/>
                <w:sz w:val="28"/>
                <w:szCs w:val="28"/>
              </w:rPr>
            </w:pPr>
            <w:r w:rsidRPr="00445415">
              <w:rPr>
                <w:rFonts w:ascii="Times New Roman" w:eastAsia="Times New Roman" w:hAnsi="Times New Roman" w:cs="Times New Roman"/>
                <w:color w:val="222222"/>
                <w:sz w:val="28"/>
                <w:szCs w:val="28"/>
              </w:rPr>
              <w:t>Data</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color w:val="222222"/>
                <w:sz w:val="28"/>
                <w:szCs w:val="28"/>
              </w:rPr>
            </w:pPr>
            <w:r w:rsidRPr="00445415">
              <w:rPr>
                <w:rFonts w:ascii="Times New Roman" w:eastAsia="Times New Roman" w:hAnsi="Times New Roman" w:cs="Times New Roman"/>
                <w:color w:val="222222"/>
                <w:sz w:val="28"/>
                <w:szCs w:val="28"/>
              </w:rPr>
              <w:t>11560 V 16666 FEC: 3/4</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color w:val="222222"/>
                <w:sz w:val="28"/>
                <w:szCs w:val="28"/>
                <w:lang w:val="en-US"/>
              </w:rPr>
            </w:pPr>
            <w:r w:rsidRPr="00445415">
              <w:rPr>
                <w:rFonts w:ascii="Times New Roman" w:eastAsia="Times New Roman" w:hAnsi="Times New Roman" w:cs="Times New Roman"/>
                <w:color w:val="222222"/>
                <w:sz w:val="28"/>
                <w:szCs w:val="28"/>
                <w:lang w:val="en-US"/>
              </w:rPr>
              <w:t>DVB-S2/QPSK</w:t>
            </w:r>
          </w:p>
          <w:p w:rsidR="007C3E70" w:rsidRPr="00445415" w:rsidRDefault="007C3E70" w:rsidP="00445415">
            <w:pPr>
              <w:spacing w:after="0" w:line="240" w:lineRule="auto"/>
              <w:jc w:val="both"/>
              <w:rPr>
                <w:rFonts w:ascii="Times New Roman" w:eastAsia="Times New Roman" w:hAnsi="Times New Roman" w:cs="Times New Roman"/>
                <w:color w:val="222222"/>
                <w:sz w:val="28"/>
                <w:szCs w:val="28"/>
                <w:lang w:val="en-US"/>
              </w:rPr>
            </w:pPr>
            <w:r w:rsidRPr="00445415">
              <w:rPr>
                <w:rFonts w:ascii="Times New Roman" w:eastAsia="Times New Roman" w:hAnsi="Times New Roman" w:cs="Times New Roman"/>
                <w:color w:val="222222"/>
                <w:sz w:val="28"/>
                <w:szCs w:val="28"/>
                <w:lang w:val="en-US"/>
              </w:rPr>
              <w:t>ACM/VCM</w:t>
            </w:r>
          </w:p>
        </w:tc>
      </w:tr>
      <w:tr w:rsidR="007C3E70" w:rsidRPr="00445415" w:rsidTr="007C3E70">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color w:val="222222"/>
                <w:sz w:val="28"/>
                <w:szCs w:val="28"/>
              </w:rPr>
            </w:pPr>
            <w:r w:rsidRPr="00445415">
              <w:rPr>
                <w:rFonts w:ascii="Times New Roman" w:eastAsia="Times New Roman" w:hAnsi="Times New Roman" w:cs="Times New Roman"/>
                <w:color w:val="222222"/>
                <w:sz w:val="28"/>
                <w:szCs w:val="28"/>
              </w:rPr>
              <w:t>Data</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color w:val="222222"/>
                <w:sz w:val="28"/>
                <w:szCs w:val="28"/>
              </w:rPr>
            </w:pPr>
            <w:r w:rsidRPr="00445415">
              <w:rPr>
                <w:rFonts w:ascii="Times New Roman" w:eastAsia="Times New Roman" w:hAnsi="Times New Roman" w:cs="Times New Roman"/>
                <w:color w:val="222222"/>
                <w:sz w:val="28"/>
                <w:szCs w:val="28"/>
              </w:rPr>
              <w:t>11520 H 5147 FEC: 3/4</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color w:val="222222"/>
                <w:sz w:val="28"/>
                <w:szCs w:val="28"/>
              </w:rPr>
            </w:pPr>
            <w:r w:rsidRPr="00445415">
              <w:rPr>
                <w:rFonts w:ascii="Times New Roman" w:eastAsia="Times New Roman" w:hAnsi="Times New Roman" w:cs="Times New Roman"/>
                <w:color w:val="222222"/>
                <w:sz w:val="28"/>
                <w:szCs w:val="28"/>
              </w:rPr>
              <w:t>DVB-S/MPEG-2</w:t>
            </w:r>
          </w:p>
        </w:tc>
      </w:tr>
    </w:tbl>
    <w:p w:rsidR="007C3E70" w:rsidRPr="00445415" w:rsidRDefault="007C3E70" w:rsidP="00445415">
      <w:pPr>
        <w:spacing w:after="0" w:line="240" w:lineRule="auto"/>
        <w:jc w:val="both"/>
        <w:rPr>
          <w:rFonts w:ascii="Times New Roman" w:hAnsi="Times New Roman" w:cs="Times New Roman"/>
          <w:sz w:val="28"/>
          <w:szCs w:val="28"/>
          <w:lang w:val="kk-KZ"/>
        </w:rPr>
      </w:pP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70"/>
        <w:gridCol w:w="1596"/>
      </w:tblGrid>
      <w:tr w:rsidR="007C3E70" w:rsidRPr="00445415" w:rsidTr="007C3E70">
        <w:tc>
          <w:tcPr>
            <w:tcW w:w="6870" w:type="dxa"/>
            <w:tcBorders>
              <w:bottom w:val="double" w:sz="4" w:space="0" w:color="auto"/>
            </w:tcBorders>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Параметры рабочей орбиты:</w:t>
            </w:r>
          </w:p>
        </w:tc>
        <w:tc>
          <w:tcPr>
            <w:tcW w:w="1596" w:type="dxa"/>
            <w:tcBorders>
              <w:bottom w:val="double" w:sz="4" w:space="0" w:color="auto"/>
            </w:tcBorders>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p>
        </w:tc>
      </w:tr>
      <w:tr w:rsidR="007C3E70" w:rsidRPr="00445415" w:rsidTr="007C3E70">
        <w:tc>
          <w:tcPr>
            <w:tcW w:w="6870" w:type="dxa"/>
            <w:tcBorders>
              <w:top w:val="double" w:sz="4" w:space="0" w:color="auto"/>
            </w:tcBorders>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 тип орбиты:</w:t>
            </w:r>
          </w:p>
        </w:tc>
        <w:tc>
          <w:tcPr>
            <w:tcW w:w="1596" w:type="dxa"/>
            <w:tcBorders>
              <w:top w:val="double" w:sz="4" w:space="0" w:color="auto"/>
            </w:tcBorders>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ГСО</w:t>
            </w:r>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 наклонение:</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0 град.;</w:t>
            </w:r>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 долгота точки стояния (диапазон)</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103º в.д</w:t>
            </w:r>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“Сухая” масса КА</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smartTag w:uri="urn:schemas-microsoft-com:office:smarttags" w:element="metricconverter">
              <w:smartTagPr>
                <w:attr w:name="ProductID" w:val="695 кг"/>
              </w:smartTagPr>
              <w:r w:rsidRPr="00445415">
                <w:rPr>
                  <w:rFonts w:ascii="Times New Roman" w:hAnsi="Times New Roman" w:cs="Times New Roman"/>
                  <w:sz w:val="28"/>
                  <w:szCs w:val="28"/>
                </w:rPr>
                <w:t>695 кг</w:t>
              </w:r>
            </w:smartTag>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Заправляемый запас ксенона</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smartTag w:uri="urn:schemas-microsoft-com:office:smarttags" w:element="metricconverter">
              <w:smartTagPr>
                <w:attr w:name="ProductID" w:val="60 кг"/>
              </w:smartTagPr>
              <w:r w:rsidRPr="00445415">
                <w:rPr>
                  <w:rFonts w:ascii="Times New Roman" w:hAnsi="Times New Roman" w:cs="Times New Roman"/>
                  <w:sz w:val="28"/>
                  <w:szCs w:val="28"/>
                </w:rPr>
                <w:t>60 кг</w:t>
              </w:r>
            </w:smartTag>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Срок активного существования</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10 лет</w:t>
            </w:r>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Технический ресурс</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12,5 лет</w:t>
            </w:r>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Количество стволов ретрансляции</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12</w:t>
            </w:r>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Диапазон частот БРТК</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Ku</w:t>
            </w:r>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lastRenderedPageBreak/>
              <w:t>Полоса пропускания стволов БРТК</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72 МГц</w:t>
            </w:r>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Масса полезной нагрузки</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smartTag w:uri="urn:schemas-microsoft-com:office:smarttags" w:element="metricconverter">
              <w:smartTagPr>
                <w:attr w:name="ProductID" w:val="110 кг"/>
              </w:smartTagPr>
              <w:r w:rsidRPr="00445415">
                <w:rPr>
                  <w:rFonts w:ascii="Times New Roman" w:hAnsi="Times New Roman" w:cs="Times New Roman"/>
                  <w:sz w:val="28"/>
                  <w:szCs w:val="28"/>
                </w:rPr>
                <w:t>110 кг</w:t>
              </w:r>
            </w:smartTag>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Номинальное энергопотребление полезной нагрузки</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1300 Вт</w:t>
            </w:r>
          </w:p>
        </w:tc>
      </w:tr>
      <w:tr w:rsidR="007C3E70" w:rsidRPr="00445415" w:rsidTr="007C3E70">
        <w:tc>
          <w:tcPr>
            <w:tcW w:w="6870" w:type="dxa"/>
          </w:tcPr>
          <w:p w:rsidR="007C3E70" w:rsidRPr="00445415" w:rsidRDefault="007C3E70" w:rsidP="00445415">
            <w:pPr>
              <w:tabs>
                <w:tab w:val="left" w:pos="6660"/>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Точность поддержания положения КА в точке стояния:</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 по долготе</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±0,05 град.</w:t>
            </w:r>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 по широте</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±0,05 град.</w:t>
            </w:r>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Точность ориентации КА при работе БРТК</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0,1 град</w:t>
            </w:r>
          </w:p>
        </w:tc>
      </w:tr>
    </w:tbl>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Т а б л и ц а 7.2 - Частотный план МКА «</w:t>
      </w:r>
      <w:r w:rsidRPr="00445415">
        <w:rPr>
          <w:rFonts w:ascii="Times New Roman" w:hAnsi="Times New Roman" w:cs="Times New Roman"/>
          <w:sz w:val="28"/>
          <w:szCs w:val="28"/>
          <w:lang w:val="en-US"/>
        </w:rPr>
        <w:t>KazSat</w:t>
      </w:r>
      <w:r w:rsidRPr="00445415">
        <w:rPr>
          <w:rFonts w:ascii="Times New Roman" w:hAnsi="Times New Roman" w:cs="Times New Roman"/>
          <w:sz w:val="28"/>
          <w:szCs w:val="28"/>
        </w:rPr>
        <w:t>».</w:t>
      </w: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2"/>
        <w:gridCol w:w="1640"/>
        <w:gridCol w:w="1640"/>
        <w:gridCol w:w="2002"/>
        <w:gridCol w:w="1561"/>
        <w:gridCol w:w="1688"/>
      </w:tblGrid>
      <w:tr w:rsidR="007C3E70" w:rsidRPr="00445415" w:rsidTr="007C3E70">
        <w:trPr>
          <w:trHeight w:val="284"/>
          <w:jc w:val="center"/>
        </w:trPr>
        <w:tc>
          <w:tcPr>
            <w:tcW w:w="1052" w:type="dxa"/>
            <w:tcBorders>
              <w:bottom w:val="double" w:sz="4" w:space="0" w:color="auto"/>
            </w:tcBorders>
            <w:vAlign w:val="center"/>
          </w:tcPr>
          <w:p w:rsidR="007C3E70" w:rsidRPr="00445415" w:rsidRDefault="007C3E70" w:rsidP="0044541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Номер</w:t>
            </w:r>
          </w:p>
          <w:p w:rsidR="007C3E70" w:rsidRPr="00445415" w:rsidRDefault="007C3E70" w:rsidP="0044541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транс-</w:t>
            </w:r>
          </w:p>
          <w:p w:rsidR="007C3E70" w:rsidRPr="00445415" w:rsidRDefault="007C3E70" w:rsidP="0044541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пондера</w:t>
            </w:r>
          </w:p>
        </w:tc>
        <w:tc>
          <w:tcPr>
            <w:tcW w:w="1640" w:type="dxa"/>
            <w:tcBorders>
              <w:bottom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Центральная</w:t>
            </w:r>
          </w:p>
          <w:p w:rsidR="007C3E70" w:rsidRPr="00445415" w:rsidRDefault="007C3E70" w:rsidP="00445415">
            <w:pPr>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частота в</w:t>
            </w:r>
          </w:p>
          <w:p w:rsidR="007C3E70" w:rsidRPr="00445415" w:rsidRDefault="007C3E70" w:rsidP="00445415">
            <w:pPr>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радиолинии</w: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вверх, MГц</w:t>
            </w:r>
          </w:p>
        </w:tc>
        <w:tc>
          <w:tcPr>
            <w:tcW w:w="1640" w:type="dxa"/>
            <w:tcBorders>
              <w:bottom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Центральная</w:t>
            </w:r>
          </w:p>
          <w:p w:rsidR="007C3E70" w:rsidRPr="00445415" w:rsidRDefault="007C3E70" w:rsidP="00445415">
            <w:pPr>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частота в</w:t>
            </w:r>
          </w:p>
          <w:p w:rsidR="007C3E70" w:rsidRPr="00445415" w:rsidRDefault="007C3E70" w:rsidP="00445415">
            <w:pPr>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радиолинии</w: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вниз, MГц</w:t>
            </w:r>
          </w:p>
        </w:tc>
        <w:tc>
          <w:tcPr>
            <w:tcW w:w="2002" w:type="dxa"/>
            <w:tcBorders>
              <w:bottom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Рабочая ширина</w:t>
            </w:r>
          </w:p>
          <w:p w:rsidR="007C3E70" w:rsidRPr="00445415" w:rsidRDefault="007C3E70" w:rsidP="00445415">
            <w:pPr>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полосы</w:t>
            </w:r>
          </w:p>
          <w:p w:rsidR="007C3E70" w:rsidRPr="00445415" w:rsidRDefault="007C3E70" w:rsidP="00445415">
            <w:pPr>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пропускания</w:t>
            </w:r>
          </w:p>
          <w:p w:rsidR="007C3E70" w:rsidRPr="00445415" w:rsidRDefault="007C3E70" w:rsidP="00445415">
            <w:pPr>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транспондера,</w: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MГц</w:t>
            </w:r>
          </w:p>
        </w:tc>
        <w:tc>
          <w:tcPr>
            <w:tcW w:w="1561" w:type="dxa"/>
            <w:tcBorders>
              <w:bottom w:val="double" w:sz="4" w:space="0" w:color="auto"/>
            </w:tcBorders>
            <w:vAlign w:val="center"/>
          </w:tcPr>
          <w:p w:rsidR="007C3E70" w:rsidRPr="00445415" w:rsidRDefault="007C3E70" w:rsidP="0044541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Поляризац. в</w:t>
            </w:r>
          </w:p>
          <w:p w:rsidR="007C3E70" w:rsidRPr="00445415" w:rsidRDefault="007C3E70" w:rsidP="0044541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радиолинии</w: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вверх</w:t>
            </w:r>
          </w:p>
        </w:tc>
        <w:tc>
          <w:tcPr>
            <w:tcW w:w="1688" w:type="dxa"/>
            <w:tcBorders>
              <w:bottom w:val="double" w:sz="4" w:space="0" w:color="auto"/>
            </w:tcBorders>
            <w:vAlign w:val="center"/>
          </w:tcPr>
          <w:p w:rsidR="007C3E70" w:rsidRPr="00445415" w:rsidRDefault="007C3E70" w:rsidP="0044541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Поляризац. в</w:t>
            </w:r>
          </w:p>
          <w:p w:rsidR="007C3E70" w:rsidRPr="00445415" w:rsidRDefault="007C3E70" w:rsidP="0044541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радиолинии</w: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вниз</w:t>
            </w:r>
          </w:p>
        </w:tc>
      </w:tr>
      <w:tr w:rsidR="007C3E70" w:rsidRPr="00445415" w:rsidTr="007C3E70">
        <w:trPr>
          <w:trHeight w:val="284"/>
          <w:jc w:val="center"/>
        </w:trPr>
        <w:tc>
          <w:tcPr>
            <w:tcW w:w="1052" w:type="dxa"/>
            <w:tcBorders>
              <w:top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K</w:t>
            </w:r>
            <w:r w:rsidRPr="00445415">
              <w:rPr>
                <w:rFonts w:ascii="Times New Roman" w:hAnsi="Times New Roman" w:cs="Times New Roman"/>
                <w:sz w:val="28"/>
                <w:szCs w:val="28"/>
              </w:rPr>
              <w:t>1</w:t>
            </w:r>
          </w:p>
        </w:tc>
        <w:tc>
          <w:tcPr>
            <w:tcW w:w="1640" w:type="dxa"/>
            <w:tcBorders>
              <w:top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14041,67</w:t>
            </w:r>
          </w:p>
        </w:tc>
        <w:tc>
          <w:tcPr>
            <w:tcW w:w="1640" w:type="dxa"/>
            <w:tcBorders>
              <w:top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10991,67</w:t>
            </w:r>
          </w:p>
        </w:tc>
        <w:tc>
          <w:tcPr>
            <w:tcW w:w="2002" w:type="dxa"/>
            <w:tcBorders>
              <w:top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72</w:t>
            </w:r>
          </w:p>
        </w:tc>
        <w:tc>
          <w:tcPr>
            <w:tcW w:w="1561" w:type="dxa"/>
            <w:tcBorders>
              <w:top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X</w:t>
            </w:r>
          </w:p>
        </w:tc>
        <w:tc>
          <w:tcPr>
            <w:tcW w:w="1688" w:type="dxa"/>
            <w:tcBorders>
              <w:top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Y</w:t>
            </w:r>
          </w:p>
        </w:tc>
      </w:tr>
      <w:tr w:rsidR="007C3E70" w:rsidRPr="00445415" w:rsidTr="007C3E70">
        <w:trPr>
          <w:trHeight w:val="284"/>
          <w:jc w:val="center"/>
        </w:trPr>
        <w:tc>
          <w:tcPr>
            <w:tcW w:w="105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K</w:t>
            </w:r>
            <w:r w:rsidRPr="00445415">
              <w:rPr>
                <w:rFonts w:ascii="Times New Roman" w:hAnsi="Times New Roman" w:cs="Times New Roman"/>
                <w:sz w:val="28"/>
                <w:szCs w:val="28"/>
              </w:rPr>
              <w:t>2</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14041,67</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10991,67</w:t>
            </w:r>
          </w:p>
        </w:tc>
        <w:tc>
          <w:tcPr>
            <w:tcW w:w="200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72</w:t>
            </w:r>
          </w:p>
        </w:tc>
        <w:tc>
          <w:tcPr>
            <w:tcW w:w="1561"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Y</w:t>
            </w:r>
          </w:p>
        </w:tc>
        <w:tc>
          <w:tcPr>
            <w:tcW w:w="1688"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X</w:t>
            </w:r>
          </w:p>
        </w:tc>
      </w:tr>
      <w:tr w:rsidR="007C3E70" w:rsidRPr="00445415" w:rsidTr="007C3E70">
        <w:trPr>
          <w:trHeight w:val="284"/>
          <w:jc w:val="center"/>
        </w:trPr>
        <w:tc>
          <w:tcPr>
            <w:tcW w:w="105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K</w:t>
            </w:r>
            <w:r w:rsidRPr="00445415">
              <w:rPr>
                <w:rFonts w:ascii="Times New Roman" w:hAnsi="Times New Roman" w:cs="Times New Roman"/>
                <w:sz w:val="28"/>
                <w:szCs w:val="28"/>
              </w:rPr>
              <w:t>3</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14125,0</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11075,0</w:t>
            </w:r>
          </w:p>
        </w:tc>
        <w:tc>
          <w:tcPr>
            <w:tcW w:w="200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72</w:t>
            </w:r>
          </w:p>
        </w:tc>
        <w:tc>
          <w:tcPr>
            <w:tcW w:w="1561"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X</w:t>
            </w:r>
          </w:p>
        </w:tc>
        <w:tc>
          <w:tcPr>
            <w:tcW w:w="1688"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Y</w:t>
            </w:r>
          </w:p>
        </w:tc>
      </w:tr>
      <w:tr w:rsidR="007C3E70" w:rsidRPr="00445415" w:rsidTr="007C3E70">
        <w:trPr>
          <w:trHeight w:val="284"/>
          <w:jc w:val="center"/>
        </w:trPr>
        <w:tc>
          <w:tcPr>
            <w:tcW w:w="105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K</w:t>
            </w:r>
            <w:r w:rsidRPr="00445415">
              <w:rPr>
                <w:rFonts w:ascii="Times New Roman" w:hAnsi="Times New Roman" w:cs="Times New Roman"/>
                <w:sz w:val="28"/>
                <w:szCs w:val="28"/>
              </w:rPr>
              <w:t>4</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14125,0</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rPr>
              <w:t>1</w:t>
            </w:r>
            <w:r w:rsidRPr="00445415">
              <w:rPr>
                <w:rFonts w:ascii="Times New Roman" w:hAnsi="Times New Roman" w:cs="Times New Roman"/>
                <w:sz w:val="28"/>
                <w:szCs w:val="28"/>
                <w:lang w:val="en-US"/>
              </w:rPr>
              <w:t>1075,0</w:t>
            </w:r>
          </w:p>
        </w:tc>
        <w:tc>
          <w:tcPr>
            <w:tcW w:w="200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72</w:t>
            </w:r>
          </w:p>
        </w:tc>
        <w:tc>
          <w:tcPr>
            <w:tcW w:w="1561"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Y</w:t>
            </w:r>
          </w:p>
        </w:tc>
        <w:tc>
          <w:tcPr>
            <w:tcW w:w="1688"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X</w:t>
            </w:r>
          </w:p>
        </w:tc>
      </w:tr>
      <w:tr w:rsidR="007C3E70" w:rsidRPr="00445415" w:rsidTr="007C3E70">
        <w:trPr>
          <w:trHeight w:val="284"/>
          <w:jc w:val="center"/>
        </w:trPr>
        <w:tc>
          <w:tcPr>
            <w:tcW w:w="105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K5</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14208,33</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11158,33</w:t>
            </w:r>
          </w:p>
        </w:tc>
        <w:tc>
          <w:tcPr>
            <w:tcW w:w="200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72</w:t>
            </w:r>
          </w:p>
        </w:tc>
        <w:tc>
          <w:tcPr>
            <w:tcW w:w="1561"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X</w:t>
            </w:r>
          </w:p>
        </w:tc>
        <w:tc>
          <w:tcPr>
            <w:tcW w:w="1688"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Y</w:t>
            </w:r>
          </w:p>
        </w:tc>
      </w:tr>
      <w:tr w:rsidR="007C3E70" w:rsidRPr="00445415" w:rsidTr="007C3E70">
        <w:trPr>
          <w:trHeight w:val="284"/>
          <w:jc w:val="center"/>
        </w:trPr>
        <w:tc>
          <w:tcPr>
            <w:tcW w:w="105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K6</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14208,33</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11158,33</w:t>
            </w:r>
          </w:p>
        </w:tc>
        <w:tc>
          <w:tcPr>
            <w:tcW w:w="200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72</w:t>
            </w:r>
          </w:p>
        </w:tc>
        <w:tc>
          <w:tcPr>
            <w:tcW w:w="1561"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Y</w:t>
            </w:r>
          </w:p>
        </w:tc>
        <w:tc>
          <w:tcPr>
            <w:tcW w:w="1688"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X</w:t>
            </w:r>
          </w:p>
        </w:tc>
      </w:tr>
      <w:tr w:rsidR="007C3E70" w:rsidRPr="00445415" w:rsidTr="007C3E70">
        <w:trPr>
          <w:trHeight w:val="284"/>
          <w:jc w:val="center"/>
        </w:trPr>
        <w:tc>
          <w:tcPr>
            <w:tcW w:w="105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K7</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14291,67</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11491,67</w:t>
            </w:r>
          </w:p>
        </w:tc>
        <w:tc>
          <w:tcPr>
            <w:tcW w:w="200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72</w:t>
            </w:r>
          </w:p>
        </w:tc>
        <w:tc>
          <w:tcPr>
            <w:tcW w:w="1561"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X</w:t>
            </w:r>
          </w:p>
        </w:tc>
        <w:tc>
          <w:tcPr>
            <w:tcW w:w="1688"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Y</w:t>
            </w:r>
          </w:p>
        </w:tc>
      </w:tr>
      <w:tr w:rsidR="007C3E70" w:rsidRPr="00445415" w:rsidTr="007C3E70">
        <w:trPr>
          <w:trHeight w:val="284"/>
          <w:jc w:val="center"/>
        </w:trPr>
        <w:tc>
          <w:tcPr>
            <w:tcW w:w="105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K8</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14291,67</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11491,67</w:t>
            </w:r>
          </w:p>
        </w:tc>
        <w:tc>
          <w:tcPr>
            <w:tcW w:w="200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72</w:t>
            </w:r>
          </w:p>
        </w:tc>
        <w:tc>
          <w:tcPr>
            <w:tcW w:w="1561"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Y</w:t>
            </w:r>
          </w:p>
        </w:tc>
        <w:tc>
          <w:tcPr>
            <w:tcW w:w="1688"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X</w:t>
            </w:r>
          </w:p>
        </w:tc>
      </w:tr>
      <w:tr w:rsidR="007C3E70" w:rsidRPr="00445415" w:rsidTr="007C3E70">
        <w:trPr>
          <w:trHeight w:val="284"/>
          <w:jc w:val="center"/>
        </w:trPr>
        <w:tc>
          <w:tcPr>
            <w:tcW w:w="105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K9</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14275,0</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11575,0</w:t>
            </w:r>
          </w:p>
        </w:tc>
        <w:tc>
          <w:tcPr>
            <w:tcW w:w="200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72</w:t>
            </w:r>
          </w:p>
        </w:tc>
        <w:tc>
          <w:tcPr>
            <w:tcW w:w="1561"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X</w:t>
            </w:r>
          </w:p>
        </w:tc>
        <w:tc>
          <w:tcPr>
            <w:tcW w:w="1688"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Y</w:t>
            </w:r>
          </w:p>
        </w:tc>
      </w:tr>
      <w:tr w:rsidR="007C3E70" w:rsidRPr="00445415" w:rsidTr="007C3E70">
        <w:trPr>
          <w:trHeight w:val="284"/>
          <w:jc w:val="center"/>
        </w:trPr>
        <w:tc>
          <w:tcPr>
            <w:tcW w:w="105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K10</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14275,0</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11575,0</w:t>
            </w:r>
          </w:p>
        </w:tc>
        <w:tc>
          <w:tcPr>
            <w:tcW w:w="200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72</w:t>
            </w:r>
          </w:p>
        </w:tc>
        <w:tc>
          <w:tcPr>
            <w:tcW w:w="1561"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Y</w:t>
            </w:r>
          </w:p>
        </w:tc>
        <w:tc>
          <w:tcPr>
            <w:tcW w:w="1688"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X</w:t>
            </w:r>
          </w:p>
        </w:tc>
      </w:tr>
      <w:tr w:rsidR="007C3E70" w:rsidRPr="00445415" w:rsidTr="007C3E70">
        <w:trPr>
          <w:trHeight w:val="284"/>
          <w:jc w:val="center"/>
        </w:trPr>
        <w:tc>
          <w:tcPr>
            <w:tcW w:w="105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lastRenderedPageBreak/>
              <w:t>K11</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14458,33</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11658,33</w:t>
            </w:r>
          </w:p>
        </w:tc>
        <w:tc>
          <w:tcPr>
            <w:tcW w:w="200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72</w:t>
            </w:r>
          </w:p>
        </w:tc>
        <w:tc>
          <w:tcPr>
            <w:tcW w:w="1561"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X</w:t>
            </w:r>
          </w:p>
        </w:tc>
        <w:tc>
          <w:tcPr>
            <w:tcW w:w="1688"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Y</w:t>
            </w:r>
          </w:p>
        </w:tc>
      </w:tr>
      <w:tr w:rsidR="007C3E70" w:rsidRPr="00445415" w:rsidTr="007C3E70">
        <w:trPr>
          <w:trHeight w:val="284"/>
          <w:jc w:val="center"/>
        </w:trPr>
        <w:tc>
          <w:tcPr>
            <w:tcW w:w="105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K12</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14458,33</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11658,33</w:t>
            </w:r>
          </w:p>
        </w:tc>
        <w:tc>
          <w:tcPr>
            <w:tcW w:w="200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72</w:t>
            </w:r>
          </w:p>
        </w:tc>
        <w:tc>
          <w:tcPr>
            <w:tcW w:w="1561"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Y</w:t>
            </w:r>
          </w:p>
        </w:tc>
        <w:tc>
          <w:tcPr>
            <w:tcW w:w="1688"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X</w:t>
            </w:r>
          </w:p>
        </w:tc>
      </w:tr>
      <w:tr w:rsidR="007C3E70" w:rsidRPr="00445415" w:rsidTr="007C3E70">
        <w:trPr>
          <w:trHeight w:val="284"/>
          <w:jc w:val="center"/>
        </w:trPr>
        <w:tc>
          <w:tcPr>
            <w:tcW w:w="1052" w:type="dxa"/>
            <w:vAlign w:val="center"/>
          </w:tcPr>
          <w:p w:rsidR="007C3E70" w:rsidRPr="00445415" w:rsidRDefault="007C3E70" w:rsidP="00445415">
            <w:pPr>
              <w:autoSpaceDE w:val="0"/>
              <w:autoSpaceDN w:val="0"/>
              <w:adjustRightInd w:val="0"/>
              <w:spacing w:after="0" w:line="240" w:lineRule="auto"/>
              <w:ind w:firstLine="709"/>
              <w:jc w:val="both"/>
              <w:rPr>
                <w:rFonts w:ascii="Times New Roman" w:hAnsi="Times New Roman" w:cs="Times New Roman"/>
                <w:color w:val="000000"/>
                <w:sz w:val="28"/>
                <w:szCs w:val="28"/>
                <w:lang w:val="en-US"/>
              </w:rPr>
            </w:pPr>
            <w:r w:rsidRPr="00445415">
              <w:rPr>
                <w:rFonts w:ascii="Times New Roman" w:hAnsi="Times New Roman" w:cs="Times New Roman"/>
                <w:color w:val="000000"/>
                <w:sz w:val="28"/>
                <w:szCs w:val="28"/>
              </w:rPr>
              <w:t>Маяк</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11199,5</w:t>
            </w:r>
          </w:p>
        </w:tc>
        <w:tc>
          <w:tcPr>
            <w:tcW w:w="200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w:t>
            </w:r>
          </w:p>
        </w:tc>
        <w:tc>
          <w:tcPr>
            <w:tcW w:w="1561"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w:t>
            </w:r>
          </w:p>
        </w:tc>
        <w:tc>
          <w:tcPr>
            <w:tcW w:w="1688"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R</w:t>
            </w:r>
          </w:p>
        </w:tc>
      </w:tr>
    </w:tbl>
    <w:p w:rsidR="007C3E70" w:rsidRPr="00445415" w:rsidRDefault="007C3E70" w:rsidP="00445415">
      <w:pPr>
        <w:spacing w:after="0" w:line="240" w:lineRule="auto"/>
        <w:ind w:firstLine="709"/>
        <w:jc w:val="both"/>
        <w:rPr>
          <w:rFonts w:ascii="Times New Roman" w:hAnsi="Times New Roman" w:cs="Times New Roman"/>
          <w:sz w:val="28"/>
          <w:szCs w:val="28"/>
        </w:rPr>
      </w:pP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Т а б л и ц а 7.3 - Результаты расчетов ЭИИМ и добротности БРТК МКА «</w:t>
      </w:r>
      <w:r w:rsidRPr="00445415">
        <w:rPr>
          <w:rFonts w:ascii="Times New Roman" w:hAnsi="Times New Roman" w:cs="Times New Roman"/>
          <w:sz w:val="28"/>
          <w:szCs w:val="28"/>
          <w:lang w:val="en-US"/>
        </w:rPr>
        <w:t>KazSat</w:t>
      </w:r>
      <w:r w:rsidRPr="00445415">
        <w:rPr>
          <w:rFonts w:ascii="Times New Roman" w:hAnsi="Times New Roman" w:cs="Times New Roman"/>
          <w:sz w:val="28"/>
          <w:szCs w:val="28"/>
        </w:rPr>
        <w:t>» по данным имитационного моделирования.</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0"/>
        <w:gridCol w:w="862"/>
        <w:gridCol w:w="1319"/>
        <w:gridCol w:w="1426"/>
        <w:gridCol w:w="824"/>
        <w:gridCol w:w="1327"/>
        <w:gridCol w:w="1807"/>
      </w:tblGrid>
      <w:tr w:rsidR="007C3E70" w:rsidRPr="00445415" w:rsidTr="007C3E70">
        <w:trPr>
          <w:cantSplit/>
          <w:trHeight w:val="284"/>
          <w:jc w:val="center"/>
        </w:trPr>
        <w:tc>
          <w:tcPr>
            <w:tcW w:w="2090" w:type="dxa"/>
            <w:vMerge w:val="restart"/>
            <w:tcBorders>
              <w:top w:val="single" w:sz="4" w:space="0" w:color="auto"/>
              <w:left w:val="single" w:sz="4" w:space="0" w:color="auto"/>
              <w:bottom w:val="single" w:sz="4" w:space="0" w:color="auto"/>
              <w:right w:val="single" w:sz="4" w:space="0" w:color="auto"/>
            </w:tcBorders>
            <w:vAlign w:val="center"/>
          </w:tcPr>
          <w:p w:rsidR="007C3E70" w:rsidRPr="00445415" w:rsidRDefault="007C3E70" w:rsidP="0044541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Города</w:t>
            </w:r>
          </w:p>
        </w:tc>
        <w:tc>
          <w:tcPr>
            <w:tcW w:w="3607" w:type="dxa"/>
            <w:gridSpan w:val="3"/>
            <w:tcBorders>
              <w:top w:val="single" w:sz="4" w:space="0" w:color="auto"/>
              <w:left w:val="single" w:sz="4" w:space="0" w:color="auto"/>
              <w:bottom w:val="single" w:sz="4" w:space="0" w:color="auto"/>
              <w:right w:val="sing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ЭИИМ, дБВт</w:t>
            </w:r>
          </w:p>
        </w:tc>
        <w:tc>
          <w:tcPr>
            <w:tcW w:w="3958" w:type="dxa"/>
            <w:gridSpan w:val="3"/>
            <w:tcBorders>
              <w:top w:val="single" w:sz="4" w:space="0" w:color="auto"/>
              <w:left w:val="single" w:sz="4" w:space="0" w:color="auto"/>
              <w:bottom w:val="single" w:sz="4" w:space="0" w:color="auto"/>
              <w:right w:val="sing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Добротность, дБ/К</w:t>
            </w:r>
          </w:p>
        </w:tc>
      </w:tr>
      <w:tr w:rsidR="007C3E70" w:rsidRPr="00445415" w:rsidTr="007C3E70">
        <w:trPr>
          <w:cantSplit/>
          <w:trHeight w:val="284"/>
          <w:jc w:val="center"/>
        </w:trPr>
        <w:tc>
          <w:tcPr>
            <w:tcW w:w="2090" w:type="dxa"/>
            <w:vMerge/>
            <w:tcBorders>
              <w:top w:val="single" w:sz="4" w:space="0" w:color="auto"/>
              <w:left w:val="single" w:sz="4" w:space="0" w:color="auto"/>
              <w:bottom w:val="double" w:sz="4" w:space="0" w:color="auto"/>
              <w:right w:val="single" w:sz="4" w:space="0" w:color="auto"/>
            </w:tcBorders>
            <w:vAlign w:val="center"/>
          </w:tcPr>
          <w:p w:rsidR="007C3E70" w:rsidRPr="00445415" w:rsidRDefault="007C3E70" w:rsidP="00445415">
            <w:pPr>
              <w:autoSpaceDE w:val="0"/>
              <w:autoSpaceDN w:val="0"/>
              <w:adjustRightInd w:val="0"/>
              <w:spacing w:after="0" w:line="240" w:lineRule="auto"/>
              <w:ind w:firstLine="709"/>
              <w:jc w:val="both"/>
              <w:rPr>
                <w:rFonts w:ascii="Times New Roman" w:hAnsi="Times New Roman" w:cs="Times New Roman"/>
                <w:color w:val="000000"/>
                <w:sz w:val="28"/>
                <w:szCs w:val="28"/>
              </w:rPr>
            </w:pPr>
          </w:p>
        </w:tc>
        <w:tc>
          <w:tcPr>
            <w:tcW w:w="862" w:type="dxa"/>
            <w:tcBorders>
              <w:top w:val="single" w:sz="4" w:space="0" w:color="auto"/>
              <w:left w:val="single" w:sz="4" w:space="0" w:color="auto"/>
              <w:bottom w:val="double" w:sz="4" w:space="0" w:color="auto"/>
              <w:right w:val="single" w:sz="4" w:space="0" w:color="auto"/>
            </w:tcBorders>
            <w:vAlign w:val="center"/>
          </w:tcPr>
          <w:p w:rsidR="007C3E70" w:rsidRPr="00445415" w:rsidRDefault="007C3E70" w:rsidP="0044541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по ТЗ</w:t>
            </w:r>
          </w:p>
        </w:tc>
        <w:tc>
          <w:tcPr>
            <w:tcW w:w="1319" w:type="dxa"/>
            <w:tcBorders>
              <w:top w:val="single" w:sz="4" w:space="0" w:color="auto"/>
              <w:left w:val="single" w:sz="4" w:space="0" w:color="auto"/>
              <w:bottom w:val="double" w:sz="4" w:space="0" w:color="auto"/>
              <w:right w:val="sing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расчетное</w:t>
            </w:r>
          </w:p>
        </w:tc>
        <w:tc>
          <w:tcPr>
            <w:tcW w:w="1426" w:type="dxa"/>
            <w:tcBorders>
              <w:top w:val="single" w:sz="4" w:space="0" w:color="auto"/>
              <w:left w:val="single" w:sz="4" w:space="0" w:color="auto"/>
              <w:bottom w:val="double" w:sz="4" w:space="0" w:color="auto"/>
              <w:right w:val="sing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запас ЭИИМ</w:t>
            </w:r>
          </w:p>
        </w:tc>
        <w:tc>
          <w:tcPr>
            <w:tcW w:w="824" w:type="dxa"/>
            <w:tcBorders>
              <w:top w:val="single" w:sz="4" w:space="0" w:color="auto"/>
              <w:left w:val="single" w:sz="4" w:space="0" w:color="auto"/>
              <w:bottom w:val="double" w:sz="4" w:space="0" w:color="auto"/>
              <w:right w:val="sing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по ТЗ</w:t>
            </w:r>
          </w:p>
        </w:tc>
        <w:tc>
          <w:tcPr>
            <w:tcW w:w="1327" w:type="dxa"/>
            <w:tcBorders>
              <w:top w:val="single" w:sz="4" w:space="0" w:color="auto"/>
              <w:left w:val="single" w:sz="4" w:space="0" w:color="auto"/>
              <w:bottom w:val="double" w:sz="4" w:space="0" w:color="auto"/>
              <w:right w:val="sing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расчетное</w:t>
            </w:r>
          </w:p>
        </w:tc>
        <w:tc>
          <w:tcPr>
            <w:tcW w:w="1807" w:type="dxa"/>
            <w:tcBorders>
              <w:top w:val="single" w:sz="4" w:space="0" w:color="auto"/>
              <w:left w:val="single" w:sz="4" w:space="0" w:color="auto"/>
              <w:bottom w:val="double" w:sz="4" w:space="0" w:color="auto"/>
              <w:right w:val="sing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запас добротности</w:t>
            </w:r>
          </w:p>
        </w:tc>
      </w:tr>
      <w:tr w:rsidR="007C3E70" w:rsidRPr="00445415" w:rsidTr="007C3E70">
        <w:trPr>
          <w:trHeight w:val="284"/>
          <w:jc w:val="center"/>
        </w:trPr>
        <w:tc>
          <w:tcPr>
            <w:tcW w:w="2090" w:type="dxa"/>
            <w:tcBorders>
              <w:top w:val="double" w:sz="4" w:space="0" w:color="auto"/>
            </w:tcBorders>
            <w:vAlign w:val="center"/>
          </w:tcPr>
          <w:p w:rsidR="007C3E70" w:rsidRPr="00445415" w:rsidRDefault="007C3E70" w:rsidP="0044541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Астана</w:t>
            </w:r>
          </w:p>
        </w:tc>
        <w:tc>
          <w:tcPr>
            <w:tcW w:w="862" w:type="dxa"/>
            <w:tcBorders>
              <w:top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51,50</w:t>
            </w:r>
          </w:p>
        </w:tc>
        <w:tc>
          <w:tcPr>
            <w:tcW w:w="1319" w:type="dxa"/>
            <w:tcBorders>
              <w:top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52,97</w:t>
            </w:r>
          </w:p>
        </w:tc>
        <w:tc>
          <w:tcPr>
            <w:tcW w:w="1426" w:type="dxa"/>
            <w:tcBorders>
              <w:top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1,47</w:t>
            </w:r>
          </w:p>
        </w:tc>
        <w:tc>
          <w:tcPr>
            <w:tcW w:w="824" w:type="dxa"/>
            <w:tcBorders>
              <w:top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4,30</w:t>
            </w:r>
          </w:p>
        </w:tc>
        <w:tc>
          <w:tcPr>
            <w:tcW w:w="1327" w:type="dxa"/>
            <w:tcBorders>
              <w:top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8,74</w:t>
            </w:r>
          </w:p>
        </w:tc>
        <w:tc>
          <w:tcPr>
            <w:tcW w:w="1807" w:type="dxa"/>
            <w:tcBorders>
              <w:top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4,44</w:t>
            </w:r>
          </w:p>
        </w:tc>
      </w:tr>
      <w:tr w:rsidR="007C3E70" w:rsidRPr="00445415" w:rsidTr="007C3E70">
        <w:trPr>
          <w:trHeight w:val="284"/>
          <w:jc w:val="center"/>
        </w:trPr>
        <w:tc>
          <w:tcPr>
            <w:tcW w:w="209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Алматы</w:t>
            </w:r>
          </w:p>
        </w:tc>
        <w:tc>
          <w:tcPr>
            <w:tcW w:w="86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49,05</w:t>
            </w:r>
          </w:p>
        </w:tc>
        <w:tc>
          <w:tcPr>
            <w:tcW w:w="1319"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52,15</w:t>
            </w:r>
          </w:p>
        </w:tc>
        <w:tc>
          <w:tcPr>
            <w:tcW w:w="1426"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1,65</w:t>
            </w:r>
          </w:p>
        </w:tc>
        <w:tc>
          <w:tcPr>
            <w:tcW w:w="824"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3,30</w:t>
            </w:r>
          </w:p>
        </w:tc>
        <w:tc>
          <w:tcPr>
            <w:tcW w:w="1327"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7,29</w:t>
            </w:r>
          </w:p>
        </w:tc>
        <w:tc>
          <w:tcPr>
            <w:tcW w:w="1807"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3,99</w:t>
            </w:r>
          </w:p>
        </w:tc>
      </w:tr>
      <w:tr w:rsidR="007C3E70" w:rsidRPr="00445415" w:rsidTr="007C3E70">
        <w:trPr>
          <w:trHeight w:val="284"/>
          <w:jc w:val="center"/>
        </w:trPr>
        <w:tc>
          <w:tcPr>
            <w:tcW w:w="209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Актау</w:t>
            </w:r>
          </w:p>
        </w:tc>
        <w:tc>
          <w:tcPr>
            <w:tcW w:w="86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50,50</w:t>
            </w:r>
          </w:p>
        </w:tc>
        <w:tc>
          <w:tcPr>
            <w:tcW w:w="1319"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51,03</w:t>
            </w:r>
          </w:p>
        </w:tc>
        <w:tc>
          <w:tcPr>
            <w:tcW w:w="1426"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0,53</w:t>
            </w:r>
          </w:p>
        </w:tc>
        <w:tc>
          <w:tcPr>
            <w:tcW w:w="824"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3,30</w:t>
            </w:r>
          </w:p>
        </w:tc>
        <w:tc>
          <w:tcPr>
            <w:tcW w:w="1327"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6,50</w:t>
            </w:r>
          </w:p>
        </w:tc>
        <w:tc>
          <w:tcPr>
            <w:tcW w:w="1807"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3,20</w:t>
            </w:r>
          </w:p>
        </w:tc>
      </w:tr>
      <w:tr w:rsidR="007C3E70" w:rsidRPr="00445415" w:rsidTr="007C3E70">
        <w:trPr>
          <w:trHeight w:val="284"/>
          <w:jc w:val="center"/>
        </w:trPr>
        <w:tc>
          <w:tcPr>
            <w:tcW w:w="209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Петропавловск</w:t>
            </w:r>
          </w:p>
        </w:tc>
        <w:tc>
          <w:tcPr>
            <w:tcW w:w="86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50,50</w:t>
            </w:r>
          </w:p>
        </w:tc>
        <w:tc>
          <w:tcPr>
            <w:tcW w:w="1319"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52,23</w:t>
            </w:r>
          </w:p>
        </w:tc>
        <w:tc>
          <w:tcPr>
            <w:tcW w:w="1426"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1,73</w:t>
            </w:r>
          </w:p>
        </w:tc>
        <w:tc>
          <w:tcPr>
            <w:tcW w:w="824"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3,30</w:t>
            </w:r>
          </w:p>
        </w:tc>
        <w:tc>
          <w:tcPr>
            <w:tcW w:w="1327"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8,50</w:t>
            </w:r>
          </w:p>
        </w:tc>
        <w:tc>
          <w:tcPr>
            <w:tcW w:w="1807"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5,20</w:t>
            </w:r>
          </w:p>
        </w:tc>
      </w:tr>
      <w:tr w:rsidR="007C3E70" w:rsidRPr="00445415" w:rsidTr="007C3E70">
        <w:trPr>
          <w:trHeight w:val="284"/>
          <w:jc w:val="center"/>
        </w:trPr>
        <w:tc>
          <w:tcPr>
            <w:tcW w:w="209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Караганда</w:t>
            </w:r>
          </w:p>
        </w:tc>
        <w:tc>
          <w:tcPr>
            <w:tcW w:w="86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52,50</w:t>
            </w:r>
          </w:p>
        </w:tc>
        <w:tc>
          <w:tcPr>
            <w:tcW w:w="1319"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52,97</w:t>
            </w:r>
          </w:p>
        </w:tc>
        <w:tc>
          <w:tcPr>
            <w:tcW w:w="1426"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0,47</w:t>
            </w:r>
          </w:p>
        </w:tc>
        <w:tc>
          <w:tcPr>
            <w:tcW w:w="824"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5,30</w:t>
            </w:r>
          </w:p>
        </w:tc>
        <w:tc>
          <w:tcPr>
            <w:tcW w:w="1327"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8,75</w:t>
            </w:r>
          </w:p>
        </w:tc>
        <w:tc>
          <w:tcPr>
            <w:tcW w:w="1807"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3,45</w:t>
            </w:r>
          </w:p>
        </w:tc>
      </w:tr>
      <w:tr w:rsidR="007C3E70" w:rsidRPr="00445415" w:rsidTr="007C3E70">
        <w:trPr>
          <w:trHeight w:val="284"/>
          <w:jc w:val="center"/>
        </w:trPr>
        <w:tc>
          <w:tcPr>
            <w:tcW w:w="209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Усть-Каменогорск</w:t>
            </w:r>
          </w:p>
        </w:tc>
        <w:tc>
          <w:tcPr>
            <w:tcW w:w="86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50,50</w:t>
            </w:r>
          </w:p>
        </w:tc>
        <w:tc>
          <w:tcPr>
            <w:tcW w:w="1319"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52,76</w:t>
            </w:r>
          </w:p>
        </w:tc>
        <w:tc>
          <w:tcPr>
            <w:tcW w:w="1426"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2,26</w:t>
            </w:r>
          </w:p>
        </w:tc>
        <w:tc>
          <w:tcPr>
            <w:tcW w:w="824"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3,30</w:t>
            </w:r>
          </w:p>
        </w:tc>
        <w:tc>
          <w:tcPr>
            <w:tcW w:w="1327"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9,15</w:t>
            </w:r>
          </w:p>
        </w:tc>
        <w:tc>
          <w:tcPr>
            <w:tcW w:w="1807"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5,85</w:t>
            </w:r>
          </w:p>
        </w:tc>
      </w:tr>
    </w:tbl>
    <w:p w:rsidR="007C3E70" w:rsidRPr="00445415" w:rsidRDefault="007C3E70" w:rsidP="00445415">
      <w:pPr>
        <w:pStyle w:val="text12"/>
        <w:spacing w:before="0" w:beforeAutospacing="0" w:after="0" w:afterAutospacing="0"/>
        <w:ind w:firstLine="709"/>
        <w:jc w:val="both"/>
        <w:rPr>
          <w:sz w:val="28"/>
          <w:szCs w:val="28"/>
        </w:rPr>
      </w:pPr>
      <w:r w:rsidRPr="00445415">
        <w:rPr>
          <w:noProof/>
          <w:sz w:val="28"/>
          <w:szCs w:val="28"/>
        </w:rPr>
        <w:drawing>
          <wp:inline distT="0" distB="0" distL="0" distR="0" wp14:anchorId="31B67779" wp14:editId="40123992">
            <wp:extent cx="3301365" cy="2992755"/>
            <wp:effectExtent l="19050" t="0" r="0" b="0"/>
            <wp:docPr id="19" name="Рисунок 19" descr="р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7-2"/>
                    <pic:cNvPicPr>
                      <a:picLocks noChangeAspect="1" noChangeArrowheads="1"/>
                    </pic:cNvPicPr>
                  </pic:nvPicPr>
                  <pic:blipFill>
                    <a:blip r:embed="rId100"/>
                    <a:srcRect/>
                    <a:stretch>
                      <a:fillRect/>
                    </a:stretch>
                  </pic:blipFill>
                  <pic:spPr bwMode="auto">
                    <a:xfrm>
                      <a:off x="0" y="0"/>
                      <a:ext cx="3301365" cy="2992755"/>
                    </a:xfrm>
                    <a:prstGeom prst="rect">
                      <a:avLst/>
                    </a:prstGeom>
                    <a:noFill/>
                    <a:ln w="9525">
                      <a:noFill/>
                      <a:miter lim="800000"/>
                      <a:headEnd/>
                      <a:tailEnd/>
                    </a:ln>
                  </pic:spPr>
                </pic:pic>
              </a:graphicData>
            </a:graphic>
          </wp:inline>
        </w:drawing>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KazSat телерадио хабарларын тарату арналарын, телефон байланысын, деректерді беруді, Интернет желісіне кең жолақты қолжетімділікті, VSAT-желілерін құру және дамыту, ведомстволық және корпоративтік байланыс желілерін құру, мультимедиялық қызметтер пакетін көрсету үшін арналған.</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 xml:space="preserve">27. </w:t>
      </w:r>
      <w:r w:rsidRPr="00445415">
        <w:rPr>
          <w:rFonts w:ascii="Times New Roman" w:hAnsi="Times New Roman" w:cs="Times New Roman"/>
          <w:sz w:val="28"/>
          <w:szCs w:val="28"/>
          <w:highlight w:val="yellow"/>
          <w:lang w:val="kk-KZ"/>
        </w:rPr>
        <w:tab/>
        <w:t>Спутниктік байланыс жүйесінде антенналардың рефракциясы мен дәл еместігіне байланысты жоғалтулар туралы жазыңыз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Рефракция-бұл атмосфера (Ионосфера және тропосфера) арқылы өту кезінде сигнал траекториясының өзгеруі.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Ионосфералық рефракцияны (градуста) мына формула бойынша анықтауға болады: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14:anchorId="16375D00" wp14:editId="64F77D00">
            <wp:extent cx="4144645" cy="522605"/>
            <wp:effectExtent l="1905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srcRect/>
                    <a:stretch>
                      <a:fillRect/>
                    </a:stretch>
                  </pic:blipFill>
                  <pic:spPr bwMode="auto">
                    <a:xfrm>
                      <a:off x="0" y="0"/>
                      <a:ext cx="4144645" cy="522605"/>
                    </a:xfrm>
                    <a:prstGeom prst="rect">
                      <a:avLst/>
                    </a:prstGeom>
                    <a:noFill/>
                    <a:ln w="9525">
                      <a:noFill/>
                      <a:miter lim="800000"/>
                      <a:headEnd/>
                      <a:tailEnd/>
                    </a:ln>
                  </pic:spPr>
                </pic:pic>
              </a:graphicData>
            </a:graphic>
          </wp:inline>
        </w:drawing>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ол кері жиілік квадратына пропорционал және F &gt; 5 Гц кезінде аз болады. Тропосфералық рефракция жиілікке байланысты емес. Жердің шағын бұрыштарында стандартты атмосфера үшін тропосфералық рефракцияның тұрақты (тұрақты) құрамдас бөлігі (градустарда)</w:t>
      </w:r>
    </w:p>
    <w:p w:rsidR="007C3E70" w:rsidRPr="00445415" w:rsidRDefault="007C3E70" w:rsidP="00445415">
      <w:pPr>
        <w:spacing w:after="0" w:line="240" w:lineRule="auto"/>
        <w:jc w:val="both"/>
        <w:rPr>
          <w:rFonts w:ascii="Times New Roman" w:hAnsi="Times New Roman" w:cs="Times New Roman"/>
          <w:i/>
          <w:sz w:val="28"/>
          <w:szCs w:val="28"/>
          <w:lang w:val="kk-KZ"/>
        </w:rPr>
      </w:pPr>
      <w:r w:rsidRPr="00445415">
        <w:rPr>
          <w:rFonts w:ascii="Times New Roman" w:hAnsi="Times New Roman" w:cs="Times New Roman"/>
          <w:i/>
          <w:position w:val="-14"/>
          <w:sz w:val="28"/>
          <w:szCs w:val="28"/>
        </w:rPr>
        <w:object w:dxaOrig="1719" w:dyaOrig="380">
          <v:shape id="_x0000_i1057" type="#_x0000_t75" style="width:102pt;height:22.5pt" o:ole="" fillcolor="window">
            <v:imagedata r:id="rId102" o:title=""/>
          </v:shape>
          <o:OLEObject Type="Embed" ProgID="Equation.3" ShapeID="_x0000_i1057" DrawAspect="Content" ObjectID="_1632008424" r:id="rId103"/>
        </w:object>
      </w:r>
      <w:r w:rsidRPr="00445415">
        <w:rPr>
          <w:rFonts w:ascii="Times New Roman" w:hAnsi="Times New Roman" w:cs="Times New Roman"/>
          <w:i/>
          <w:sz w:val="28"/>
          <w:szCs w:val="28"/>
          <w:lang w:val="kk-KZ"/>
        </w:rPr>
        <w:t>.</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Толық рефракция 5.16-суретте ұсынылған.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anchor distT="0" distB="0" distL="114300" distR="114300" simplePos="0" relativeHeight="251664384" behindDoc="1" locked="0" layoutInCell="0" allowOverlap="1" wp14:anchorId="05834517" wp14:editId="17FE3FE6">
            <wp:simplePos x="0" y="0"/>
            <wp:positionH relativeFrom="column">
              <wp:posOffset>316230</wp:posOffset>
            </wp:positionH>
            <wp:positionV relativeFrom="paragraph">
              <wp:posOffset>13335</wp:posOffset>
            </wp:positionV>
            <wp:extent cx="2343785" cy="3206115"/>
            <wp:effectExtent l="19050" t="0" r="0" b="0"/>
            <wp:wrapTight wrapText="bothSides">
              <wp:wrapPolygon edited="0">
                <wp:start x="-176" y="0"/>
                <wp:lineTo x="-176" y="21433"/>
                <wp:lineTo x="21594" y="21433"/>
                <wp:lineTo x="21594" y="0"/>
                <wp:lineTo x="-176"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srcRect/>
                    <a:stretch>
                      <a:fillRect/>
                    </a:stretch>
                  </pic:blipFill>
                  <pic:spPr bwMode="auto">
                    <a:xfrm>
                      <a:off x="0" y="0"/>
                      <a:ext cx="2343785" cy="3206115"/>
                    </a:xfrm>
                    <a:prstGeom prst="rect">
                      <a:avLst/>
                    </a:prstGeom>
                    <a:noFill/>
                    <a:ln w="9525">
                      <a:noFill/>
                      <a:miter lim="800000"/>
                      <a:headEnd/>
                      <a:tailEnd/>
                    </a:ln>
                  </pic:spPr>
                </pic:pic>
              </a:graphicData>
            </a:graphic>
          </wp:anchor>
        </w:drawing>
      </w: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Антенналарды автоматты түрде орнатқанда, бірақ кіріс сигналының максимумына рефракцияның әсері іс жүзінде болмайды. Тағы бір қосымша шығын — жер станцияларының антенналарын АЖЗ-ға дәл келтірмеу салдарынан шығындар-АЖЗ-ға нақты бағыттан бағытталу диаграммасының басты жапырақшасы осінің бұрыштық ауытқуымен, сондай-ақ осы жапырақшаның ені мен формасымен анықталады. Әдетте басты жапырақтың негізгі бөлігі шегінде диаграмма формасының келесі аппроксимацияларының бірін пайдаланады: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w:t>
      </w:r>
      <w:r w:rsidRPr="00445415">
        <w:rPr>
          <w:rFonts w:ascii="Times New Roman" w:hAnsi="Times New Roman" w:cs="Times New Roman"/>
          <w:noProof/>
          <w:sz w:val="28"/>
          <w:szCs w:val="28"/>
        </w:rPr>
        <w:drawing>
          <wp:inline distT="0" distB="0" distL="0" distR="0" wp14:anchorId="0FE62B68" wp14:editId="0C1BE7E3">
            <wp:extent cx="2802890" cy="4159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cstate="print"/>
                    <a:srcRect/>
                    <a:stretch>
                      <a:fillRect/>
                    </a:stretch>
                  </pic:blipFill>
                  <pic:spPr bwMode="auto">
                    <a:xfrm>
                      <a:off x="0" y="0"/>
                      <a:ext cx="2802890" cy="415925"/>
                    </a:xfrm>
                    <a:prstGeom prst="rect">
                      <a:avLst/>
                    </a:prstGeom>
                    <a:noFill/>
                    <a:ln w="9525">
                      <a:noFill/>
                      <a:miter lim="800000"/>
                      <a:headEnd/>
                      <a:tailEnd/>
                    </a:ln>
                  </pic:spPr>
                </pic:pic>
              </a:graphicData>
            </a:graphic>
          </wp:inline>
        </w:drawing>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i/>
          <w:sz w:val="28"/>
          <w:szCs w:val="28"/>
          <w:lang w:val="kk-KZ"/>
        </w:rPr>
        <w:t xml:space="preserve"> Мұнда    </w:t>
      </w:r>
      <w:r w:rsidRPr="00445415">
        <w:rPr>
          <w:rFonts w:ascii="Times New Roman" w:hAnsi="Times New Roman" w:cs="Times New Roman"/>
          <w:i/>
          <w:position w:val="-14"/>
          <w:sz w:val="28"/>
          <w:szCs w:val="28"/>
          <w:lang w:val="en-US"/>
        </w:rPr>
        <w:object w:dxaOrig="380" w:dyaOrig="380">
          <v:shape id="_x0000_i1058" type="#_x0000_t75" style="width:22.5pt;height:22.5pt" o:ole="" fillcolor="window">
            <v:imagedata r:id="rId106" o:title=""/>
          </v:shape>
          <o:OLEObject Type="Embed" ProgID="Equation.3" ShapeID="_x0000_i1058" DrawAspect="Content" ObjectID="_1632008425" r:id="rId107"/>
        </w:object>
      </w:r>
      <w:r w:rsidRPr="00445415">
        <w:rPr>
          <w:rFonts w:ascii="Times New Roman" w:hAnsi="Times New Roman" w:cs="Times New Roman"/>
          <w:sz w:val="28"/>
          <w:szCs w:val="28"/>
          <w:lang w:val="kk-KZ"/>
        </w:rPr>
        <w:t>- жартылай қуат деңгейі бойынша антеннаның бағытталу диаграммасының ені.Сонда бағыттау шығындары: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14:anchorId="259B9E4C" wp14:editId="5E14913D">
            <wp:extent cx="3942715" cy="285115"/>
            <wp:effectExtent l="1905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 cstate="print"/>
                    <a:srcRect/>
                    <a:stretch>
                      <a:fillRect/>
                    </a:stretch>
                  </pic:blipFill>
                  <pic:spPr bwMode="auto">
                    <a:xfrm>
                      <a:off x="0" y="0"/>
                      <a:ext cx="3942715" cy="285115"/>
                    </a:xfrm>
                    <a:prstGeom prst="rect">
                      <a:avLst/>
                    </a:prstGeom>
                    <a:noFill/>
                    <a:ln w="9525">
                      <a:noFill/>
                      <a:miter lim="800000"/>
                      <a:headEnd/>
                      <a:tailEnd/>
                    </a:ln>
                  </pic:spPr>
                </pic:pic>
              </a:graphicData>
            </a:graphic>
          </wp:inline>
        </w:drawing>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Қазіргі заманғы бағыттау жүйелерінде антеннаны басқару әдетте екі ось бойынша жүргізіледі (мысалы, азимуталды және бұрыштық). Бұл ретте әрбір ось бойынша бағыттаудың бұрыштық қателігін үш компонент сомасымен ұсынуға болады: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w:t>
      </w:r>
      <w:r w:rsidRPr="00445415">
        <w:rPr>
          <w:rFonts w:ascii="Times New Roman" w:hAnsi="Times New Roman" w:cs="Times New Roman"/>
          <w:noProof/>
          <w:sz w:val="28"/>
          <w:szCs w:val="28"/>
        </w:rPr>
        <w:drawing>
          <wp:inline distT="0" distB="0" distL="0" distR="0" wp14:anchorId="5614C3E0" wp14:editId="75AB45BC">
            <wp:extent cx="2303780" cy="285115"/>
            <wp:effectExtent l="1905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a:srcRect/>
                    <a:stretch>
                      <a:fillRect/>
                    </a:stretch>
                  </pic:blipFill>
                  <pic:spPr bwMode="auto">
                    <a:xfrm>
                      <a:off x="0" y="0"/>
                      <a:ext cx="2303780" cy="285115"/>
                    </a:xfrm>
                    <a:prstGeom prst="rect">
                      <a:avLst/>
                    </a:prstGeom>
                    <a:noFill/>
                    <a:ln w="9525">
                      <a:noFill/>
                      <a:miter lim="800000"/>
                      <a:headEnd/>
                      <a:tailEnd/>
                    </a:ln>
                  </pic:spPr>
                </pic:pic>
              </a:graphicData>
            </a:graphic>
          </wp:inline>
        </w:drawing>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Мұнда </w:t>
      </w:r>
      <w:r w:rsidRPr="00445415">
        <w:rPr>
          <w:rFonts w:ascii="Times New Roman" w:hAnsi="Times New Roman" w:cs="Times New Roman"/>
          <w:i/>
          <w:position w:val="-12"/>
          <w:sz w:val="28"/>
          <w:szCs w:val="28"/>
        </w:rPr>
        <w:object w:dxaOrig="320" w:dyaOrig="360">
          <v:shape id="_x0000_i1059" type="#_x0000_t75" style="width:24pt;height:27pt" o:ole="" fillcolor="window">
            <v:imagedata r:id="rId110" o:title=""/>
          </v:shape>
          <o:OLEObject Type="Embed" ProgID="Equation.3" ShapeID="_x0000_i1059" DrawAspect="Content" ObjectID="_1632008426" r:id="rId111"/>
        </w:object>
      </w:r>
      <w:r w:rsidRPr="00445415">
        <w:rPr>
          <w:rFonts w:ascii="Times New Roman" w:hAnsi="Times New Roman" w:cs="Times New Roman"/>
          <w:i/>
          <w:sz w:val="28"/>
          <w:szCs w:val="28"/>
          <w:lang w:val="kk-KZ"/>
        </w:rPr>
        <w:t>—</w:t>
      </w:r>
      <w:r w:rsidRPr="00445415">
        <w:rPr>
          <w:rFonts w:ascii="Times New Roman" w:hAnsi="Times New Roman" w:cs="Times New Roman"/>
          <w:sz w:val="28"/>
          <w:szCs w:val="28"/>
          <w:lang w:val="kk-KZ"/>
        </w:rPr>
        <w:t xml:space="preserve"> жүйенің механикалық бөлігінің жетілмеуінен бұрыштық қате (шестеріннің люфтері және айналардың деформациясы);</w:t>
      </w:r>
      <w:r w:rsidRPr="00445415">
        <w:rPr>
          <w:rFonts w:ascii="Times New Roman" w:hAnsi="Times New Roman" w:cs="Times New Roman"/>
          <w:position w:val="-14"/>
          <w:sz w:val="28"/>
          <w:szCs w:val="28"/>
        </w:rPr>
        <w:object w:dxaOrig="380" w:dyaOrig="380">
          <v:shape id="_x0000_i1060" type="#_x0000_t75" style="width:25.5pt;height:25.5pt" o:ole="" fillcolor="window">
            <v:imagedata r:id="rId112" o:title=""/>
          </v:shape>
          <o:OLEObject Type="Embed" ProgID="Equation.3" ShapeID="_x0000_i1060" DrawAspect="Content" ObjectID="_1632008427" r:id="rId113"/>
        </w:object>
      </w:r>
      <w:r w:rsidRPr="00445415">
        <w:rPr>
          <w:rFonts w:ascii="Times New Roman" w:hAnsi="Times New Roman" w:cs="Times New Roman"/>
          <w:sz w:val="28"/>
          <w:szCs w:val="28"/>
          <w:lang w:val="kk-KZ"/>
        </w:rPr>
        <w:t xml:space="preserve"> — бақылау арналарында шудың әсерінен флуктуациялық қате; </w:t>
      </w:r>
      <w:r w:rsidRPr="00445415">
        <w:rPr>
          <w:rFonts w:ascii="Times New Roman" w:hAnsi="Times New Roman" w:cs="Times New Roman"/>
          <w:position w:val="-12"/>
          <w:sz w:val="28"/>
          <w:szCs w:val="28"/>
        </w:rPr>
        <w:object w:dxaOrig="300" w:dyaOrig="360">
          <v:shape id="_x0000_i1061" type="#_x0000_t75" style="width:29.25pt;height:24pt" o:ole="" fillcolor="window">
            <v:imagedata r:id="rId114" o:title=""/>
          </v:shape>
          <o:OLEObject Type="Embed" ProgID="Equation.3" ShapeID="_x0000_i1061" DrawAspect="Content" ObjectID="_1632008428" r:id="rId115"/>
        </w:object>
      </w:r>
      <w:r w:rsidRPr="00445415">
        <w:rPr>
          <w:rFonts w:ascii="Times New Roman" w:hAnsi="Times New Roman" w:cs="Times New Roman"/>
          <w:sz w:val="28"/>
          <w:szCs w:val="28"/>
          <w:lang w:val="kk-KZ"/>
        </w:rPr>
        <w:t>- бақылау кезінде антеннаның қозғалысымен байланысты динамикалық (жылдамдық) қате.</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Бірінші компонент антенна құрылымына байланысты және әдетте паспорттық мәліметтерде беріледі; статистика келтірілмейді; екіншісі қабылдау арналарындағы сигнал-шу күтіліп отырған қатынасы бойынша есептеледі және параметрлері бар гаусстық таратылуы болады ; үшіншісі антенна орналасқан жердегі пунктке қатысты ЖЖС-ның салыстырмалы жылжу жылдамдығына байланысты және теңдеудің шешімімен анықталуы мүмкін.</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14:anchorId="469F2393" wp14:editId="622495FE">
            <wp:extent cx="1995170" cy="308610"/>
            <wp:effectExtent l="1905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6"/>
                    <a:srcRect/>
                    <a:stretch>
                      <a:fillRect/>
                    </a:stretch>
                  </pic:blipFill>
                  <pic:spPr bwMode="auto">
                    <a:xfrm>
                      <a:off x="0" y="0"/>
                      <a:ext cx="1995170" cy="308610"/>
                    </a:xfrm>
                    <a:prstGeom prst="rect">
                      <a:avLst/>
                    </a:prstGeom>
                    <a:noFill/>
                    <a:ln w="9525">
                      <a:noFill/>
                      <a:miter lim="800000"/>
                      <a:headEnd/>
                      <a:tailEnd/>
                    </a:ln>
                  </pic:spPr>
                </pic:pic>
              </a:graphicData>
            </a:graphic>
          </wp:inline>
        </w:drawing>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k</w:t>
      </w:r>
      <w:r w:rsidRPr="00445415">
        <w:rPr>
          <w:rFonts w:ascii="Times New Roman" w:hAnsi="Times New Roman" w:cs="Times New Roman"/>
          <w:sz w:val="28"/>
          <w:szCs w:val="28"/>
          <w:vertAlign w:val="subscript"/>
          <w:lang w:val="kk-KZ"/>
        </w:rPr>
        <w:t>c</w:t>
      </w:r>
      <w:r w:rsidRPr="00445415">
        <w:rPr>
          <w:rFonts w:ascii="Times New Roman" w:hAnsi="Times New Roman" w:cs="Times New Roman"/>
          <w:sz w:val="28"/>
          <w:szCs w:val="28"/>
          <w:lang w:val="kk-KZ"/>
        </w:rPr>
        <w:t xml:space="preserve"> — бақылау арнасын беру коэффициенті;</w:t>
      </w:r>
      <w:r w:rsidRPr="00445415">
        <w:rPr>
          <w:rFonts w:ascii="Times New Roman" w:hAnsi="Times New Roman" w:cs="Times New Roman"/>
          <w:i/>
          <w:sz w:val="28"/>
          <w:szCs w:val="28"/>
          <w:lang w:val="kk-KZ"/>
        </w:rPr>
        <w:t>v —</w:t>
      </w:r>
      <w:r w:rsidRPr="00445415">
        <w:rPr>
          <w:rFonts w:ascii="Times New Roman" w:hAnsi="Times New Roman" w:cs="Times New Roman"/>
          <w:sz w:val="28"/>
          <w:szCs w:val="28"/>
          <w:lang w:val="kk-KZ"/>
        </w:rPr>
        <w:t xml:space="preserve"> кеңістіктегі спутниктің жылдамдығы; r — бірлі-жарым радиус-вектор;</w:t>
      </w:r>
      <w:r w:rsidRPr="00445415">
        <w:rPr>
          <w:rFonts w:ascii="Times New Roman" w:hAnsi="Times New Roman" w:cs="Times New Roman"/>
          <w:i/>
          <w:sz w:val="28"/>
          <w:szCs w:val="28"/>
          <w:lang w:val="kk-KZ"/>
        </w:rPr>
        <w:t>d —</w:t>
      </w:r>
      <w:r w:rsidRPr="00445415">
        <w:rPr>
          <w:rFonts w:ascii="Times New Roman" w:hAnsi="Times New Roman" w:cs="Times New Roman"/>
          <w:sz w:val="28"/>
          <w:szCs w:val="28"/>
          <w:lang w:val="kk-KZ"/>
        </w:rPr>
        <w:t xml:space="preserve"> жерсерікке дейінгі қашықтық (көлбеу қашықтық).</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Бұл теңдеу жүйесі жер станциялары үшін мақсатты көрсеткіштерді есептеу кезінде шешіледі, сондықтан осы мақсатқа жету үшін жүйенің бірнеше жер станциялары үшін статистикалық өңдеу жүргізу жеткілікті. "Найзағай-3" және "Экран" сияқты спутниктерге қатысты жасалған осындай өңдеу нәтижелері "найзағай" түріндегі АЖЗ қозғалуының ең үлкен жылдамдығы 0,2 град/с аспайды, ал геостационарлық АЖЗ үшін аз. Әрбір жазықтықта бұрыштық қателіктің ықтималдығының тығыздығы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14:anchorId="309B1814" wp14:editId="48F772D5">
            <wp:extent cx="4441190" cy="42735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cstate="print"/>
                    <a:srcRect/>
                    <a:stretch>
                      <a:fillRect/>
                    </a:stretch>
                  </pic:blipFill>
                  <pic:spPr bwMode="auto">
                    <a:xfrm>
                      <a:off x="0" y="0"/>
                      <a:ext cx="4441190" cy="427355"/>
                    </a:xfrm>
                    <a:prstGeom prst="rect">
                      <a:avLst/>
                    </a:prstGeom>
                    <a:noFill/>
                    <a:ln w="9525">
                      <a:noFill/>
                      <a:miter lim="800000"/>
                      <a:headEnd/>
                      <a:tailEnd/>
                    </a:ln>
                  </pic:spPr>
                </pic:pic>
              </a:graphicData>
            </a:graphic>
          </wp:inline>
        </w:drawing>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(5.15) және (5.16) өрнектер осьтердің әрқайсысы бойынша бағыттау қатесінің ықтималдылығы мен мәнін есептеуге мүмкіндік береді. Суретті жазықтықта бағыттаудың жиынтық қатесі белгілі ережемен анықталады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14:anchorId="57FD3EBA" wp14:editId="295C4E3F">
            <wp:extent cx="1401445" cy="320675"/>
            <wp:effectExtent l="1905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8" cstate="print"/>
                    <a:srcRect/>
                    <a:stretch>
                      <a:fillRect/>
                    </a:stretch>
                  </pic:blipFill>
                  <pic:spPr bwMode="auto">
                    <a:xfrm>
                      <a:off x="0" y="0"/>
                      <a:ext cx="1401445" cy="320675"/>
                    </a:xfrm>
                    <a:prstGeom prst="rect">
                      <a:avLst/>
                    </a:prstGeom>
                    <a:noFill/>
                    <a:ln w="9525">
                      <a:noFill/>
                      <a:miter lim="800000"/>
                      <a:headEnd/>
                      <a:tailEnd/>
                    </a:ln>
                  </pic:spPr>
                </pic:pic>
              </a:graphicData>
            </a:graphic>
          </wp:inline>
        </w:drawing>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ал қателердің ықтималдығының тығыздығы Рэлеяның жалпыланған заңына бағынады: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14:anchorId="55329735" wp14:editId="10DFC1AB">
            <wp:extent cx="3667760" cy="437515"/>
            <wp:effectExtent l="1905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9" cstate="print"/>
                    <a:srcRect/>
                    <a:stretch>
                      <a:fillRect/>
                    </a:stretch>
                  </pic:blipFill>
                  <pic:spPr bwMode="auto">
                    <a:xfrm>
                      <a:off x="0" y="0"/>
                      <a:ext cx="3667760" cy="437515"/>
                    </a:xfrm>
                    <a:prstGeom prst="rect">
                      <a:avLst/>
                    </a:prstGeom>
                    <a:noFill/>
                    <a:ln w="9525">
                      <a:noFill/>
                      <a:miter lim="800000"/>
                      <a:headEnd/>
                      <a:tailEnd/>
                    </a:ln>
                  </pic:spPr>
                </pic:pic>
              </a:graphicData>
            </a:graphic>
          </wp:inline>
        </w:drawing>
      </w: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28.  Спутниктік байланыс жүйесіндегі негізгі анықтамалар мен классификацияларды  түсіндіріңіз және сипаттаңыз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Жерсеріктік байланыс және хабар тарату жүйесін ұйымдастыру принципі өте қарапайым: зымыран-тасығыштың көмегімен берілген орбитаға Жердің айналасында жасанды Жер серігі (ЖҚС) іске қосылады, оның бортында қабылдау-тарату құрылғысы (радиоретранслятор) орналастырылады, жерде параболикалық антенналары бар және ЖҚС антеннасына тұрақты бағыттауға арналған құрылғылары бар жер станциялары орнатылады. Жер станциясынан жіберілетін тіркелген жиіліктердегі сигналдар ЖЖС радиоретрансляторымен </w:t>
      </w:r>
      <w:r w:rsidRPr="00445415">
        <w:rPr>
          <w:rFonts w:ascii="Times New Roman" w:hAnsi="Times New Roman" w:cs="Times New Roman"/>
          <w:sz w:val="28"/>
          <w:szCs w:val="28"/>
          <w:lang w:val="kk-KZ"/>
        </w:rPr>
        <w:lastRenderedPageBreak/>
        <w:t>қабылданады және күшейтіледі және басқа жиіліктерге түрлендірілгеннен кейін антенна ЖЖС-ға олар қабылданатын, күшейтілетін және хабар бөлінгенге дейін түрлендірілетін жер станцияларына-корреспонденттер жағына шығарылады.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i/>
          <w:sz w:val="28"/>
          <w:szCs w:val="28"/>
          <w:lang w:val="kk-KZ"/>
        </w:rPr>
        <w:t>Ғарыштық радиобайланыс</w:t>
      </w:r>
      <w:r w:rsidRPr="00445415">
        <w:rPr>
          <w:rFonts w:ascii="Times New Roman" w:hAnsi="Times New Roman" w:cs="Times New Roman"/>
          <w:sz w:val="28"/>
          <w:szCs w:val="28"/>
          <w:lang w:val="kk-KZ"/>
        </w:rPr>
        <w:t xml:space="preserve"> - ғарыш станцияларын пайдаланатын, ЖҚЗ-да немесе басқа да ғарыш объектілерінде орналасқан радиобайланыс.</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i/>
          <w:sz w:val="28"/>
          <w:szCs w:val="28"/>
          <w:lang w:val="kk-KZ"/>
        </w:rPr>
        <w:t>Ғарыш станциясы (КС)</w:t>
      </w:r>
      <w:r w:rsidRPr="00445415">
        <w:rPr>
          <w:rFonts w:ascii="Times New Roman" w:hAnsi="Times New Roman" w:cs="Times New Roman"/>
          <w:sz w:val="28"/>
          <w:szCs w:val="28"/>
          <w:lang w:val="kk-KZ"/>
        </w:rPr>
        <w:t xml:space="preserve"> - Жер атмосферасының негізгі бөлігінен тыс жерде орналасқан (не сонда болған немесе шығаруға арналған), мысалы, ЖҚС-да орналасқан станция.</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i/>
          <w:sz w:val="28"/>
          <w:szCs w:val="28"/>
          <w:lang w:val="kk-KZ"/>
        </w:rPr>
        <w:t>Жер станциясы (ЗС)</w:t>
      </w:r>
      <w:r w:rsidRPr="00445415">
        <w:rPr>
          <w:rFonts w:ascii="Times New Roman" w:hAnsi="Times New Roman" w:cs="Times New Roman"/>
          <w:sz w:val="28"/>
          <w:szCs w:val="28"/>
          <w:lang w:val="kk-KZ"/>
        </w:rPr>
        <w:t xml:space="preserve"> - жер бетінде орналасқан (немесе жер атмосферасының негізгі бөлігінде) және ғарыш станцияларымен не ғарыш станциялары немесе басқа да ғарыш объектілері арқылы басқа да жер станцияларымен, мысалы, пассивті (шағылыстырғыш) АЖЗ байланысына арналған радиобайланыс станциясы. Жер станцияларынан, ғарыштық байланыс жүйелеріне немесе радиоастрономияға жатпайтын жер үсті радиобайланыс жүйелерінің станцияларынан айырмашылығы жер үсті деп аталады.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i/>
          <w:sz w:val="28"/>
          <w:szCs w:val="28"/>
          <w:lang w:val="kk-KZ"/>
        </w:rPr>
        <w:t>Спутниктік байланыс</w:t>
      </w:r>
      <w:r w:rsidRPr="00445415">
        <w:rPr>
          <w:rFonts w:ascii="Times New Roman" w:hAnsi="Times New Roman" w:cs="Times New Roman"/>
          <w:sz w:val="28"/>
          <w:szCs w:val="28"/>
          <w:lang w:val="kk-KZ"/>
        </w:rPr>
        <w:t>-ғарыш станциялары немесе пассивті жж арқылы жер станциялары арасындағы байланыс. Осылайша, спутниктік байланыс-ғарыштық радиобайланыстың жеке жағдайы.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i/>
          <w:sz w:val="28"/>
          <w:szCs w:val="28"/>
          <w:lang w:val="kk-KZ"/>
        </w:rPr>
        <w:t>Жерсеріктік хабар тарату</w:t>
      </w:r>
      <w:r w:rsidRPr="00445415">
        <w:rPr>
          <w:rFonts w:ascii="Times New Roman" w:hAnsi="Times New Roman" w:cs="Times New Roman"/>
          <w:sz w:val="28"/>
          <w:szCs w:val="28"/>
          <w:lang w:val="kk-KZ"/>
        </w:rPr>
        <w:t xml:space="preserve"> - радио хабарларын тарату бағдарламаларын (телевизиялық және дыбыстық) тарататын жер станцияларынан ғарыш станциясы арқылы қабылдағыштарға беру-Белсенді ретранслятор. Осылайша, жерсеріктік хабар тарату-бір мезгілде бірнеше ЗС қабылдайтын бір жақты (симплексті) хабарлардың белгілі бір класын берумен немесе қабылдағыш станциялардың көп санымен (циркулярлық беру) ерекшеленетін спутниктік байланыстың жеке жағдайы.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 станциялары байланыс желілерінің коммутация тораптарымен (мысалы, қалааралық телефон станциясы – МТС), теледидар, дыбыстық хабар тарату бағдарламаларының көздері мен тұтынушыларымен жер үсті жалғау желілерінің көмегімен қосылады немесе ақпаратты тұтынушыларда тікелей орнатылады.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 станцияларының түріне және жүйенің мақсатына байланысты радиобайланыс регламентіне сәйкес келесі байланыс қызметтері бөлінеді: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тіркелген жерсеріктік қызмет ( ФСС) - бұл бір немесе бірнеше жерсерікті пайдаланатын жер станциялары арасындағы радиобайланыс қызметі. Жер бетіндегі тіркелген нүктелерде орналасқан бұл СҚ станциялары жер станциялары деп аталады. Тіркелген жерсеріктік қызметке сондай-ақ басқа ғарыштық радиобайланыс қызметтері үшін, мысалы, жерсеріктік немесе жерсеріктік жылжымалы радиохабар қызметтері үшін фидер желілері (ғарыш станциясына бағдарламалар беру желілері) жатады.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Байланыс желісі арқылы берілетін негізгі сигналдар телефония, деректер, телеграфия, факсимиль, телевизиялық және дыбыстық бағдарламалар сигналдары болып табылады.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Соңғы айтылған екі беру түрінің сигналдары жіберілетін төменге байланыс желілері, егер олар тікелей кең жұртшылық қабылдаған жағдайда, онда олар </w:t>
      </w:r>
      <w:r w:rsidRPr="00445415">
        <w:rPr>
          <w:rFonts w:ascii="Times New Roman" w:hAnsi="Times New Roman" w:cs="Times New Roman"/>
          <w:sz w:val="28"/>
          <w:szCs w:val="28"/>
          <w:lang w:val="kk-KZ"/>
        </w:rPr>
        <w:lastRenderedPageBreak/>
        <w:t>жерсеріктік радиохабар қызметіне (РСЖ) жататындықтан, ФССС-тан алынып тасталады.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ФССЖ жүйелері тұрақты пайдаланушылар арасындағы байланысты қамтамасыз етуге арналған. Бастапқыда олар ұзындықтағы магистральдарды және аймақтық (Аймақтық) байланысты ұйымдастыру үшін ғана таралды. VSAT типті терминал базасындағы мұндай жүйелер электрондық коммерция, банктік ақпарат алмасу, көтерме базалар, сауда қоймалары және т. б. желілерінде қолданылады.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Тіркелген байланыстың ең маңызды коммерциялық жүйелеріне Intelsat, Intersputnik, Eutelsat, Arabsat және AsiaSat жатады;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w:t>
      </w:r>
      <w:r w:rsidRPr="00445415">
        <w:rPr>
          <w:rFonts w:ascii="Times New Roman" w:hAnsi="Times New Roman" w:cs="Times New Roman"/>
          <w:i/>
          <w:sz w:val="28"/>
          <w:szCs w:val="28"/>
          <w:lang w:val="kk-KZ"/>
        </w:rPr>
        <w:t>жылжымалы жер серіктік қызмет (ІҚЖ)</w:t>
      </w:r>
      <w:r w:rsidRPr="00445415">
        <w:rPr>
          <w:rFonts w:ascii="Times New Roman" w:hAnsi="Times New Roman" w:cs="Times New Roman"/>
          <w:sz w:val="28"/>
          <w:szCs w:val="28"/>
          <w:lang w:val="kk-KZ"/>
        </w:rPr>
        <w:t xml:space="preserve"> - бір немесе бірнеше ғарыш станцияларының қатысуымен жылжымалы ЗС арасында (немесе жылжымалы және тіркелген ЗС арасында) (жылжымалы ЗС орнату орнына байланысты құрлықтағы, теңіздегі, әуедегі жылжымалы жерсеріктік қызметтерді ажыратады).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Бастапқыда мобильді жер үсті станциялары арнайы мақсаттағы жүйелер (теңіз, әуе, автомобиль және темір жол) ретінде әзірленген және пайдаланушылардың шектеулі санына бағытталған. Бірінші буынның мобильді ССС тікелей (ашық) ретрансляторлары бар геостационарлық ға пайдалану арқылы салынды және өткізу қабілеті төмен болды.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ІАҚ ішкі жүйелері, негізінен, үлкен орталық және базалық станциялары бар радиалды немесе радиалды-тораптық құрылымы бар желілер үшін құрылды, олар жылжымалы жерүсті станцияларымен жұмыс істеуді қамтамасыз етеді. Талап бойынша арналарды ұсынумен желілердегі ағындар көп емес, сондықтан оларда негізінен бір немесе аз каналды жер үсті станциялары қолданылды. Әдетте мұндай желілер алыс және жылжымалы объектілермен (кемелер, ұшақтар, Автомобильдер және т. б.) байланыстың ведомстволық және корпоративтік желілерін құруға арналған. д.), мемлекеттік құрылымдарда, апат аудандарында және төтенше жағдайлар кезінде байланысты ұйымдастыру үшін.</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Қазіргі уақытта радиотелефондық байланыс желісінде (Inmarsat-A, -B и-M, AMSC, MSAT, Optus, AceS) берілетін ақпараттың түрлері бойынша ПСС жүйелерін және деректерді беру жүйесін (Inmarsat-C, Omnitracs, Euteltracs, Prodat) бөлу сақталуда.</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Барлық ПСС жүйелерінің ішінде ең қуатты орбиталық топ Inmarsat халықаралық жүйесіне жатады;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w:t>
      </w:r>
      <w:r w:rsidRPr="00445415">
        <w:rPr>
          <w:rFonts w:ascii="Times New Roman" w:hAnsi="Times New Roman" w:cs="Times New Roman"/>
          <w:i/>
          <w:sz w:val="28"/>
          <w:szCs w:val="28"/>
          <w:lang w:val="kk-KZ"/>
        </w:rPr>
        <w:t>радиохабар жерсеріктік қызмет</w:t>
      </w:r>
      <w:r w:rsidRPr="00445415">
        <w:rPr>
          <w:rFonts w:ascii="Times New Roman" w:hAnsi="Times New Roman" w:cs="Times New Roman"/>
          <w:sz w:val="28"/>
          <w:szCs w:val="28"/>
          <w:lang w:val="kk-KZ"/>
        </w:rPr>
        <w:t xml:space="preserve"> — СБЖ) - ғарыш станцияларының сигналдары халықтың тікелей қабылдауына арналған радиобайланыс қызметі. Бұл ретте жеке, сондай — ақ ұжымдық қабылдау тікелей деп есептеледі; соңғы жағдайда хабар тарату бағдарламасы Жеке абоненттерге белгілі бір жер үсті тарату жүйесі — қуаты аз кәбілдік немесе эфирлік таратқыш арқылы жеткізіледі. "Радиохабар" термині телевизиялық және дыбыстық хабар таратуды біріктіреді. Осылайша анықталған жерсеріктік радиохабар қызметі жерсеріктік хабар тарату жүйесінің барлық түрлерін емес, тек абонент үшін жеткілікті сапасымен салыстырмалы қарапайым және қымбат емес қабылдау </w:t>
      </w:r>
      <w:r w:rsidRPr="00445415">
        <w:rPr>
          <w:rFonts w:ascii="Times New Roman" w:hAnsi="Times New Roman" w:cs="Times New Roman"/>
          <w:sz w:val="28"/>
          <w:szCs w:val="28"/>
          <w:lang w:val="kk-KZ"/>
        </w:rPr>
        <w:lastRenderedPageBreak/>
        <w:t>қондырғыларына қабылдауға арналған, бірақ жер бетіндегі хабар тарату станцияларына бағдарламаларды берудің магистральдық желілерінен талап етілгеннен гөрі жиі төмен болатындарды қамтиды.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29. Спутниктік байланыс жүйесінде байланыс және хабар тарату желісін құру принциптерін сипаттаңыз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Спутниктік байланыс жүйесінің негізгі құраушылары: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жерсеріктік байланыс жүйесінің ғарыш сегменті спутниктерден және жер үсті жабдықтарынан тұрады, ол спутниктерді бақылау, телеметрия және телекоманданы (ТТС) беру және материалдық-техникалық жабдықтау жөніндегі функцияларды орындауды қамтамасыз етеді.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жер сегменті. "Жер сегменті" термині жерсерікке және одан берілетін және жер үсті желілерімен түйіскен байланыс трафигі сигналдарының кез келген түрлерін беру және қабылдау үшін пайдаланылатын жер станциялары құратын спутниктік байланыс жүйесінің бір бөлігін білдіреді.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Қазіргі уақытта спутниктік байланыс желісінің төрт негізгі технологиясы бар. Олардың барлығы өздерінің артықшылықтары мен кемшіліктері бар және олардың біреуі әмбебап емес. Көптеген заманауи желілерде жұмыс тиімділігін арттыру үшін бір уақытта бірнеше технология сәтті үйлеседі. Олардың арасындағы негізгі айырмашылық-спутниктік ретранслятор ресурсын пайдалану тәсілі.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Бұл технологияларды қарастырайық:</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SCPC (Single Channel Per Carrier) қарқынды трафигі бар шағын желілерді құру үшін белсенді қолданылады. SCPC жүзеге асыратын әрбір СБЖ спутниктік ретранслятор сыйымдылығының бөлінген тұрақты сегменті бар және тұрақты қосылуды қолдайды. Бұл технологияның негізгі артықшылығы спутниктік байланыс арнасының қажетті өткізу қабілетіне кепілдік береді, ал негізгі кемшілігі-онда желі тораптары арасында ретранслятор ресурсын динамикалық қайта бөлу мүмкіндігінің болмауы.;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DAMA (Demand Assigned Multiple Access) талап бойынша жерсеріктік ретранслятор ресурсын ұсынады. DAMA технологиясы бар желілерде пайдаланушыға байланыс сеансын өткізу кезінде ғана бөлінеді, бұл Спутниктік ретранслятордың ресурстарын едәуір үнемдейді. Бұл желіде арна құрылымы SCPC арнасының құрылымына ұқсас. DAMA технологиясының кейбір реализацияларында әртүрлі байланыс сеанстары үшін әртүрлі өткізу қабілеті бар қосылыстарды орнату мүмкіндігі қарастырылған. DAMA толық байланыс топологиясы бар телефон желілерін құру үшін оңтайлы. Ресурс қайта тарату бөлінеді орталық станция желі деп санауға болады негізгі кемшілігі технологиялар, өйткені жұмыс істеуі, бүкіл желінің жай-күйіне байланысты осы бір станция;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TDMA (Time Division Multiple Access) көптеген станцияларға уақытша бөлінген жалпы арнаға динамикалық қатынауды ұсынады. DAMA технологиясына қарағанда, ол байланыс орнатудың өте үлкен уақытымен, мұндай қатынау әлдеқайда жылдамырақ. Бірақ та TDMA желісінің СБЖ өте қымбат, өйткені осы станциялардың кез келгені - тіпті ең аз трафигі бар-уақыт бойынша бөлінетін арнаның жалпы өткізу қабілетіне тең жылдамдықпен </w:t>
      </w:r>
      <w:r w:rsidRPr="00445415">
        <w:rPr>
          <w:rFonts w:ascii="Times New Roman" w:hAnsi="Times New Roman" w:cs="Times New Roman"/>
          <w:sz w:val="28"/>
          <w:szCs w:val="28"/>
          <w:lang w:val="kk-KZ"/>
        </w:rPr>
        <w:lastRenderedPageBreak/>
        <w:t xml:space="preserve">деректерді беруі тиіс. TDMA желілерінде орталық басқару станциясы, әдетте, жоқ;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TDM / TDMA (Time Division Multiplexing / Time Division Multiple Access) - "жұлдыз"типті топологиялы желілердің аралас технологиясы. TDM/TDMA желісінде орталық ЗС бір немесе бірнеше бекітілген TDM арналарының (уақытша мультиплексирлеумен) көмегімен пайдаланушылар станцияларымен байланысады, ал пайдаланушылар станциялары TDMA арналары арқылы Орталық ЗС қатынауын жүзеге асырады. Өйткені барлық станциялары қолданушылардың тікелей өзара іс-қимыл жасайды, тек орталық ЗСС, мүмкіндігі туады қолдануға өте маломощные станция скомпенсировав жетіспеушілігі, олардың энергетика пайдалана антенна диаметрі үлкен және қуатты таратқыш орталық ЗС. Станция параметрлерінің мұндай теңгерімсіздігінің есебінен пайдаланушылардың көп станциялары бар жобалардың құнын айтарлықтай төмендетуге болады. Міндетті түрде бар болуы орталық ЗС (функциясын орындайды концентратора желі) негіздейді жоғары талаптар, оның дайындығы - бұл жай-күйі осы станция байланысты жұмыс істеуі бүкіл желі.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TDM/TDMA желісінде пайдаланушылардың кез келген екі станциясы арасында берілетін деректер екі рет рет рет рет жерсерік-ретранслятор ("екі рет секіріс") арқылы өтеді. Сонымен қатар, бұл желі осындай кідірістерге сезімтал телекоммуникациялық қосымшаларды пайдалану үшін аз жарамды болып табылатын сигналдың Елеулі (1-2 с) кідірісі туындайды.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Жоғарыда қарастырылған негізгі технологияларды қолдау спутниктік байланыстың көптеген заманауи аппараттық құралдарында іске асырылған. Бір желіде бірнеше технологияларды бір уақытта қолдану өте жиі мағынасы бар. Мысалы, ірі масштабты корпоративтік телекоммуникациялық инфрақұрылымды құру үшін TDM/TDMA және DAMA технологияларының үйлесімін ұсынуға болады. Олардың соңғысы телефон және факсимильдік байланысты қамтамасыз етеді, аудио - және видеоконференцияларды ұйымдастыруға мүмкіндік береді, ал TDM/TDMA қосалқы желісінің көмегімен деректерді таратуды жүзеге асыруға болады. </w:t>
      </w:r>
    </w:p>
    <w:p w:rsidR="007C3E70" w:rsidRPr="00445415" w:rsidRDefault="007C3E70" w:rsidP="00445415">
      <w:pPr>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lang w:val="kk-KZ"/>
        </w:rPr>
        <w:t>Сонымен қатар, байланыс желілері мен байланыс желілері, байланыс желілері, байланыс желілері, байланыс желілері, байланыс желілері және т.б. байланыс желілері, байланыс желілері, байланыс желілері, байланыс желілері, байланыс желілері және т. б. қызмет көрсетеді.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30. Жерсеріктік байланыс жүйесінде қызмет көрсету аймағы мен ИСЗ орбитасы туралы жазыңыз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Орбита Жердің жасанды серігінің қозғалыс траекториясы деп аталады.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 серігін орбитаға шығарғаннан кейін ракеталық қозғалтқыштар ажыратылады, және жер серігі, барлық аспан денесі сияқты, инерция бойынша және гравитациялық күштердің әсер ету кезінде қозғалады, олардың басты бөлігі - жердің тартылуы.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lastRenderedPageBreak/>
        <w:drawing>
          <wp:inline distT="0" distB="0" distL="0" distR="0" wp14:anchorId="731588CC" wp14:editId="1C2DE57C">
            <wp:extent cx="2133600" cy="1676400"/>
            <wp:effectExtent l="0" t="0" r="0" b="0"/>
            <wp:docPr id="25" name="Рисунок 9405" descr="orb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orbr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33600" cy="1676400"/>
                    </a:xfrm>
                    <a:prstGeom prst="rect">
                      <a:avLst/>
                    </a:prstGeom>
                    <a:noFill/>
                    <a:ln>
                      <a:noFill/>
                    </a:ln>
                  </pic:spPr>
                </pic:pic>
              </a:graphicData>
            </a:graphic>
          </wp:inline>
        </w:drawing>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2.1-сурет. Орбита эллипс формада</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Егер жер — Тамаша шар және жерсерікке Жердің тартылу күші ғана әрекет ететін болса, онда спутниктің қозғалысы астрономиядан белгілі Кеплер заңдарына бағынады.  Орбита пішіні эллипс (2.1-сурет), бір фокустар (а-орталығы) орналасқан Жер. Орбитаның жазықтығы жер ортасынан өтеді және уақыт қозғалыссыз қалады. Өйткені қозғалыс кезінде безвоздушном кеңістікте энергия шығындалмайды, онда толық механикалық энергиясы ТҰРАДЫ (кинетикалық және әлеуеттік) өзгермейді ұзақ уақыт бойы. Бұл жерден алыстатылған кезде спутниктің жылдамдығы мен оның кинетикалық энергиясы құлдырайды, жерге жақындағанда-өседі.  Координаттардың полярлық жүйесіндегі ИСЗ эллиптикалық орбитасының теңдеуі</w:t>
      </w:r>
    </w:p>
    <w:p w:rsidR="007C3E70" w:rsidRPr="00445415" w:rsidRDefault="007C3E70" w:rsidP="00445415">
      <w:pPr>
        <w:shd w:val="clear" w:color="auto" w:fill="FFFFFF"/>
        <w:tabs>
          <w:tab w:val="left" w:pos="5914"/>
        </w:tabs>
        <w:spacing w:after="0" w:line="240" w:lineRule="auto"/>
        <w:ind w:left="2338"/>
        <w:jc w:val="both"/>
        <w:rPr>
          <w:rFonts w:ascii="Times New Roman" w:hAnsi="Times New Roman" w:cs="Times New Roman"/>
          <w:sz w:val="28"/>
          <w:szCs w:val="28"/>
          <w:lang w:val="kk-KZ"/>
        </w:rPr>
      </w:pPr>
      <w:r w:rsidRPr="00445415">
        <w:rPr>
          <w:rFonts w:ascii="Times New Roman" w:hAnsi="Times New Roman" w:cs="Times New Roman"/>
          <w:color w:val="000000"/>
          <w:spacing w:val="6"/>
          <w:sz w:val="28"/>
          <w:szCs w:val="28"/>
          <w:lang w:val="kk-KZ"/>
        </w:rPr>
        <w:t xml:space="preserve">r = p/(l + </w:t>
      </w:r>
      <w:r w:rsidRPr="00445415">
        <w:rPr>
          <w:rFonts w:ascii="Times New Roman" w:hAnsi="Times New Roman" w:cs="Times New Roman"/>
          <w:i/>
          <w:iCs/>
          <w:color w:val="000000"/>
          <w:spacing w:val="6"/>
          <w:sz w:val="28"/>
          <w:szCs w:val="28"/>
          <w:lang w:val="kk-KZ"/>
        </w:rPr>
        <w:t>e</w:t>
      </w:r>
      <w:r w:rsidRPr="00445415">
        <w:rPr>
          <w:rFonts w:ascii="Times New Roman" w:hAnsi="Times New Roman" w:cs="Times New Roman"/>
          <w:color w:val="000000"/>
          <w:spacing w:val="6"/>
          <w:sz w:val="28"/>
          <w:szCs w:val="28"/>
          <w:lang w:val="kk-KZ"/>
        </w:rPr>
        <w:t>cos</w:t>
      </w:r>
      <w:r w:rsidRPr="00445415">
        <w:rPr>
          <w:rFonts w:ascii="Times New Roman" w:hAnsi="Times New Roman" w:cs="Times New Roman"/>
          <w:color w:val="000000"/>
          <w:spacing w:val="6"/>
          <w:sz w:val="28"/>
          <w:szCs w:val="28"/>
          <w:lang w:val="en-US"/>
        </w:rPr>
        <w:sym w:font="Symbol" w:char="F071"/>
      </w:r>
      <w:r w:rsidRPr="00445415">
        <w:rPr>
          <w:rFonts w:ascii="Times New Roman" w:hAnsi="Times New Roman" w:cs="Times New Roman"/>
          <w:color w:val="000000"/>
          <w:spacing w:val="6"/>
          <w:sz w:val="28"/>
          <w:szCs w:val="28"/>
          <w:lang w:val="kk-KZ"/>
        </w:rPr>
        <w:t>)</w:t>
      </w:r>
      <w:r w:rsidRPr="00445415">
        <w:rPr>
          <w:rFonts w:ascii="Times New Roman" w:hAnsi="Times New Roman" w:cs="Times New Roman"/>
          <w:color w:val="000000"/>
          <w:sz w:val="28"/>
          <w:szCs w:val="28"/>
          <w:lang w:val="kk-KZ"/>
        </w:rPr>
        <w:tab/>
      </w:r>
      <w:r w:rsidRPr="00445415">
        <w:rPr>
          <w:rFonts w:ascii="Times New Roman" w:hAnsi="Times New Roman" w:cs="Times New Roman"/>
          <w:color w:val="000000"/>
          <w:spacing w:val="-8"/>
          <w:sz w:val="28"/>
          <w:szCs w:val="28"/>
          <w:lang w:val="kk-KZ"/>
        </w:rPr>
        <w:t>(2.1)</w:t>
      </w:r>
    </w:p>
    <w:p w:rsidR="007C3E70" w:rsidRPr="00445415" w:rsidRDefault="007C3E70" w:rsidP="00445415">
      <w:pPr>
        <w:shd w:val="clear" w:color="auto" w:fill="FFFFFF"/>
        <w:spacing w:after="0" w:line="240" w:lineRule="auto"/>
        <w:ind w:left="14" w:firstLine="526"/>
        <w:jc w:val="both"/>
        <w:rPr>
          <w:rFonts w:ascii="Times New Roman" w:hAnsi="Times New Roman" w:cs="Times New Roman"/>
          <w:color w:val="000000"/>
          <w:spacing w:val="-4"/>
          <w:sz w:val="28"/>
          <w:szCs w:val="28"/>
        </w:rPr>
      </w:pPr>
      <w:r w:rsidRPr="00445415">
        <w:rPr>
          <w:rFonts w:ascii="Times New Roman" w:hAnsi="Times New Roman" w:cs="Times New Roman"/>
          <w:color w:val="000000"/>
          <w:spacing w:val="-4"/>
          <w:sz w:val="28"/>
          <w:szCs w:val="28"/>
          <w:lang w:val="kk-KZ"/>
        </w:rPr>
        <w:t xml:space="preserve">мұнда </w:t>
      </w:r>
      <w:r w:rsidRPr="00445415">
        <w:rPr>
          <w:rFonts w:ascii="Times New Roman" w:hAnsi="Times New Roman" w:cs="Times New Roman"/>
          <w:color w:val="000000"/>
          <w:spacing w:val="-4"/>
          <w:sz w:val="28"/>
          <w:szCs w:val="28"/>
        </w:rPr>
        <w:t xml:space="preserve"> </w:t>
      </w:r>
      <w:r w:rsidRPr="00445415">
        <w:rPr>
          <w:rFonts w:ascii="Times New Roman" w:hAnsi="Times New Roman" w:cs="Times New Roman"/>
          <w:color w:val="000000"/>
          <w:spacing w:val="6"/>
          <w:sz w:val="28"/>
          <w:szCs w:val="28"/>
          <w:lang w:val="en-US"/>
        </w:rPr>
        <w:t>r</w:t>
      </w:r>
      <w:r w:rsidRPr="00445415">
        <w:rPr>
          <w:rFonts w:ascii="Times New Roman" w:hAnsi="Times New Roman" w:cs="Times New Roman"/>
          <w:color w:val="000000"/>
          <w:spacing w:val="-4"/>
          <w:sz w:val="28"/>
          <w:szCs w:val="28"/>
        </w:rPr>
        <w:t xml:space="preserve"> - радиус-Вектор модулі;</w:t>
      </w:r>
    </w:p>
    <w:p w:rsidR="007C3E70" w:rsidRPr="00445415" w:rsidRDefault="007C3E70" w:rsidP="00445415">
      <w:pPr>
        <w:shd w:val="clear" w:color="auto" w:fill="FFFFFF"/>
        <w:spacing w:after="0" w:line="240" w:lineRule="auto"/>
        <w:ind w:left="14" w:firstLine="526"/>
        <w:jc w:val="both"/>
        <w:rPr>
          <w:rFonts w:ascii="Times New Roman" w:hAnsi="Times New Roman" w:cs="Times New Roman"/>
          <w:color w:val="000000"/>
          <w:spacing w:val="-2"/>
          <w:sz w:val="28"/>
          <w:szCs w:val="28"/>
          <w:lang w:val="kk-KZ"/>
        </w:rPr>
      </w:pPr>
      <w:r w:rsidRPr="00445415">
        <w:rPr>
          <w:rFonts w:ascii="Times New Roman" w:hAnsi="Times New Roman" w:cs="Times New Roman"/>
          <w:color w:val="000000"/>
          <w:spacing w:val="6"/>
          <w:sz w:val="28"/>
          <w:szCs w:val="28"/>
          <w:lang w:val="en-US"/>
        </w:rPr>
        <w:sym w:font="Symbol" w:char="F071"/>
      </w:r>
      <w:r w:rsidRPr="00445415">
        <w:rPr>
          <w:rFonts w:ascii="Times New Roman" w:hAnsi="Times New Roman" w:cs="Times New Roman"/>
          <w:color w:val="000000"/>
          <w:spacing w:val="6"/>
          <w:sz w:val="28"/>
          <w:szCs w:val="28"/>
        </w:rPr>
        <w:t>-</w:t>
      </w:r>
      <w:r w:rsidRPr="00445415">
        <w:rPr>
          <w:rFonts w:ascii="Times New Roman" w:hAnsi="Times New Roman" w:cs="Times New Roman"/>
          <w:color w:val="000000"/>
          <w:spacing w:val="-4"/>
          <w:sz w:val="28"/>
          <w:szCs w:val="28"/>
        </w:rPr>
        <w:t xml:space="preserve"> радиус-векторының бұрыштық координатасы </w:t>
      </w:r>
      <w:r w:rsidRPr="00445415">
        <w:rPr>
          <w:rFonts w:ascii="Times New Roman" w:hAnsi="Times New Roman" w:cs="Times New Roman"/>
          <w:color w:val="000000"/>
          <w:spacing w:val="-4"/>
          <w:sz w:val="28"/>
          <w:szCs w:val="28"/>
          <w:lang w:val="kk-KZ"/>
        </w:rPr>
        <w:t>;</w:t>
      </w:r>
    </w:p>
    <w:p w:rsidR="007C3E70" w:rsidRPr="00445415" w:rsidRDefault="007C3E70" w:rsidP="00445415">
      <w:pPr>
        <w:shd w:val="clear" w:color="auto" w:fill="FFFFFF"/>
        <w:spacing w:after="0" w:line="240" w:lineRule="auto"/>
        <w:ind w:left="14" w:firstLine="526"/>
        <w:jc w:val="both"/>
        <w:rPr>
          <w:rFonts w:ascii="Times New Roman" w:hAnsi="Times New Roman" w:cs="Times New Roman"/>
          <w:color w:val="000000"/>
          <w:spacing w:val="-2"/>
          <w:sz w:val="28"/>
          <w:szCs w:val="28"/>
        </w:rPr>
      </w:pPr>
      <w:r w:rsidRPr="00445415">
        <w:rPr>
          <w:rFonts w:ascii="Times New Roman" w:hAnsi="Times New Roman" w:cs="Times New Roman"/>
          <w:color w:val="000000"/>
          <w:spacing w:val="-2"/>
          <w:sz w:val="28"/>
          <w:szCs w:val="28"/>
        </w:rPr>
        <w:t>е — орбитаның Эксцентриситеті;</w:t>
      </w:r>
    </w:p>
    <w:p w:rsidR="007C3E70" w:rsidRPr="00445415" w:rsidRDefault="007C3E70" w:rsidP="00445415">
      <w:pPr>
        <w:shd w:val="clear" w:color="auto" w:fill="FFFFFF"/>
        <w:spacing w:after="0" w:line="240" w:lineRule="auto"/>
        <w:ind w:left="14" w:firstLine="526"/>
        <w:jc w:val="both"/>
        <w:rPr>
          <w:rFonts w:ascii="Times New Roman" w:hAnsi="Times New Roman" w:cs="Times New Roman"/>
          <w:color w:val="000000"/>
          <w:spacing w:val="1"/>
          <w:sz w:val="28"/>
          <w:szCs w:val="28"/>
        </w:rPr>
      </w:pPr>
      <w:r w:rsidRPr="00445415">
        <w:rPr>
          <w:rFonts w:ascii="Times New Roman" w:hAnsi="Times New Roman" w:cs="Times New Roman"/>
          <w:color w:val="000000"/>
          <w:spacing w:val="1"/>
          <w:sz w:val="28"/>
          <w:szCs w:val="28"/>
        </w:rPr>
        <w:t xml:space="preserve">р = </w:t>
      </w:r>
      <w:r w:rsidRPr="00445415">
        <w:rPr>
          <w:rFonts w:ascii="Times New Roman" w:hAnsi="Times New Roman" w:cs="Times New Roman"/>
          <w:color w:val="000000"/>
          <w:spacing w:val="1"/>
          <w:sz w:val="28"/>
          <w:szCs w:val="28"/>
          <w:lang w:val="en-US"/>
        </w:rPr>
        <w:t>b</w:t>
      </w:r>
      <w:r w:rsidRPr="00445415">
        <w:rPr>
          <w:rFonts w:ascii="Times New Roman" w:hAnsi="Times New Roman" w:cs="Times New Roman"/>
          <w:color w:val="000000"/>
          <w:spacing w:val="1"/>
          <w:sz w:val="28"/>
          <w:szCs w:val="28"/>
          <w:vertAlign w:val="superscript"/>
        </w:rPr>
        <w:t>2</w:t>
      </w:r>
      <w:r w:rsidRPr="00445415">
        <w:rPr>
          <w:rFonts w:ascii="Times New Roman" w:hAnsi="Times New Roman" w:cs="Times New Roman"/>
          <w:color w:val="000000"/>
          <w:spacing w:val="1"/>
          <w:sz w:val="28"/>
          <w:szCs w:val="28"/>
        </w:rPr>
        <w:t>/</w:t>
      </w:r>
      <w:r w:rsidRPr="00445415">
        <w:rPr>
          <w:rFonts w:ascii="Times New Roman" w:hAnsi="Times New Roman" w:cs="Times New Roman"/>
          <w:color w:val="000000"/>
          <w:spacing w:val="1"/>
          <w:sz w:val="28"/>
          <w:szCs w:val="28"/>
          <w:lang w:val="en-US"/>
        </w:rPr>
        <w:t>a</w:t>
      </w:r>
      <w:r w:rsidRPr="00445415">
        <w:rPr>
          <w:rFonts w:ascii="Times New Roman" w:hAnsi="Times New Roman" w:cs="Times New Roman"/>
          <w:i/>
          <w:iCs/>
          <w:color w:val="000000"/>
          <w:spacing w:val="1"/>
          <w:sz w:val="28"/>
          <w:szCs w:val="28"/>
        </w:rPr>
        <w:t xml:space="preserve"> = </w:t>
      </w:r>
      <w:r w:rsidRPr="00445415">
        <w:rPr>
          <w:rFonts w:ascii="Times New Roman" w:hAnsi="Times New Roman" w:cs="Times New Roman"/>
          <w:color w:val="000000"/>
          <w:spacing w:val="1"/>
          <w:sz w:val="28"/>
          <w:szCs w:val="28"/>
        </w:rPr>
        <w:t xml:space="preserve">а(1 - </w:t>
      </w:r>
      <w:r w:rsidRPr="00445415">
        <w:rPr>
          <w:rFonts w:ascii="Times New Roman" w:hAnsi="Times New Roman" w:cs="Times New Roman"/>
          <w:i/>
          <w:iCs/>
          <w:color w:val="000000"/>
          <w:spacing w:val="1"/>
          <w:sz w:val="28"/>
          <w:szCs w:val="28"/>
        </w:rPr>
        <w:t>е</w:t>
      </w:r>
      <w:r w:rsidRPr="00445415">
        <w:rPr>
          <w:rFonts w:ascii="Times New Roman" w:hAnsi="Times New Roman" w:cs="Times New Roman"/>
          <w:color w:val="000000"/>
          <w:spacing w:val="1"/>
          <w:sz w:val="28"/>
          <w:szCs w:val="28"/>
          <w:vertAlign w:val="superscript"/>
        </w:rPr>
        <w:t>2</w:t>
      </w:r>
      <w:r w:rsidRPr="00445415">
        <w:rPr>
          <w:rFonts w:ascii="Times New Roman" w:hAnsi="Times New Roman" w:cs="Times New Roman"/>
          <w:color w:val="000000"/>
          <w:spacing w:val="1"/>
          <w:sz w:val="28"/>
          <w:szCs w:val="28"/>
        </w:rPr>
        <w:t>) - фокалды параметр;</w:t>
      </w:r>
    </w:p>
    <w:p w:rsidR="007C3E70" w:rsidRPr="00445415" w:rsidRDefault="007C3E70" w:rsidP="00445415">
      <w:pPr>
        <w:shd w:val="clear" w:color="auto" w:fill="FFFFFF"/>
        <w:spacing w:after="0" w:line="240" w:lineRule="auto"/>
        <w:ind w:left="14" w:firstLine="526"/>
        <w:jc w:val="both"/>
        <w:rPr>
          <w:rFonts w:ascii="Times New Roman" w:hAnsi="Times New Roman" w:cs="Times New Roman"/>
          <w:sz w:val="28"/>
          <w:szCs w:val="28"/>
        </w:rPr>
      </w:pPr>
      <w:r w:rsidRPr="00445415">
        <w:rPr>
          <w:rFonts w:ascii="Times New Roman" w:hAnsi="Times New Roman" w:cs="Times New Roman"/>
          <w:color w:val="000000"/>
          <w:spacing w:val="1"/>
          <w:sz w:val="28"/>
          <w:szCs w:val="28"/>
          <w:lang w:val="en-US"/>
        </w:rPr>
        <w:t>a</w:t>
      </w:r>
      <w:r w:rsidRPr="00445415">
        <w:rPr>
          <w:rFonts w:ascii="Times New Roman" w:hAnsi="Times New Roman" w:cs="Times New Roman"/>
          <w:color w:val="000000"/>
          <w:spacing w:val="1"/>
          <w:sz w:val="28"/>
          <w:szCs w:val="28"/>
        </w:rPr>
        <w:t xml:space="preserve">, </w:t>
      </w:r>
      <w:r w:rsidRPr="00445415">
        <w:rPr>
          <w:rFonts w:ascii="Times New Roman" w:hAnsi="Times New Roman" w:cs="Times New Roman"/>
          <w:color w:val="000000"/>
          <w:spacing w:val="1"/>
          <w:sz w:val="28"/>
          <w:szCs w:val="28"/>
          <w:lang w:val="en-US"/>
        </w:rPr>
        <w:t>b</w:t>
      </w:r>
      <w:r w:rsidRPr="00445415">
        <w:rPr>
          <w:rFonts w:ascii="Times New Roman" w:hAnsi="Times New Roman" w:cs="Times New Roman"/>
          <w:i/>
          <w:iCs/>
          <w:color w:val="000000"/>
          <w:spacing w:val="1"/>
          <w:sz w:val="28"/>
          <w:szCs w:val="28"/>
        </w:rPr>
        <w:t xml:space="preserve"> -</w:t>
      </w:r>
      <w:r w:rsidRPr="00445415">
        <w:rPr>
          <w:rFonts w:ascii="Times New Roman" w:hAnsi="Times New Roman" w:cs="Times New Roman"/>
          <w:color w:val="000000"/>
          <w:spacing w:val="1"/>
          <w:sz w:val="28"/>
          <w:szCs w:val="28"/>
        </w:rPr>
        <w:t xml:space="preserve"> үлкен және кіші жарты ось эллипс.</w:t>
      </w:r>
    </w:p>
    <w:p w:rsidR="007C3E70" w:rsidRPr="00445415" w:rsidRDefault="007C3E70" w:rsidP="00445415">
      <w:pPr>
        <w:spacing w:after="0" w:line="240" w:lineRule="auto"/>
        <w:jc w:val="both"/>
        <w:rPr>
          <w:rFonts w:ascii="Times New Roman" w:hAnsi="Times New Roman" w:cs="Times New Roman"/>
          <w:sz w:val="28"/>
          <w:szCs w:val="28"/>
        </w:rPr>
      </w:pPr>
    </w:p>
    <w:p w:rsidR="00FF345F" w:rsidRPr="00445415" w:rsidRDefault="00FF345F"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31.Спутниктік байланыс жүйесінде геостационарлық орбитаны (ГСО) сипаттаңыз</w:t>
      </w:r>
    </w:p>
    <w:p w:rsidR="00FF345F" w:rsidRPr="00445415" w:rsidRDefault="00FF345F"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Геостационарлық жерсеріктің орбитасы - дөңгелек (эксцентричность e = 0), экваторлық (иілісі = 0 °), айналу кезеңі 24 сағат болатын синхронды орбита, спутник шамамен 36000 км биіктікте шығысқа қарай қозғалады.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GSO орбитасын 1945 жылы ағылшын инженері Артур Кларк, кейіннен фантаст жазушы ретінде белгілі, байланыс спутниктері үшін ұсынды және ұсынды.  Англияда және басқа да көптеген елдерде геостационарлық орбита Кларк белдеуі деп аталады.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Көптеген қолданыстағы ОКС геостационарлық орбитаны пайдаланады, бұл спутникті орналастыру үшін ең тиімді, оның негізгі артықшылықтары: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ғаламдық қызмет көрсету аймағында тәулік бойы үздіксіз байланысу мүмкіндігі және Доплер әсерінен жиілік ауысымының мүлдем болмауы;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үш жерсерік Жердің бүкіл аумағын қамту үшін жеткілікті;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спутникті бақылау үшін антеннаның қозғалыс жүйесі қажет емес.</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Доплер эффектісі - таратқыш пен қабылдағыштың өзара қозғалысы кезінде жоғары жиілікті электромагниттік толқындардың жиілігінің өзгеруінен </w:t>
      </w:r>
      <w:r w:rsidRPr="00445415">
        <w:rPr>
          <w:rFonts w:ascii="Times New Roman" w:hAnsi="Times New Roman" w:cs="Times New Roman"/>
          <w:sz w:val="28"/>
          <w:szCs w:val="28"/>
          <w:lang w:val="kk-KZ"/>
        </w:rPr>
        <w:lastRenderedPageBreak/>
        <w:t>тұратын физикалық құбылыс.  Егер спутник орбитада қозғалса, Доплер эффектісі жылдамдықтың радиалды компонентіне байланысты болады.  Бұл әсер спутник орбитада қозғалғанда да пайда болуы мүмкін.  Қатаң геостационарлық спутник арқылы байланыс желілерінде Доплер жылжуы болмайды, нақты геостационарлық жерсеріктерде ол аз, ал жоғары созылған эллиптикалық немесе төмен дөңгелек орбиталарда бұл маңызды болуы мүмкін.  Әсер борттағы қайталағыштың және жер станциясының жабдықтарында пайда болатын жиіліктің аппараттық тұрақсыздығына қосылатын спутниктен алынған тербелістердің тасымалдаушы жиілігінің тұрақсыздығы ретінде көрінеді.  Бұл тұрақсыздық сигналдарды қабылдауды айтарлықтай қиындатады, бұл қабылдаудың шуылдық иммунитетін төмендетеді.</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Жерсерік</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V</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Байланыс бағыты</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ψ</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Vr</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Ресивердегі жиіліктің салыстырмалы өзгерісі тең болады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Δf / f0 = V × cosψ / s (2.1)</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мұндағы с - жарық жылдамдығы;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V - қабылдағышқа қатысты таратқыштың жылдамдығы;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Vr - қабылдағышқа қатысты таратқыштың жылдамдығының радиалды компоненті;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ψ - жылдамдық векторы мен байланыс бағыты арасындағы бұрыш.</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Шамамен 36 мың км биіктікте орналасқан және Жердің айналу жылдамдығымен қозғалатын геостационарлық жерсеріктер экваторда (жерсеріктік деп аталатын жер) жер бетіндегі белгілі бір нүктеден жоғары «ағады».  Шын мәнінде, Жер экваторының эллиттілігімен, Күн мен Айдың тартылысымен байланысты күштердің әрекеті, сондай-ақ күн радиациясының қысымы спутниктің бойлыққа қарай жылжуына және экватордың солтүстігінде және оңтүстігінде трек бойымен «8» саны түрінде қозғалуына әкеледі.  Бұл күштерге қарсы тұру үшін жерсеріктердің бортында «станцияны ұстап тұру» жүйелері қолданылады.  Орбитадағы көрші ғарыш аппараттарының бұрыштық кеңістігін анықтайтын негізгі параметрлер борттық және жердегі антенналардың кеңістіктік таңдалуы, сондай-ақ ғарыш аппараттарын орбитада ұстап тұрудың дәлдігі: ауытқу көп болған сайын, орбитаның потенциалы төмен болады.  Заманауи талаптарға сәйкес станция ұзындығын сақтау дәлдігі ± 0,10 болуы керек.</w:t>
      </w:r>
    </w:p>
    <w:p w:rsidR="00921628"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Геостационарлық ғарыш кемесі арқылы байланыс спутник пен жер станциясының өзара қозғалысына байланысты қызмет көрсетуде үзілістер болмайды.  Заманауи геостационарлық ғарыш аппараттарының орбиталық қоры да өте жоғары және шамамен 15 жыл.</w:t>
      </w:r>
    </w:p>
    <w:p w:rsidR="00FF345F" w:rsidRPr="00445415" w:rsidRDefault="00FF345F"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32.Спутниктік байланыс жүйесіндегі орта биіктік орбиталарын сипаттаңыз</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Орта биіктіктегі орбитадағы спутниктер дәстүрлі түрде геостационарлық ғарыш аппараттарын шығаратын компанияларды құрды.  Орта биіктіктегі жүйелер геостационарлыққа қарағанда мобильді абоненттерге жақсы қызмет сипаттамаларын ұсынады, өйткені ғарыш аппараттарының көп бөлігі бір уақытта абоненттің қарауында болады.  Осының арқасында ғарыш кемесінің көріну минималды бұрыштарын 25-300-ге дейін арттыру мүмкін болады.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Сонымен, ICO жүйесіндегі екі жерсеріктің радио көрінісі тәуліктік уақыттың 95% қамтамасыз етілген, және оның кем дегенде біреуі ғарыш кемесінің 300-ден астам бұрышта көрінеді. Ал бұл өз кезегінде радиожабдықтың таралу шығындарын өтеу үшін қажетті қосымша энергия резервін азайтуға мүмкіндік береді.  жақын аймақ (ағаштар, ғимараттар және басқа кедергілер болған кезде).</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Геостационарлық емес орбиталық шоқжұлдыздың орнын таңдау кезінде табиғи шектеулерді ескеру қажет - бұлар Ван Аллен радиациялық белдеулері, 2.6 суретте олар сұр түспен көрсетілген.  Жоғары радиацияның алғашқы тұрақты белдеуі 1500 км биіктіктен басталып, бірнеше мың шақырымға дейін созылады.  Бірдей жоғары қарқындылықтың екінші белдеуі (10 мың имп / сек) 13-тен 19 мың км-ге дейінгі биіктікте орналасқан.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Ортаңғы биіктіктегі спутниктік маршрут бірінші және екінші ван Аллен белдеуі, яғни 5-тен 15 мың км биіктікте өтеді.  Әрбір ғарыш кемесінің қызмет көрсету аймағы геостационарлық аймаққа қарағанда едәуір аз, сондықтан жер шарының ең көп қоныстанған аудандары мен кеме қатынасы аудандарын біртұтас қамту үшін жаһандық қамту үшін 8-12 спутниктен шығатын газды құру қажет.  Ортаңғы биіктіктегі жерсеріктер арқылы байланыс кезінде сигналдың жалпы кешігуі 130 мс аспайды, бұл оларды радиотелефон байланысында пайдалануға мүмкіндік береді.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Осылайша, орташа биіктіктегі жер серіктері геостационарлық жерсеріктерді энергия тиімділігі жағынан озып кетеді, бірақ ғарыш аппараттарының жердегі станциялардың радиотүсірілу аймағында болуына байланысты олардан айырылады (1,5 - 2 сағат).</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Ортаңғы биіктіктегі ғарыш аппараттарының орбитальды ресурсына келетін болсақ, ол геостационарлыққа қарағанда аз ғана.  Спутниктің Жердегі айналмалы орта биіктіктегі айналу кезеңі шамамен 6 сағатты құрайды (1050 км биіктікте), оның бірнеше минуттары Жердің көлеңкесінде болады.  Бұл борттық электрмен жабдықтау жүйесінде қолданылатын технологиялық шешімдерді айтарлықтай жеңілдетуге және, сайып келгенде, ғарыш аппараттарының өмірін 12-15 жылға дейін ұзартуға мүмкіндік береді.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Орта биіктіктегі орбиталардағы жүйелердің құрылымы (ICO, Spaceway NGSO, Rostelestat) аздап ерекшеленеді.  Барлық осы жүйелерде орбиталық топтастыру шамамен бірдей биіктікте (10 352-10 355 км) ұқсас орбиталық параметрлермен құрылады.</w:t>
      </w:r>
    </w:p>
    <w:p w:rsidR="00FF345F" w:rsidRPr="00445415" w:rsidRDefault="00FF345F"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33. Спутниктік байланыс жүйесіндегі төмен шеңберлі орбиталарды сипаттаңыз</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Экваторлық және полярлық орбиталары бар жүйелер шамамен 30 жыл бойы өмір сүрді және негізінен зерттеу, қашықтықтан зондтау, навигация, </w:t>
      </w:r>
      <w:r w:rsidRPr="00445415">
        <w:rPr>
          <w:rFonts w:ascii="Times New Roman" w:hAnsi="Times New Roman" w:cs="Times New Roman"/>
          <w:sz w:val="28"/>
          <w:szCs w:val="28"/>
          <w:lang w:val="kk-KZ"/>
        </w:rPr>
        <w:lastRenderedPageBreak/>
        <w:t>метеорологиялық бақылаулар, Жер бетін суретке түсіру үшін қолданылады.  Ұялы және жеке байланыстарды ұйымдастыру үшін бұл жүйелер соңғы 5-7 жылда ғана қолданыла бастады.  Бүгінгі таңда ең төмен қарқынды игерілгендер - төмен көлбеу және полярлық орбиталар, биіктігі 700-1500 км, сондай-ақ биіктігі 2 мың км экваторлар.</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Төмен орбиталардағы спутниктер басқа ғарыш аппараттарына қарағанда энергетикалық сипаттамалары жағынан едәуір артықшылықтарға ие, бірақ олар байланыс сеанстарының ұзақтығында, қамту аймағында және ғарыш аппаратының белсенді қызметінде жоғалады.  Егер спутниктің айналу кезеңі 100 минутты құраса, онда ол уақыттың орташа 30% -ы Жердің көлеңкелі жағында болады.  Қайта зарядталатын борттық батареяларда жылына шамамен 5 мың зарядтау / разрядтау циклі болады, нәтижесінде олардың қызмет мерзімі, әдетте, 5-8 жылдан аспайды.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Төмен орбиталық жүйелер үшін 700-ден 2 мың км-ге дейінгі биіктіктер диапазонын таңдау кездейсоқ емес.  Бір жағынан, биіктігі 700 км-ден аз орбиталарда атмосфераның тығыздығы салыстырмалы түрде жоғары, бұл эксцентриктіліктің ауытқуын және орбитаның тозуын тудырады (апогийлердің биіктігінің біртіндеп төмендеуі).  Сонымен қатар, орбитаның биіктігінің төмендеуі берілген орбитаны ұстап тұру үшін тұрақты маневрлер санының артуына, демек, отын шығынын көбейтуге әкеледі.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Екінші жағынан, бірінші Ван Аллен радиациялық белдеуі орналасқан 1,5 мың км-ден жоғары орбиталарда радиациялық қорғаудың арнайы әдістері қолданылмаса, борттық электронды жабдықтың ұзақ уақыт жұмыс істеуі іс жүзінде мүмкін емес.  Бұл әдістерді қолдану борттық жабдықтың айтарлықтай күрделенуіне және ғарыш аппараттарының массасының көбеюіне әкеледі.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Алайда, орбита неғұрлым аз болса, лезде қамту аймағы аз болады, сондықтан ғаламдық қамту үшін әлдеқайда көп спутниктер қажет.  Егер төмен орбиталық жүйе ғаламдық байланысты үздіксіз қызметпен қамтамасыз етсе, орбиталық шоқжұлдызға кемінде 48 ғарыш кемесі кіруі керек.  Бұл орбиталардағы спутниктің орбиталық кезеңі 90 минуттан 2 сағатқа дейін, ал ғарыш аппараттарының радиотүсіру аймағында болу уақыты 10-15 минуттан аспайды.</w:t>
      </w:r>
    </w:p>
    <w:p w:rsidR="00FF345F" w:rsidRPr="00445415" w:rsidRDefault="00FF345F"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34. Спутниктік байланыс жүйесіндегі эллиптикалық орбиталарды сипаттаңыз</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Эллиптикалық орбитаның түрін сипаттайтын негізгі параметрлер - бұл жердегі спутниктің төңкеріс кезеңі және эксцентриситет (орбитаның эллиптикалық көрсеткіші).  Қазіргі уақытта үлкен эксцентриалды эллиптикалық орбиталардың бірнеше түрлері қолданылады - Бореалис, Архимед, «Найзағай», «Тундра» (2.2 кесте).  Осы орбиталардың барлығы синхронды, яғни осындай орбитаға шығарылған жер серігі Жердің жылдамдығымен айналады және күннің санына тең болатын революция кезеңіне ие.</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2.2-кесте - эллиптикалық орбиталардың түрлері және олардың негізгі параметрлері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Орбита түрі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Биіктігі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апогей, км</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Кезең</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емдеу, с</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Күніне кезек саны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Бореалис</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7840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8</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Архимед</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28 000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8</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Найзағай</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40 000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12</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Тундра</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71000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24</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Эллиптикалық орбитадағы спутниктерге олардың жылдамдығы перигейге қарағанда әлдеқайда төмен екендігі тән.  Демек, ғарыш кемесі орбитасы дөңгелек болатын спутниктен гөрі белгілі бір аймақтың көріну ауқымында ұзақ уақыт болады.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Сонымен, «Молния» ғарыш кемесі орбитаға шығарылды (апогей 40 мың км, перигейлік 460 км, көлбеу 63,50) 8-10 сағатқа созылатын байланыс сеанстарын қамтамасыз етеді, ал тек үш спутниктің жүйесі тәулік бойы ғаламдық байланысты қолдайды.  Төменгі апогейі бар эллиптикалық орбиталар, мысалы, Бореалис (апогея 7840 км, перигей 520 км) немесе Архимед (апогей 26 737 км, перигей 1000 км) аймақтық байланысты қамтамасыз етуге арналған.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Доплер эффектісі жоғары эллиптикалық орбитадағы спутниктердің жұмысына теріс әсер етеді.  Мысалы, найзағай түріндегі жоғары эллиптикалық орбита үшін Δf / f0 (2,2) 0,002 мәніне жетеді, сондықтан жабдық тек 15 ... 20 мың км биіктікте қосылады, яғни.  1,5 - 2 сағат өткеннен кейін пергамент.</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Төменгі апогейі бар ғарыш аппараттары ғарыштық аппараттарды жоғары эллиптикалық орбитада энергетикалық сипаттамаларында жеңіп, сессия кезінде жоғалтты.  Синхронды күн орбиталарын қолдана отырып, тәулік бойына үздіксіз байланыста болу үшін Borealis кем дегенде 8 ғарыш кемесін қажет етеді (екі орбиталық ұшақта орналасқан, әр жазықтықта төрт спутник).  Олар абоненттерге ғарыш аппараттарының кемінде 250-ге дейін көріну бұрыштарында қызмет етуге мүмкіндік береді.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Эллиптикалық орбиталарда ғарыш аппараттары бар жүйелер де «табиғи» шектеулерден аулақ емес.  Ғарыш кемесінің эллиптикалық орбитада тұрақты орналасуы орбиталық жазықтықтың экваторға бейімделуінің екі мәні болғанда ғана қамтамасыз етіледі - 63.40 және 116.60.  Бұл Жердің гравитациялық өрісінің біркелкіліксіздігінің әсеріне байланысты, эллиптикалық орбитаның </w:t>
      </w:r>
      <w:r w:rsidRPr="00445415">
        <w:rPr>
          <w:rFonts w:ascii="Times New Roman" w:hAnsi="Times New Roman" w:cs="Times New Roman"/>
          <w:sz w:val="28"/>
          <w:szCs w:val="28"/>
          <w:lang w:val="kk-KZ"/>
        </w:rPr>
        <w:lastRenderedPageBreak/>
        <w:t>негізгі осі крутящий жағдайды бастан кешіреді, бұл апогеядағы қосалқы жерсеріктік нүктенің ендіктеріндегі тербелістерге әкеледі.  Эллиптикалық орбиталардың параметрлерін таңдауға әсер ететін тағы бір фактор - ғарыш кемесі өзінің орбитасында сөзсіз кесіп өтетін Ван Аллен радиациялық белдеулерінің қауіпті әсерін ескеру қажеттілігімен байланысты.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Геостационарлық емес орбиталь шоқжұлдызының негізгі сипаттамалары.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Белгілі геостационарлық емес жүйелердің көпшілігі «сақина» қағидаты бойынша құрылғанына қарамастан, олардың әрқайсысының өзіндік баллистикалық параметрлері және ерекше орбиталық құрылымы бар.  Орбиталық жазықтықта («сақина») жердің төменгі орбиталарында қозғалатын бірнеше жерсеріктер кіреді, олар Жер бетінде байланыс белдеуін құрайды.  Жер серіктері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бір орбиталь жазықтығы әдетте орбита бойымен біркелкі орналасады.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Шығарылған газ сипаттамаларының құрылымы - орбитаның параметрлері, орбиталық жазықтықтардың типтері, қызмет көрсету аймақтарының сипаттамалары және ықтималдылық уақытының көрсеткіштері.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Орбиталық топтастырудың параметрлері - орбитаның түрі (LEO, MEO, GEO, HEO), ғарыш кемесінің орбиталық жазықтықтарының саны, әр жазықтыққа орналастырылған ғарыш аппараттарының саны, сондай-ақ орбиталардың биіктігі мен көлбеуі.  Шығарылатын газдың осы және басқа көрсеткіштері арасындағы байланыс қызмет көрсету аймағының шекарасында орналасқан жер станциясына қатысты ғарыш кемесінің орнын сипаттайтын геометриялық қатынастар негізінде анықталады.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Ұшу кезінде жердегі станциядан ғарыш кемесіне дейінгі қашықтық өзгермелі болып табылады, өйткені спутник жердегі станцияның радио көріну аймағынан әр түрлі бұрыштарда өтеді.  Қиғаш диапазон жердің центрінен ғарыш кемесі мен қызмет көрсету аймағының шекарасы арасындағы өлшенетін диапазон бұрышына байланысты.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Геостационарлық емес газға негізделген радиотелефон жүйелерінің тиімділігінің негізгі өлшемі ғаламдық байланыс болып табылады.  Бұл жағдайда «қосылу» дегеніміз - бір немесе басқа қызмет көрсету аймағында орналасқан абоненттерді қосу және олардың арасындағы үзіліссіз (немесе квазиметриалды) байланыс арнасын қолдау мүмкіндігі.  Екі абоненттің де радио көріну аймағында кем дегенде бір жерсерік болса, үздіксіз байланыс қамтамасыз етіледі.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Әлбетте: орбита неғұрлым жоғары болса, жер бетін жаһандық жабуға жерсеріктер аз талап етіледі.  Мұнда «қамту коэффициенті» түсінігін анықтау керек.  Бұл мән бір мезгілде радиоқабылдау аймағында орналасқан жерсеріктердің санына тең.  Көбейту неғұрлым жоғары болса, байланыс соғұрлым сенімді болады.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Егер бірнеше ғарыш аппараты бір уақытта абоненттердің радио көріну аймағында болса, бірнеше байланыс мүмкіндігі қамтамасыз етіледі.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Мысалы, егер кемінде екі ғарыш кемесі жер станциясының аймағында болса, беткі қабат екі есе болып саналады.  Орташа биіктіктегі жерсеріктері бар </w:t>
      </w:r>
      <w:r w:rsidRPr="00445415">
        <w:rPr>
          <w:rFonts w:ascii="Times New Roman" w:hAnsi="Times New Roman" w:cs="Times New Roman"/>
          <w:sz w:val="28"/>
          <w:szCs w:val="28"/>
          <w:lang w:val="kk-KZ"/>
        </w:rPr>
        <w:lastRenderedPageBreak/>
        <w:t>жүйелер үшін бұл жағдай 10-12 ғарыш кемесі болған кезде қанағаттандырылады.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Ғарыштық аппараттары геостационарлық емес орбитада орналасқан, оларда жерсеріктердің жағдайы тұрақты емес, қызмет көрсету сапасы уақыттың параметрлері бойынша анықталады.  Олардың ішінде, ең бастысы - байланыс сеансының орташа ұзақтығы, күтудің орташа уақыты (немесе қызметтерді өшіру ұзақтығы) және ақпаратты жеткізу немесе қызмет көрсетуді кешіктіру уақыты.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Мысал ретінде Orbcomm жүйесінің байланыс сеансының параметрлерін қарастырыңыз.  Егер 500-ге дейін байланыс сеансының орташа ұзақтығы шамамен 10 минутты құрайды, ал күтудің орташа уақыты 3-4 минутты құрайды, содан кейін ендік ұлғаятын болса, байланыс сеанстарының арасындағы интервалдар да артады - сеанстың ең ұзақ күту уақыты (650 ендікте байқалады).  осы ендік бойынша жердегі станциялар оңтайлы радиотүсіру аймағына түспейтіндігі.  Бұл шектеуді алып тастау үшін Orbcomm жүйесін жасаушылар спутниктер санына қатысты жүйені құрудың бастапқы тұжырымдамасын қайта қарады: оны 28-ден 48-ге дейін арттыру жоспарлануда.</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Қызмет көрсету кідірістеріне келетін болсақ, кідіріс әдетте 250-300 мс аспайтын радиотелефондық байланыс желілерінен айырмашылығы, пакеттік деректер желісіне үлкен мәндер тән.  Әдетте олар жеткізу уақыты ретінде бағаланады, яғни.  хабарлама соңғы пайдаланушыға жеткізілетін уақыт.</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Егер екі қолданушы да ғарыш кемесінің жалпы радиотүсірілу аймағында болса, онда кідіріс аз болады және желілік протоколдармен және коммутациялық жабдықтың параметрлерімен анықталады.  Ғарыш кемесіне хабарламаларды жіберу кезінде («пошта жәшігі» режимі) жеткізу уақыты абоненттердің өзара келісуіне байланысты және бірнеше сағатты құрауы мүмкін.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Орбиталық жазықтықтардың құрылымы ғарыш аппараттарының орбиталь тобындағы салыстырмалы жағдайына тәуелді болатын көпсеріктік жүйенің баллистикалық параметрлерін анықтайды.  Қазіргі уақытта CCC-де пайдаланылған газдың екі түрі қолданылады - түзетілмейді және түзетіледі.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Түзетілмеген шығарылған газ үшін орбитадағы баллистикалық параметрлер байланыс сеансының күтілетін уақыты орбитаның элементтерін түзетусіз қамтамасыз етілетін етіп таңдалады.  Реттелмеген шығарылған газдағы ғарыш аппараттарының көбеюі күту уақытын біршама қысқартады.  Мұндай шығатын газдар ғарыш аппараттарының аздығымен, қуатты аз тұтынумен, бағдарлау дәлдігіне қойылатын төмен талаптармен сипатталады.  Түзетілмейтін шығарылған газдардың барлық осы ерекшеліктері жеңіл және арзан ғарыш аппаратын құруда шешуші рөл атқарады.  Түзетілмеген шығатын газ көбінесе қысқа пакеттерді (Гонец-D1, Орбкомм, Старсис және т.б.) беруге арналған жүйелерде қолданылады.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Түзетілген орбиталық топтау, әдетте, қажет болған жағдайда жер бетінің жаһандық біркелкі жабындысында қолданылады.  Оның динамикалық тұрақтылығын орбитаны түзетуге арналған арнайы қондырғы қолдайды.  </w:t>
      </w:r>
      <w:r w:rsidRPr="00445415">
        <w:rPr>
          <w:rFonts w:ascii="Times New Roman" w:hAnsi="Times New Roman" w:cs="Times New Roman"/>
          <w:sz w:val="28"/>
          <w:szCs w:val="28"/>
          <w:lang w:val="kk-KZ"/>
        </w:rPr>
        <w:lastRenderedPageBreak/>
        <w:t>Байланыс сеансын күтудің минималды уақытын қамтамасыз ету үшін, орбита жазықтықтары көтерілетін түйіннің бойымен орналасуы керек, ал спутниктер әр жазықтықта орбитаның бойымен біркелкі бөлінеді.  Түзетілген пайдаланылған газдың басты артықшылығы - бұл ғаламдық радиотелефон байланысы желілері үшін өте маңызды, жүйеде спутниктердің ең аз санымен көрсетілген уақыт сипаттамаларын орындау.  Ғарыш кемесінің орбитада жұмыс істеуінің бүкіл кезеңінде өзара орналасу дәлдігі өте жоғары болуы керек, өйткені ғарыш кемесінің бір-біріне қатысты орын ауыстыруы қамту аймағында қараусыз аудандардың пайда болуына әкеледі.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Түзетілген пайдаланылған газды пайдаланатын барлық жүйелерде GPS / Glonass спутниктік сигналдарынан орбита параметрлерін анықтау үшін ғарыш кемесінде навигациялық жабдық орнатылған.  Бұл пайдаланылған газ параметрлерін өздігінен басқаруға, яғни жердегі ғарыш аппараттарын бақылау станциялары қызметін тек төтенше жағдайлар кезінде пайдалануға мүмкіндік береді.  Түзету қарқындылығы ғарыш кемесін орбитада ұстап тұрудың дәлдігіне байланысты.  Орбита параметрлерін бақылау дәлдігіне қойылатын ең қатаң талаптар жерсеріктік байланыс желілері бар жүйелерде (Iridium, Teledesic), онда спутниктің жылжуы бүкіл жүйенің дұрыс жұмысының бұзылуына әкелуі мүмкін.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Ғаламдық ОКС-де Жердің бүкіл бетін біркелкі жабуды және «өлі аймақтардың» болмауын қамтамасыз ету қажет, ол үшін ғарыш аппараттарын есептік нүктеде максималды дәлдікпен (± 0,20) ұстау қажет.  Есептеулер көрсеткендей, Иридиум сияқты жүйелерде түзету әр 0,5-1,5 айда бір рет қажет болады, бұл мынаны білдіреді: егер ғарыш кемесінің қызмет ету мерзімі 7 жыл болса, қозғалтқыштар шамамен 100 рет қосылады.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Ғаламдық қызмет, егер ғарыш кемесі 900 полюсті орбитаға шығарылса, ұсынылуы мүмкін. Қысқа деректер пакеттерін жіберу үшін бортында электронды «пошта жәшігі» бар бір ғана жерсерік жеткілікті: әр жаңа революцияда ол жаһандық қызметті қолдайтын жер шарының жаңа аймағында пайда болады.  Сонымен қатар, бірнеше полярлық орбиталық ұшақтарды пайдалану спутниктердің соқтығысу қаупімен байланысты.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Ғарыш кемесінің полюстермен соқтығысуын болдырмау үшін минималды «жіберіп алмайтын» қашықтықты құрайтын орбиталық жазықтықтар арасындағы бұрыштық аралық қажет.  Бұл пайдаланылған газдардың пайда болуындағы қосымша қиындықтарға алып келеді, сондықтан бүгінде 80-860 көлбеу полярлық орбиталар қолданылады.</w:t>
      </w:r>
    </w:p>
    <w:p w:rsidR="00FF345F" w:rsidRPr="00445415" w:rsidRDefault="00FF345F"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35.Спутниктік байланыс жүйесіндегі ғарыш сегментін сипаттаңыз</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Жерсеріктік байланыс жүйесінің ғарыштық сегменті жер серіктері мен жерүсті жабдықтарынан тұрады, олар телекоммуникацияларды бақылау, телеметрия және тарату (ТТК) және жерсеріктерді материалдық-техникалық қамтамасыз ету функцияларын қамтамасыз етеді.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Пайдалы жүктеме немесе әуедегі қайталаушы деп аталатын спутниктің ішкі жүйесі барлық байланыс релелері мен антенналарды қамтиды.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Кеңістіктік бағдарлау, термиялық басқару, телеметрияны басқару, навигация (GPS / Глонасс қабылдағыштары және т.б.) үшін ғарыш кемесінің негізгі ішкі </w:t>
      </w:r>
      <w:r w:rsidRPr="00445415">
        <w:rPr>
          <w:rFonts w:ascii="Times New Roman" w:hAnsi="Times New Roman" w:cs="Times New Roman"/>
          <w:sz w:val="28"/>
          <w:szCs w:val="28"/>
          <w:lang w:val="kk-KZ"/>
        </w:rPr>
        <w:lastRenderedPageBreak/>
        <w:t>жүйелерінің қалыпты жұмыс істеуін қолдайтын жабдық жүктеме құрылымына кірмейді, бірақ ғарыш платформасының аксессуарлары болып табылады.</w:t>
      </w:r>
    </w:p>
    <w:p w:rsidR="00A424D0" w:rsidRPr="00445415" w:rsidRDefault="00A424D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36.Спутниктік байланыс жүйесіндегі ғарыш платформаларын сипаттаңыз</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Ғарыш платформасы - ғарыш кемесінің пайдалы жүктемесі (әуе-релелік кешені) орналасқан негізгі бөлігі, қуат жүйесі және әуедегі басқару кешені, ол өзінің белсенді қызмет етуінің бүкіл кезеңінде орбиталық ұшу кезінде ғарыш кемесінің қалыпты жұмысын қамтамасыз етеді.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Борттық басқару кешені бірнеше ішкі жүйелерден тұрады.  Олардың бірі ғарыштағы жердің дұрыс бағдарлануы мен тұрақтылығын қамтамасыз етеді.  Күн панельдері мен радио желілерінің тиімді жұмыс істеуі күн панелінің бағытына байланысты (олар әрдайым Күнге бағытталуы керек) және антенна жүйелері (әрқашан Жерге бағытталған).</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3.1 сурет - FSS спутнигі (кеңейтілген көрініс).  Телеком I</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Сондай-ақ, борттық басқару жүйесінде телеметрия жүйесі бар.  Телеметрия және телеметрия жүйесі барлық CS жүйелерінің жұмыс режимдерін бақылауға және басқаруға және бұл ақпаратты кіру нүктесіне беруге арналған.  Командалық және телеметриялық радио байланыстардағы ақпаратты беру жылдамдығы әдетте бірнеше жүз биттен 100 кбит / с-қа дейін.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Маңызды функцияларды терморегуляцияның ішкі жүйесі орындайды, ол жүктеме жүктемесінің (спутниктік жабдықтың) жылу режимін белгіленген шектерде ұстайды.  Борттық жабдықтың жұмыс температурасының әдеттегі диапазоны -20-дан + 500C-қа дейін.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Платформаның негізгі сипаттамалары оның массасы мен өлшемдері, борттық электрмен жабдықтау жүйесінің қуаты (BOT) және белсенді өмір сүру кезеңі (CAC) болып табылады.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Ғарыш алаңының массасы кемінде төрт көрсеткішпен сипатталады: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бастапқы масса (ұшыру кезіндегі масс) - бүкіл ғарыш кемесінің (ғарыш платформасының) жүктемесі мен жанармай жеткізілімімен бірге массасы;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3.2 сурет - Intelsat VI жер серігі (айналу арқылы тұрақтандыру)</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орбитадағы ғарыш аппараттарының массасы (орбитадағы масса) - ғарыш платформасының түріне байланысты.  Егер спутниктің бортына жанармай беруді қажет ететін арнайы қоздыру жүйелері орнатылса, массаны белсенді өмірдің басталуына (өмірдің басталуы) және оның соңына (EOL, өмірдің соңы) да анықтауға болады;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құрғақ масса (құрғақ масса) - ғарыш кемесінің отынсыз массасы;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жүктеме массасы - буферлік қуат көздері мен ғарыш алаңында орналасқан антенна бар әуе-релелік кешеннің массасы.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Платформаның белсенді қызметі ғарыш кемесінің оның негізгі сипаттамаларының істен шығуы немесе тозуы (байланыс арналарының </w:t>
      </w:r>
      <w:r w:rsidRPr="00445415">
        <w:rPr>
          <w:rFonts w:ascii="Times New Roman" w:hAnsi="Times New Roman" w:cs="Times New Roman"/>
          <w:sz w:val="28"/>
          <w:szCs w:val="28"/>
          <w:lang w:val="kk-KZ"/>
        </w:rPr>
        <w:lastRenderedPageBreak/>
        <w:t>өткізгіштігін төмендету және т.б.) бойынша жұмыс істеген уақыты ретінде анықталады.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Hughes Aircraft Systems (АҚШ) американдық компаниясы жасаған ғарыш платформаларының сипаттамалары 3.1 кестеде көрсетілген.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3.1 кесте - GEO жүйелерінің спутниктері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Жерсерік</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Базалық платформаның түрі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Орбитадағы ғарыш аппараттарының массасы, кг</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Қуат BOT, W</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Жалпы өлшемдер, м</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Күн батареяларының бұралуы, м</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САС, жылдар</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Құны, миллион доллар</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AMOS 1</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(Израиль)</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Амос</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580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1231</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2.3x2 .4x2.1</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10.55</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250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AMSC 1</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(АҚШ)</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HS 601</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1510 ж</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3600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2,5х3,5х7,9</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20.96</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12</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182</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Инмарсат-3</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(Инмарсат)</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GE 4000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1200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1670 ж</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2.1х1.8х1.7</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16.7</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13</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80-90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Тайком 3</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(Тайланд)</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Spacebus 3000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2500 (бастап)</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5400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1.8x2.3x2.3</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25</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12</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200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N ote - SEP - электрмен жабдықтау жүйесі;  САС - белсенді өмір сүру мерзімі.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Салмағы 1500 м-ден асатын күн батареялары бар ғарыш аппараттары ірі ғарыш аппараттарына жатады, мысалы 3.1 кестесіндегі AMC 1.  Салмағы мен өлшемі бойынша AMOS 1 KA кішкентай KA-ға жатады.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Спутниктің бортына орнатылған GEO тұрақтандыру құрылғылары өздігінен болуы мүмкін.  Геостационарлық спутникті тұрақтандырудың екі негізгі әдісі бар: айналу және триаксиалды немесе тікелей тұрақтандыру арқылы тұрақтандыру.</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Айналу арқылы тұрақтандыру - спутниктің жиілігін 80 ... 100 айн / мин жылдамдықпен айналдыруы салдарынан ғарыштағы спутниктің тұрақтандыруының ең қарапайым түрі.  Бұл жағдайда айналу осінің бағытымен сипатталатын гироскопиялық қаттылық және бұрыштық позицияның тұрақтануы пайда болады.  Спутниктің күйін түзетуді мезгіл-мезгіл іске қосу арқылы жасауға болады, өйткені алаңдаушы факторлар спутниктің айналу жиілігін төмендетеді, айналу осінің бағытына әсер етеді.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Спутниктік құрылымда айналмалы барабан мен айналуға қарсы платформа қолданылған кезде айналмалы оқшаулағыштың екі импульсі көбірек қолданылады, яғни платформаның айналу бағыты барабанның айналу бағытына үнемі қарама-қарсы.  Осының арқасында платформа нөлдік жылдамдыққа ие, GEO-да тұрақты позицияны 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Үш осьті тұрақтандыру спутниктің әр осіне қатысты бұрыштық күйін бақылау арқылы жүзеге асырылады.  Мұндай бақылау үш оське қатысты бұрыштық ауытқуларды тікелей өлшеу нәтижесінде немесе бір уақытта гироскоп пен айналу тұрақтандырғышы қызметін атқаратын кинетикалық моменті бар ұшқыш тәрізді құралдарды қолдану нәтижесінде жүзеге асырылады.  Жоғары жылдамдықпен айналатын шыбыншақ спутниктің бір, екі немесе үш осьтерінің гироскопиялық қаттылығын қамтамасыз ете отырып, күн панелінің бағытын сақтауға мүмкіндік береді.  Әрқашан GEO-да болатын бұзылулар жағдайында спутниктің тұрақты бағытын сақтау үшін бұл құрылғылар сезімтал элементтермен және датчиктермен жабдықталған.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Ең көп қолданылатыны - гироскопиялық қасиеттерінің арқасында спутниктің бір осін тұрақтандыратын, айналмалы шыбықты спутниктер.  Мұндай спутниктердің бағыты шыбынның айналу жылдамдығының өзгеруімен, ұшқыштың айналу осінің тұрақты бағытын сақтау үшін тұрақтандырудың кездейсоқ қолданылуымен бақыланады.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Спутниктің орналасуын басқару жүйесі жер серігі антеннасының (немесе бірнеше антеннаның) радио сәулесін Жердің белгілі бір аудандарында ұстап тұру үшін қажет.</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Спутниктің орбитадағы орнын бақылау процесі келесі процедураларды қамтиды: жерсеріктің орнын датчиктермен өлшеу: өлшеу нәтижелерін қажетті </w:t>
      </w:r>
      <w:r w:rsidRPr="00445415">
        <w:rPr>
          <w:rFonts w:ascii="Times New Roman" w:hAnsi="Times New Roman" w:cs="Times New Roman"/>
          <w:sz w:val="28"/>
          <w:szCs w:val="28"/>
          <w:lang w:val="kk-KZ"/>
        </w:rPr>
        <w:lastRenderedPageBreak/>
        <w:t>мәндермен салыстыру;  Қателерді азайту үшін жасалатын түзетулерді есептеу;  тиісті түзеткіш жүйелерді қосу арқылы осы түзетулерді енгізу.</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Спутниктік роликтер мен кескіндерді алудың бірнеше әдістері бар (тұрақты жерсеріктің айналу осі Жердің осіне параллель).  Ку диапазонында қолданылатын және жоғары дәлдікті қамтамасыз ететін спутникті өлшеу және ұстап тұру әдістерінің бірі жер станциясында құрылған және ғарыш станциясының қабылдау антеннасына бағытталған арнайы ұшқыш сәулені қолдануға негізделген.  Бұл сигнал әуедегі антенналардың тікелей бағыты туралы ақпарат алу үшін бортқа жазылады және өңделеді.  Сонымен қатар, егер пилоттық сигналдар жеткілікті жердегі екі станциядан берілсе, онда тікелей өлшеу радио сәуленің бұрылу қатесін анықтап, содан кейін спутниктің орамы мен шегін жоюға мүмкіндік береді.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Біріншіден, орбитадағы нақты параметрлердің идеалдан ауытқуын тудыратын тұрақсыздандырушы факторларға Ай мен Күннің ауырлығы жатады.  Басқа факторлар: гравитациялық градиент (жердің массасының центрінен спутниктің әртүрлі бөліктеріне дейінгі қашықтықтың айырмашылығынан туындаған ауырлық күштерінің айырмашылығы);  жердің ауырлық өрісінің пішіні мен біркелкі болмауы;  Жердің магнит өрісі;  күн радиациясының қысымы;  ішкі қозғалтқыштардың, берілістердің, тұтқалардың өтемсіз қозғалыстары.  Ішкі күштерден басқа барлық күштер кішкентай болса да, тұрақты әсер етеді.  Ішкі крутящий керемет, бірақ қысқа мерзімді.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Жоғарыда келтірілген тұрақсыздандырушы факторлардың әсерінен спутник математикалық орбитада ұша алмайды.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Жер бетіндегі оператордың бұйрығымен GEO-да оның жағдайын тұрақтандыратын кез-келген жерсеріктің бортында қоздыру жүйелері бар.  Қажет болған жағдайда серік итергіштерді қолдана отырып, солтүстік-оңтүстік және батыс-шығыс бағыттардағы орбитадағы орнын өзгертеді.  Бұл түзету қозғалтқыштарының жұмысына спутниктің бортында белгілі бір жанармайдың болуы.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Кейбір жағдайларда жанармай спутниктің орнын GEO-ға өзгерту үшін қолданылады.  Мысалы, ресейлік NTV-Plus француздық TDF 2 спутнигін ұзақ уақыт бойы 19 ° Вт-да жалға алды, өзінің қозғаушы жүйесін қолдана отырып, спутник 36 ° E деңгейіне көтерілді, онда осы компанияның екі HALS жер серігі болды.  Нәтижесінде NTV Plus бес бағдарламасының көрермендері 1997 жылдың 1 қарашасынан бастап оларды бір бағытта қарай 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Жер бетіндегі бақылау қызметі спутникті керемет орбитада ұстап тұру үшін үнемі жұмыс істемейді (бұл мүмкін емес), бірақ оны қолайлы терезеде қалуы үшін басқарады, яғни геостационарлық орбитадағы белгілі бір бұрыштан аспайды.  экватордан жоғары.  Радио ережелері қазіргі геостационарлық жерсеріктердің бойлық пен ендік жағдайындағы тұрақсыздығы ± 0,1 ° -дан аспауға кеңес береді.  0,1 ° бұрыш шамамен 74 км қашықтыққа сәйкес келеді.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Спутниктің орбитасын бақылау кезінде позицияны сақтау үшін отын шығынын азайту үшін толеранттылық терезесі толығымен қолданылады.  Түзеткіш маневрлер санын азайту үшін күндіз бойлық пен ендік бойынша </w:t>
      </w:r>
      <w:r w:rsidRPr="00445415">
        <w:rPr>
          <w:rFonts w:ascii="Times New Roman" w:hAnsi="Times New Roman" w:cs="Times New Roman"/>
          <w:sz w:val="28"/>
          <w:szCs w:val="28"/>
          <w:lang w:val="kk-KZ"/>
        </w:rPr>
        <w:lastRenderedPageBreak/>
        <w:t>спутниктердің белгілі бір серіктері мен төзімділік терезесінде белгілі бір жылжуларға жол беріледі.  Коперниктің спутнигі сияқты кішігірім шыдамдылық терезесінде аптасына екі апта сайын немесе одан да аз түзетулер қажет.</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3.3-суретте кейбір теледидарлық жерсеріктердің GEO-да еуропалық аймаққа таралуы көрсетілген.  36 ° E позициясында үш жерсерік бар: GALS 1, GALS 2 және TDF 2;  19.2 ° E позицияда - алты ASTRA жер серігі (1A ... 1G);  13 ° E-де - ЕШҚАШАН бес жер серігі және бір EUTELSAT II F1 жер серігі.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Маневр жасауда және орбитаны анықтауда сөзсіз қателіктерге байланысты, спутниктер дәл жолдармен емес, фазалармен қозғалады.  Осы себепті, қабылдау терезесінде орналастыруға болатын жерсеріктердің саны шектеулі.  Бүгінгі технология сізге төрттен алты спутникке дейін 0,1 ° терезеде сенімді ұстауға мүмкіндік береді.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Жерсеріктердің бортындағы өлшеулерді қолдану арқылы олардың төзімділік терезесіндегі саны артады.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Басқару орталығы сонымен қатар салыстырмалы эллиптикалық орбитаның Жердің экваторлық жазықтығына қатысты бейімділігін ескереді.  Еркіндіктің бұл дәрежесі жер серіктерін төзімділік терезесінде ұстауды одан да қауіпсіз етеді, өйткені шығыс-батыс бағытта жекелеген туыстық орбиталар орын ауыстырған кезде, спутниктер үнемі қашықтықта тұрады.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Кез-келген жерсеріктің бортында Жерден келген оператордың бұйрығымен орбитадағы орнын тұрақтандыратын қозғағыш жүйелер бар.  Спутниктің қызмет ету мерзімі оның қозғалтқыштарына арналған отын көлемімен шектелген.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Спутник түріне байланысты оның «өмірлік белсенділігі» 7-ден 12 ... 15 жылға дейін.  Осы кезеңнен кейін жер серігі «зират орбитасы» деп аталатын жердегі отынның қалдықтарында ұшырылады.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3.3 сурет - GEO-дағы теледидарлық жерсеріктердің орналасуы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Электрмен жабдықтау жүйесі.  Белсенді қайталағыштар мен басқа құрылғылардың қабылдағыштарының санына байланысты геостационарлық жерсеріктік жабдық 6 ... 7 кВт тұтынады.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AES батареялары әрдайым Күнге қарайды, олардан ешнәрсе жасырын бола алмайды, соның арқасында AES жабдықтары қажетті мөлшерде электр энергиясын 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Бірнеше жылдар бойы фотоэлектрлік күн панельдері күн энергиясын электр энергиясына AES электр құрылғыларына түрлендірудің негізгі құралы болды.  Түрлендіргіштер қатар өткізгіш параллель қосылыстары күн батареясын құрайтын жартылай өткізгіш фотокеллер болып табылады.  Соңғысы жалпы аумағы 20 м2 болатын, 8000 фотокелладан тұратын бірнеше панельдер түрінде орындалады.  Күн панельдерінің диапазоны 10-нан 25 м-ге дейін. Бір ауданның қуаттылығы 10 ... 110 Вт / м2 құрайды, орташа тиімділігі = 7 ... 11%, ең жақсы үлгілерде - 15% дейін (теориялық максимум - 25%)  )  Әр фотокелл 0,3 ... 0,4 В-қа тең ЭМӨ жасайды.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Жерсерік көлеңкеде болған жағдайда, қуат «буферлік қуат көзі» деп аталатын CS-де орналасқан аккумуляторлармен қамтамасыз етіледі.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Температураны басқару жүйесі жерсеріктік температураны жабдықтың қалыпты жұмыс істеуі үшін қолайлы шектерде ұстайды (-200-ден + 500 ° C-қа дейін).  Ғарышта жылу беру негізінен вакуумдағы сәулелену нәтижесінде пайда болады.  Спутниктік құрылғылар үшін олардың сыртқы сәулелену радиаторларымен конструктивті байланысы нәтижесінде пайда болады, олардың үнемі жарықтандырылуы жылу берудің қабілетін едәуір шектейді.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Жерсерікке әсер ететін жылу энергиясының сыртқы көздері - бұл Күн мен Жердің жылу сәулеленуі, сондай-ақ Жердің жарықтандырылған бөлігінде шағылысқан күн радиациясы.  Бұл эффекттер әр түрлі спектрлік және геометриялық сипаттамаларға ие, сондықтан олар спутник бетінде бірдей сіңірілмейді (қабылданады).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Сонымен қатар, жүктеме, әдетте, жылытылатын (концентрацияланған) жылу шығаратын ішкі жүйелерден тұрады, мысалы, TWT (қозғалмалы толқын шамы), клизондар және т.б. күшті күшейткіштер.</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Спутниктік температураны басқару жүйесі қатты жылу өткізгіштік (бериллий, магний) бар жарық беттерін құру үшін қатты орнатылған оптикалық күн шағылыстырғыштарды, арнайы материалдарды, арнайы жылу салқындату әдістерін қолданады.</w:t>
      </w:r>
    </w:p>
    <w:p w:rsidR="00A424D0" w:rsidRPr="00445415" w:rsidRDefault="00A424D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37.Жерсеріктік байланыс жүйесіндегі борттық эстафета кешені туралы жазыңыз</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Ғарыш кемесі орбитаға шығаратын релелік жабдықтардың кешені пайдалы жүктеме немесе әуедегі реле деп аталады.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Әуеайлық-релелік кешеннің (БРТК) құрылымы оның мақсатына немесе аумақтарды қамту деңгейіне (жаһандық немесе аймақтық байланыс), АҚ бортындағы ақпаратты өңдеу әдісі, релелік арналардың саны (қабылдау, беру немесе қабылдау және беру), ақпарат алмасу жылдамдығына, сондай-ақ таңдалған техникалық шешімдерге және  қолданылатын технологиялар.  БРТС тек қана абоненттік транспондерлерді («тұтынушылық» сәулелерді қалыптастыруға арналған) ғана емес, сонымен қатар фидер және / немесе жерсеріктік желі транспондерлерімен (интеркоммен) қамтуы мүмкін.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Жерсерік аралық желілер сол орбитаның көрші позициясында немесе көрші орбиталарда орналасқан ғарыш аппараттарының арасындағы байланысты қамтамасыз етеді.  Ол аз орбиталық жүйелерде (Iridium) жүзеге асырылады.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Жүктің ішкі жүйесі спутник өз міндеттерін орындай алатындай сенімді болуы керек, бұл жүйенің тиісті резервтік мүмкіндіктерін білдіреді.  Ғарыш кемесін таңдау және ғарыш кемесінің сипаттамалары мөлшеріне, массасына және қуатын тұтынуға шектеулер қояды.  Сондай-ақ, жобалауды, электрмен жабдықтауды, терморегуляцияны, телеметрияны, телеметрияны, қашықтықты өлшеу, позицияны басқару және жұмыс жағдайындағы олардың электромагниттік үйлесімділігін қоса алғанда, басқа спутниктік ішкі жүйелермен теңестіру талаптарын ескеру қажет.</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Эстафетаның түрлері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Бортта сигнал өңдеусіз репрессорлар</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Негізінен, спутниктік қайталаушылар әртүрлі байланыс сигналдарын қабылдайды, оларды күшейтеді, жиіліктерін түрлендіреді және қайта жібереді.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Ретрансляторларды құруға арналған кең жолақты және арналарға бөлінген.  Тіркелген жерсеріктік қызметтегі спутниктік транспондерлердің көпшілігі кең жолақты қабылдағыштар мен кейінгі канал таратқыштарға негізделген.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Әр түрлі радиожиілік каналдарының (радиожиілік) арасындағы қосылыстарға келетін болсақ, қайталағыштардың бір немесе бірнеше тарату сәулелеріне жалғанғанына байланысты екі негізгі жағдай бар.</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Қабылданған сигнал тек бір таратушы сәулеге жіберілген кездегі қарапайым жағдайды қарастырыңыз.  Қабылдау жолағындағы сигналдар күшейтіліп, тарату жолағына беріледі.  Жиілікті түрлендірудің екі түрін қолдануға болады: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қабылдау диапазонының жиілігін тікелей тарату жиілігіне айналдыратын біртұтас жүйе;</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қосарланған түрлендіру жүйесі, онда қабылданған сигналдардың жиіліктері алдымен ішінара күшейту үшін аралық жиіліктерге, содан кейін қайтадан берілген сигналдардың жиіліктеріне айналады.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6/4 ГГц диапазоны үшін тікелей жиілікті түрлендіретін борттық қайталағыштың құрылымдық диаграммасы 3.4 суретте көрсетілген.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Мұндай қайталағышта жиілікті түрлендіру бір рет жүзеге асырылады.  Жиілікті түрлендіру үшін өте тұрақты жергілікті осциллятордан сигнал жеткізілетін араластырғыш (см) қолданылады.  Жақшада осы қондырғы ұсынған пайда көрсетіледі.  Күшейту екі сериялы күшейткіштермен қамтамасыз етіледі.</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3.4 сурет - Борттағы қайталағыштың құрылымдық диаграммасы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тікелей жиілікті түрлендірумен.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Екінші түрге, яғни қосарланған түрлендіруге, кейде келесі артықшылықтарға байланысты артықшылық беріледі: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үлкен пайдасы бар күшейту жолындағы кері байланысты байланысты ықтимал тұрақсыздықты жояды;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алынған сигналдардың кросс-модуляциясы немесе гармоникалық компоненттерін және пайдалы сигналдардың жиілік диапазонына түсетін жиілік түрлендіргішінің жергілікті осцилляторын алып тастайды;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қабылдау мен берудің әртүрлі жиіліктер диапазонында жұмыс жасайтын жүктемелердің арасында ауысу және қиылысу үшін ыңғайлы аралық жиілікті қамтамасыз етеді.  Кемшілігі - екі жергілікті осциллятор мен екі жиілікті түрлендіргіш қажет.</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Репайтер екі сатыда шамамен 100-110 дБ (мүмкін спутниктерде 120 дБ-ден астам) пайда табуды қамтамасыз етеді: кең жолақты қабылдағыштың төмен пайдасы, содан кейін арналы ішкі жүйеде қуат күшейткіштерінің жоғары деңгейінің жоғарылауы.  Электрмагниттік үйлесімділікке (ЭМС) назар аудару керек, өйткені жоғары пайда мен кең жолақты пайдаланады.</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3.5 сурет - салыстырмалы деңгейлердің типтік диаграммасы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қайталағышта</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а: ауыстырылатын аттенюатор;  b: жоғары қуатты беріліс күшейткіші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Бортта сигнал өңдейтін репетиторлар</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Қазір бірнеше сәулелерді қолданатын жүйелер қолданылады, мысалы, INTELSAT-IVA және V. Бұл сәулелер тәуелсіз таратуды қамтамасыз етеді.  Дегенмен, көбінесе аймағы әртүрлі сәулелермен жабылған пайдаланушыларды қосу қажет.  Мұндай жағдайларда бір сәуленің бір арнасы басқа сәуленің төмен түсетін сызығының сәйкес каналына қосылуы керек.</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Сандық спутниктік жүйелерде топтық диапазондағы сигналдарды ауыстырып қосуға, қалпына келтіруге немесе өңдеуге қабілетті сигналды өңдейтін борттық транспондерлерді қолдану арқылы сапа мен тиімділікті арттыруға болады.  Бүгінгі күні бұл техника коммерциялық жер серіктерінде кеңінен қолданылмаған, бірақ болашақта қолдануды табады.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РЖ ауыстыру</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Микротолқынды радиожиілікті коммутациялаудың үш түрін қарастыруға болады: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 ақпараттық пакеттерді бір РЖ тарату арнасынан екіншісіне ауыстыру;</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b) ақпараттық пакеттерді бір бекітілген тар сәуледен екіншісіне ауыстыру;</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в) сканерлеудің тар сәулесін бір жер станциядан екіншісіне ауыстыру.</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A) әрекетін спутник бортында жылдам жиілікті түрлендіргіштің көмегімен орындауға болады.  Ол әртүрлі тасымалдаушы жиіліктерінде жұмыс істейтін жердегі станциялардың өзара байланысын қамтамасыз ете 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Пайдалану b) борттық коммутациялық матрица (mdvr-KS) арқылы mdvr сигналдарын циклді қосу арқылы әр түрлі тар сәулелерге қол жеткізетін жер станцияларының өзара байланысын қамтамасыз етеді.  Микротолқынды коммутациялық матрица тұрақты сағат көзімен синхрондалған бағдарламаланатын үлестіруді басқару элементімен басқарылады.  Желідегі әрбір жердегі станция басқа сәулелерге қол жеткізе алатын жер станцияларымен байланыс орнату үшін өзінің ақпараттық пакеттерінің берілуін спутник бортындағы бағдарламалық қосылыстың реттілігімен синхрондайды.</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3.6-сурет - Электр тізбегін ауыстыру арқылы БРТК-нің блок-схемасы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3.6 суретте схемалық түрде көрсетілген әуедегі релелік кешен (BRTC) бортқа демультиплекстелген әр қабылдағыш сәулелерде бір цифрлық ағынның құрылуын қамтамасыз етеді.  Демультиплекстеуден кейін N арналары коммутациялық матрицада орнатылған сәулелік аралық байланысты өткізіледі.  Сонымен қатар, жаңа спутниктік байланыс желісін құру кезінде ұсынылатын талаптарға байланысты бағдарларды (коммуникацияларды) Жердің командалары арқылы өзгертуге болады.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Берілетін сәулелердің әрқайсысы үшін m ақпараттық арналар қалыптасқаннан кейін, бұл арналар мультиплекстенеді және сәйкес сәуленің тарату жолына түседі.  Сипатталған кешен тікелей релесі бар спутниктегі коммутация арналарының түріне жатады.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Сигналдарды қалпына келтіретін репетиторлар</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Егер берілетін цифрлық ақпарат спутниктің бортында сигналды қалпына келтіру арқылы қалпына келтірілсе, онда негізгі байланыс төмендегідей маңызды артықшылықтармен қамтамасыз етіледі: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байланыс жүйесінің қателіктерінің жалпы коэффициенті жоғары және төмен сызықтардағы қателік коэффициенттерінің қосындысы болып табылады және шу-шу деңгейінің жалпы қатынасымен анықталмайды.  E.I.I.M.  сондықтан жер станциялары мен спутникті азайтуға болады;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екі сызықты сызықты бұрмалаудың әсері жинақталмайды;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әр түрлі арналар арасындағы радиожиілік байланысының салдарынан спутниктің бортында пайда болған кедергілерді болдырмайды;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спутниктің бортындағы сигналдардың модуляциясы сізге амплитудалық модуляцияның компоненттері іс жүзінде жоқ борттық күшейткіштің РЖ сигналдарының кірісіне жүгінуге мүмкіндік береді, сондықтан РФ күшейткіштері сапалық сипаттамалардың айтарлықтай нашарлауынсыз қанықтыру деңгейінде жұмыс істей 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mdvr-KS коммутаторы бар жерсеріктерге топтық диапазондағы схемалар енгізілуі мүмкін;  бұл регенерациясыз қолданылуы керек микротолқынды коммутациялық матрицалармен салыстырғанда айтарлықтай артықшылықтар береді (салмақ, мөлшер, қуат тұтыну жағынан);  Топтық диапазондағы матрицалар қарапайым логикалық тізбектерден тұруы мүмкін.  Жеке жобада жасалған компоненттер қуатты аз тұтынатын және аз мөлшерде жоғары жылдамдықты үлкен матрицаларды жүзеге асыруға мүмкіндік береді;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бортта брондаудың икемді схемаларын жасауға болады;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бортқа жүйенің басты сағатын орналастыруға болады, бұл mdvr-KS жүйелердегі сағат жиілігі мен кадрлардың синхрондауын қалпына келтіруді жеңілдетеді;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Бит ағындарын өңдеу</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Жерсеріктің бортындағы сандық ақпараттың көмегімен бірнеше жақсы тәжірибені қолдануға болады.  Бортта өңдеудің ең тартымды ерекшеліктерінің бірі - бит жылдамдығын конверсиялау.  TDMA-CS жүйелері көп қатысатын жер станциялары бар, трафиктің әр түрлі талаптары бар, трафигі аз станциялар, әдетте, төмен тиімділікке ие, өйткені олар жоғары беріліс жылдамдығына арналған, бірақ өз ресурстарын уақыттың аз бөлігінде ғана қолдана алады.  Мұндай жағдайда, егер спутник әртүрлі бит жылдамдықтарымен жұмыс істейтін регенерациялық қайталағыштармен жабдықталған болса, айтарлықтай артықшылықтарға ие болады.  Әр қатысушы станция өз трафигі үшін ең қолайлы жылдамдықпен жұмыс істейді.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Әр түрлі биттік жылдамдықпен жұмыс істейтін станциялар арасындағы өзара байланыстар спутниктің бортындағы жылдамдықты түрлендіргіштер мен коммутациялық матрицалардың көмегімен жасалады.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Реператорлардың негізгі белгілері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Борттық қайталағыштың жұмыс тиімділігі жұмыс жиіліктерінің диапазонымен, EIRP (изотропты сәулелендірілген қуатпен), Q факторымен (G / T) және жер бетіндегі қуат ағынының тығыздығымен, өткізу қабілеттілігімен және қызмет ету мерзімімен анықталады.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Өткізу қабілеті - ғарыш кемесінің тиімділігін анықтайтын BRTC негізгі интегралды көрсеткіші.  Берілетін ақпараттың түріне байланысты әдетте өткізу қабілетін бағалаудың екі критерийі қолданылады.  Дауыстық байланыс жүйелерінде бұл бір магистральға түсетін телефонның эквивалентті арналарының саны.  Төмен орбиталық пакеттік деректерді беру жүйесінде белгілі бір уақыт аралығында (бір сағат, күніне) бір ғарыш кемесі арқылы берілетін ақпараттың жалпы ағымы.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Ғарыш аппараттарының сыйымдылығы магистральдар санына, олардың энергетикалық параметрлеріне (EIRP және G / T), антенна жүйелерінің сипаттамаларына және спутниктің бортындағы ақпаратқа қол жеткізу және өңдеу әдістеріне байланысты болады.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Борттағы қайталағыштың маңызды сипаттамасы - бұл сандықтар (ағылшын тілінен аударғанда «транспондер» термині «магистраль» терминінің орнына жиі қолданылады).  Қайталама магистраль - бұл радио сигналдары белгілі бір жалпы жиілік диапазонында өтетін трансиверлік жол.  Әр түрлі жерсеріктердегі жүктердің саны 6 ... 48 аралығында болады.  Магистральды өткізу қабілеті де әртүрлі (27; 34; 36; 40; 72; 77; 112; 120 МГц және т.б.).</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Ғарыш кемесіндегі қабылданған сигналға әртүрлі магистральдар мен тарату каналдарының өзара әсерін жою үшін жиілік жоспарлары қолданылады.  «Горизонт» ғарыш кемесінің магистральдарының жиілік жоспары 3.8 суретте келтірілген.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3.7 сурет - «Горизонт» ғарыш кемесінің жиілік жоспары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EIRP формула бойынша анықталады және ватт (Вт) немесе децибеллватт (dBW) түрінде көрсетіледі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EIRP = RE + GA + hW, dBW</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мұндағы RE - таратқыштың қуаты, dBW;</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GA - антеннаның өсуі, дБ;</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hВТ - толқын өткізгіштің жолының берілу коэффициенті, дБ.</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Немесе EIIM = RE * GA * hW, W</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мұндағы RE - таратқыштың қуаты, Вт;</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GA - антеннаны алу;</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hВТ - толқындық жолдың берілу коэффициенті.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Әдетте, L / S диапазонында жұмыс істейтін қазіргі заманғы жеке жерсеріктік байланыс жүйелерінің EIRP мәні геостационарлық орбитадағы ғарыш аппараттары бар жүйелер үшін 30-45 дБВт-тан аспайды, орта орбиталардағы ғарыштық аппараттар үшін 20-35 дБВт және ғарыш аппараттары үшін 5-25 дБВт-тан аспайды.  төмен орбиталар.</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Q фактор.  Борттағы қабылдағыштың шуылдың жалпы температурасына антеннаның өсу коэффициентімен (G / T) қатынасы арқылы анықталған сапа коэффициенті келесі формула бойынша анықталады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G / T = 10 журнал (G / T), дБ / К.</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Әдетте бұл мән мәндермен анықталған диапазон шегінен шықпауы керек: -12-ден +3 дБ / К дейін.  Осы диапазондағы таралу қолданылатын антенналардың мөлшеріне және аз дәрежеде электронды жабдықтың параметрлеріне байланысты болады.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Мысалы, 3.2-кестеде Экспресс ғарыш кемесінің Q факторлары (G / T) көрсетілген.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3.2-кесте - Q факторлары (G / T)</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Антенна</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Сәуленің ортасындағы G / T, дБ / К</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A7 (17 ° x17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-11.5</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A8 (5 ° x11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–2,8</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Борттағы қайталағыштың қуат ағынының тығыздығы оның электромагниттік үйлесімділігіне әсер етеді, сондықтан ол қатаң реттеледі.  Әрбір сәуледе борттық антенналардың сипаттамалары әдетте жер бетінде пайда болған қуат ағынының тығыздығы тұрақты және радиация бағытына тәуелсіз болатындай таңдалады.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Жер бетінде қуат ағынының тығыздығын W (dBW / m2) реттейтін халықаралық ұсыныстар бар.  Бұл мәселе электромагниттік үйлесімділік туралы тарауда толығырақ қарастырылады.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Жерсеріктің қызмет ету мерзімі 10 ... 15 жылға жетеді (элементтердің сенімділігі жоғары, икемді және тармақталған резервтік схема).</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Антеннаның ішкі жүйесі.  Антенналар - спутниктік тапсырмаларды орындауға арналған ерекше ішкі жиынтықтардың бірі.  Шектеулі қол жетімді жиіліктер, өткізу қабілетінің жоғарылауы және таралған геостационарлық орбита сигналдарды кеңістіктік және / немесе поляризациялық оқшаулау арқылы жиілікті қайта пайдалану қажеттілігін арттырды.  Бір сәуледе және бір поляризациямен берілетін сигналдардағы өткізу қабілеттілігі, әдетте, 6/4 ГГц және 14/11 ГГц диапазондарында да 500 МГц-тен аспайды.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Телеметрия, қашықтан басқару және қашықтық өлшеу жүйелері арнайы антенналарды қажет етеді.  Ауыспалы орбитаға ұшыру және ұшыру кезеңінде ғарыш кемесі перигей немесе апогей қозғалтқышын қоспас бұрын айналу арқылы тұрақтандырылған кезде диаграмма түрінде салынған екі қабатты антенналар қажет.  Қазірдің өзінде геостационарлық орбитада телеметрия және телеконтрол жүйелері биконикалық антеннада жұмыс істей алады.  Алайда, электр қуатын үнемдеу үшін телеметрия мен телеметрия сигналдарын жоғары кіріспен негізгі байланыс антеннасына қосуға болады;  бұл жағдайда биконикалық антенна, егер ғарыш кемесі байқаусызда бұрыла бастаса, резерв ретінде қызмет ете 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Құрылыстар</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Антенна құрылғысы ғарыш кемесінің дизайнына байланысты: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спутник айналу арқылы тұрақтандырылды.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Айналдыру арқылы спутник тұрақтандырылған жағдайда, антенна ішкі жүйесін орнатуға болатын жер бетіне қарайтын бекітілген панель жоқ.</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Жалғыз мүмкін дизайн - айналмалы платформада орнатылған қашықтан сәулелендіргіші бар параболоидтық айна.  Іске қосу кезінде айна бүктеледі.  Intelsat-VI (3.2 сурет) осы дизайнның мысалы болып табылады;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спутник үш осьте тұрақтандырылды.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Бұл жағдайда антенна трассасын орнатуға болатын жер бетіне бекітілген бекітілген панель бар.  Екі нұсқа мүмкін: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 мұнара құрылымы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Мастика иррадиаторларды қолдайды.  Айна спутниктің Жерге қарайтын жағына орнатылады (мысалы: Intelsat-V - 3.8-сурет).  Бұл дизайнның кемшілігі - антеннаның берілістерін таратушы қуат күшейткіштеріне қосу үшін қажет фидердің ұзындығы;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 Микки Маус құлақтарының дизайны.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Айна спутниктің шығысына немесе батысына орнатылуы мүмкін.  Бұл жағдайда сәулелендіргіштерді спутниктің корпусына тікелей бекітуге болады (фидерлердің ұзындығы қысқарады).  Жер серігі оны ұшыру кезінде бүйіріне бүктелген айналарды орналастыру тетіктерін қажет етеді.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Eutelsat-P спутнигінің екі ретикулярланған параболоидтар түріндегі антенналар 3.10 суретте көрсетілген.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Антеннаның сипаттамалары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Спутниктік антеннаның негізгі сипаттамалары: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жабын контуры (сәуленің конфигурациясы);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радиациялық үлгінің формасы және бүйір лобтарының деңгейі;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поляризацияның тазалығы;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қолданылатын қуат;</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РЖ сезімталдығы.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Спутниктен көрінетін қамту аймағы күшейту контурымен анықталады (немесе iso-EIRP).</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Мысалы, 2.5-суретте Intelsat 904 (Ku-band Spot 2) көріну диапазоны көрсетілген.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3.8 сурет - FSS спутнигінің дизайны.  Intelsat V</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Заманауи спутниктер шамадан тыс толып кетпес үшін антенналарды қызмет көрсету аймағының шеңберінде пайдаланады.</w:t>
      </w:r>
    </w:p>
    <w:p w:rsidR="00A424D0" w:rsidRPr="00445415" w:rsidRDefault="00A424D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38. Жерсеріктің байланыс жүйесінде жер серігін ұшыруды түсіндіріңіз және сипаттаңыз</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Жерсеріктік байланыс - бұл жердің жасанды жерсеріктерін, әдетте, мамандандырылған байланыс спутниктерін қайталағыш ретінде пайдалануға негізделген ғарыштық радиобайланыс түрлерінің бірі.  Спутниктік байланыс стационарлы да, жылжымалы да болуы мүмкін жер бетіндегі станциялардың арасында жүзеге асырылады (жер үстінде немесе әуе кемесінде орнатылған).</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Спутниктік байланыс - бұл қайталағышты өте жоғары биіктікке жылжыту арқылы дәстүрлі радиорелейлік байланыстарды дамыту.  Бұл жағдайда оның көрінуінің максималды аймағы жер шарының жартысына жуық болғандықтан, қайталаушылар тізбегіне қажеттілік жоғалады - көп жағдайда біреуі жеткілікті.</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Тарихты редакциялау</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1945 жылы Wireless World журналының қазан айындағы санында жарияланған «Жерден тыс релелер» мақаласында ағылшын ғалымы, жазушы және өнертапқыш Артур Кларк геостационарлық орбиталарда байланыс спутниктік жүйесін құру идеясын ұсынды,  бұл ғаламдық коммуникациялық жүйені ұйымдастыруға мүмкіндік береді.  Кейін, Кларк неліктен өнертабысқа патент бермеді деген сұраққа (бұл мүмкін еді) ол өзінің өмірінде мұндай жүйені енгізу мүмкіндігіне сенбейтінін, сондай-ақ мұндай идея бүкіл адамзатқа пайда әкелуі керек деп есептеді.</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Батыс елдеріндегі азаматтық спутниктік байланыс саласындағы алғашқы зерттеулер 1950 жылдардың екінші жартысында пайда бола бастады.  Америка Құрама Штаттарында олардың трансатлантикалық телефон қызметтеріне деген сұранысының артуы себеп болды.</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rPr>
        <w:t>1957 жылы КСРО-да бортында радиотехникасы бар алғашқы жасанды жер серігі ұшырылды.</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«Эхо-1» жер серігі</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1960 жылы 12 тамызда АҚШ мамандары 1500 км биіктіктегі орбитаға үрленетін шарды салды [2].  Бұл ғарыш кемесі Эхо-1 деп аталды.  Оның диаметрі 30 м болатын металдандырылған қабығы пассивті қайталаушы ретінде қызмет етті.</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Инженерлер әлемдегі алғашқы коммерциялық байланыс </w:t>
      </w:r>
      <w:r w:rsidRPr="00445415">
        <w:rPr>
          <w:rFonts w:ascii="Times New Roman" w:hAnsi="Times New Roman" w:cs="Times New Roman"/>
          <w:sz w:val="28"/>
          <w:szCs w:val="28"/>
          <w:lang w:val="en-US"/>
        </w:rPr>
        <w:t>Early</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Bird</w:t>
      </w:r>
      <w:r w:rsidRPr="00445415">
        <w:rPr>
          <w:rFonts w:ascii="Times New Roman" w:hAnsi="Times New Roman" w:cs="Times New Roman"/>
          <w:sz w:val="28"/>
          <w:szCs w:val="28"/>
        </w:rPr>
        <w:t xml:space="preserve"> жерсерікте жұмыс істейді</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1964 жылы 20 тамызда 11 мемлекет (КСРО олардың қатарына кірмеген) </w:t>
      </w:r>
      <w:r w:rsidRPr="00445415">
        <w:rPr>
          <w:rFonts w:ascii="Times New Roman" w:hAnsi="Times New Roman" w:cs="Times New Roman"/>
          <w:sz w:val="28"/>
          <w:szCs w:val="28"/>
          <w:lang w:val="en-US"/>
        </w:rPr>
        <w:t>Intelsat</w:t>
      </w:r>
      <w:r w:rsidRPr="00445415">
        <w:rPr>
          <w:rFonts w:ascii="Times New Roman" w:hAnsi="Times New Roman" w:cs="Times New Roman"/>
          <w:sz w:val="28"/>
          <w:szCs w:val="28"/>
        </w:rPr>
        <w:t xml:space="preserve"> (Халықаралық телекоммуникациялық жерсеріктік ұйым) құру туралы келісімге қол қойды [3].  Ол кезде КСРО-да өзінің дамыған спутниктік байланыс бағдарламасы болды, ол 1965 жылы 23 сәуірде жалғанған кеңестік спутниктік </w:t>
      </w:r>
      <w:r w:rsidRPr="00445415">
        <w:rPr>
          <w:rFonts w:ascii="Times New Roman" w:hAnsi="Times New Roman" w:cs="Times New Roman"/>
          <w:sz w:val="28"/>
          <w:szCs w:val="28"/>
          <w:lang w:val="en-US"/>
        </w:rPr>
        <w:t>Lightning</w:t>
      </w:r>
      <w:r w:rsidRPr="00445415">
        <w:rPr>
          <w:rFonts w:ascii="Times New Roman" w:hAnsi="Times New Roman" w:cs="Times New Roman"/>
          <w:sz w:val="28"/>
          <w:szCs w:val="28"/>
        </w:rPr>
        <w:t>-1 сәтті ұшырылуымен аяқталды.</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1965 жылы 6 сәуірде </w:t>
      </w:r>
      <w:r w:rsidRPr="00445415">
        <w:rPr>
          <w:rFonts w:ascii="Times New Roman" w:hAnsi="Times New Roman" w:cs="Times New Roman"/>
          <w:sz w:val="28"/>
          <w:szCs w:val="28"/>
          <w:lang w:val="en-US"/>
        </w:rPr>
        <w:t>Intelsat</w:t>
      </w:r>
      <w:r w:rsidRPr="00445415">
        <w:rPr>
          <w:rFonts w:ascii="Times New Roman" w:hAnsi="Times New Roman" w:cs="Times New Roman"/>
          <w:sz w:val="28"/>
          <w:szCs w:val="28"/>
        </w:rPr>
        <w:t xml:space="preserve"> бағдарламасы аясында 50 МГц жолақты өткізу қабілеттілігі бар </w:t>
      </w:r>
      <w:r w:rsidRPr="00445415">
        <w:rPr>
          <w:rFonts w:ascii="Times New Roman" w:hAnsi="Times New Roman" w:cs="Times New Roman"/>
          <w:sz w:val="28"/>
          <w:szCs w:val="28"/>
          <w:lang w:val="en-US"/>
        </w:rPr>
        <w:t>COMSAT</w:t>
      </w:r>
      <w:r w:rsidRPr="00445415">
        <w:rPr>
          <w:rFonts w:ascii="Times New Roman" w:hAnsi="Times New Roman" w:cs="Times New Roman"/>
          <w:sz w:val="28"/>
          <w:szCs w:val="28"/>
        </w:rPr>
        <w:t xml:space="preserve"> шығарған алғашқы коммерциялық байланыс спутнигі шығарылды, ол 240 телефон байланысын қамтамасыз ете алады [5].  .  Белгілі бір уақытта белгілі бір уақытта АҚШ-тағы жер станциялары мен </w:t>
      </w:r>
      <w:r w:rsidRPr="00445415">
        <w:rPr>
          <w:rFonts w:ascii="Times New Roman" w:hAnsi="Times New Roman" w:cs="Times New Roman"/>
          <w:sz w:val="28"/>
          <w:szCs w:val="28"/>
        </w:rPr>
        <w:lastRenderedPageBreak/>
        <w:t>Еуропадағы кабельдік желілермен өзара байланысқан үш жер станциясының біреуі ғана жүзеге асырылуы мүмкін [6].</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Intelsat</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IX</w:t>
      </w:r>
      <w:r w:rsidRPr="00445415">
        <w:rPr>
          <w:rFonts w:ascii="Times New Roman" w:hAnsi="Times New Roman" w:cs="Times New Roman"/>
          <w:sz w:val="28"/>
          <w:szCs w:val="28"/>
        </w:rPr>
        <w:t xml:space="preserve"> спутнигінің өткізу қабілеті 3456 МГц болатын [5].</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КСРО-да ұзақ уақыт бойы спутниктік байланыс тек КСРО Қорғаныс министрлігінің мүдделері үшін дамыды.  Ғарыштық бағдарламаның жақын болуына байланысты социалистік елдерде спутниктік байланыстың дамуы Батыс елдеріне қарағанда басқаша өтті.  Азаматтық жерсеріктік байланыстың дамуы социалистік блоктың 9 елі арасындағы Интерспутник байланыс жүйесін құру туралы 1971 жылдан бастап қол қойылған келісімнен басталды [7].</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Спутниктік қайталаушылар</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Эхо-2 пассивті байланыс спутнигі.  Металлдандырылған үрленетін сфера пассивті қайталаушы ретінде қызмет етті</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Зерттеудің алғашқы жылдарында пассивті спутниктік транспондерлер (мысалы, Эхо және Эхо-2 спутниктері) пайдаланылды, олар қарапайым радио сигналдық шағылыстырғыш болды (көбінесе металл немесе полимерлі сфера металдан жасалған), олар бортта ешқандай таратқыш және таратушы жабдықты өткізбеді.  .  Мұндай спутниктер кең таралмайды.  Қазіргі заманғы байланыс спутниктері белсенді.  Белсенді қайталағыштар сигналды қабылдауға, өңдеуге, күшейтуге және таратуға арналған электрондық құрылғылармен жабдықталған.</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Спутниктік қайталаушылар қалпына келтірілмейтін және қалпына келтіретін болуы мүмкін [8].  Қалпына келтірілмейтін спутник бір жер станциясынан сигнал қабылдап, оны басқа жиілікке ауыстырады, күшейтеді және басқа жер станциясына жібереді.  Спутник осы әрекеттерді орындайтын бірнеше тәуелсіз арналарды қолдана алады, олардың әрқайсысы спектрдің белгілі бір бөлігімен жұмыс істейді (бұл өңдеу арналары транспондер деп аталады [9]).</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Регенеративті жерсерік қабылданған сигналды одан әрі демодуляциялайды және оны қайтадан модуляциялайды.  Осының арқасында тарату кезінде жиналған қателер екі рет түзетіледі: спутникте және қабылдау станциясында.  Бұл әдістің кемшілігі - бұл күрделілік (бұл спутниктің бағасы әлдеқайда жоғары), сонымен қатар сигнал берудің кешіктірілуі.</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Спутниктік эстафета орбиталарын өңдеу</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Орбиталар: 1 - экваторлық, 2 - көлбеу, 3 - полярлы</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Спутниктік транспондерлер орналасқан орбиталар үш класқа бөлінеді [10]:</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экваторлық</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бейім</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полярлы.</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Экваторлық орбитаның маңызды әртүрлілігі геостационарлық орбита болып табылады, онда спутник Жердің айналу бағытымен сәйкес келетін бағытта Жердің бұрыштық жылдамдығына тең бұрыштық жылдамдықпен айналады.  Геостационарлық орбитаның айқын артықшылығы - қызмет көрсету аймағындағы қабылдағыш спутникті үнемі бір нүктеде «көреді».</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Алайда, геостационарлық орбита біреу болып табылады және олардың арасындағы «қауіпсіздік аралықтарын» ескере отырып, спутниктердің көлеміне бөлінетін орбитаның шеңберімен анықталған оның сыйымдылығы шектеулі.  Сондықтан, мен жеткізгім келетін барлық жерсеріктер мүмкін емес [ақпарат 2393 күнде көрсетілмеген].  Тағы бір кемшілігі - оның биіктігі (35,786 км), бұл спутникті орбитаға шығарудың жоғары құнын білдіреді.  Геостационарлық орбитадағы биіктік ақпараттың берілуінде үлкен кідірістерге алып келеді (геостационарлық спутник арқылы бір жердегі станциядан екінші станцияға өту үшін сигналдың шығуы теориялық тұрғыдан 240 мс-тен (жарық жылдамдығымен бөлінген екі орбиталық биіктіктен) аспайды.  Сигналды қабылдау нүктесіндегі жер беті электромагниттік энергияның векторының бейімділіктің жер бетіне бейімдеу бұрышы аз болғандықтан, сондай-ақ сигналдың көбею жолына байланысты экватордан полюстерге қарай түседі.  және атмосфера мен байланысты сіңіру. Полярлық аймақтарда жер станцияларына қызмет көрсету іс жүзінде қабілетті Сондықтан, геостационарлық жерсеріктік арқылы.</w:t>
      </w:r>
    </w:p>
    <w:p w:rsidR="00C84052" w:rsidRPr="00445415" w:rsidRDefault="00C84052" w:rsidP="00445415">
      <w:pPr>
        <w:spacing w:after="0" w:line="240" w:lineRule="auto"/>
        <w:jc w:val="both"/>
        <w:rPr>
          <w:rFonts w:ascii="Times New Roman" w:hAnsi="Times New Roman" w:cs="Times New Roman"/>
          <w:sz w:val="28"/>
          <w:szCs w:val="28"/>
          <w:lang w:val="en-US"/>
        </w:rPr>
      </w:pPr>
    </w:p>
    <w:p w:rsidR="00C84052" w:rsidRPr="00445415" w:rsidRDefault="00C84052"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Көлбеу орбита осы мәселелерді шешуге мүмкіндік береді, алайда жерсеріктің жердегі бақылаушыға қатысты қозғалысына байланысты байланысқа тәулік бойы қол жетімділікті қамтамасыз ету үшін бір орбитаға кемінде үш спутникті ұшыру қажет.</w:t>
      </w:r>
    </w:p>
    <w:p w:rsidR="00C84052" w:rsidRPr="00445415" w:rsidRDefault="00C84052" w:rsidP="00445415">
      <w:pPr>
        <w:spacing w:after="0" w:line="240" w:lineRule="auto"/>
        <w:jc w:val="both"/>
        <w:rPr>
          <w:rFonts w:ascii="Times New Roman" w:hAnsi="Times New Roman" w:cs="Times New Roman"/>
          <w:sz w:val="28"/>
          <w:szCs w:val="28"/>
          <w:lang w:val="en-US"/>
        </w:rPr>
      </w:pPr>
    </w:p>
    <w:p w:rsidR="00C84052" w:rsidRPr="00445415" w:rsidRDefault="00C84052"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Полярлық орбита - көлбеу орбитаның шектік жағдайы (көлбеу 90º).</w:t>
      </w:r>
    </w:p>
    <w:p w:rsidR="00C84052" w:rsidRPr="00445415" w:rsidRDefault="00C84052" w:rsidP="00445415">
      <w:pPr>
        <w:spacing w:after="0" w:line="240" w:lineRule="auto"/>
        <w:jc w:val="both"/>
        <w:rPr>
          <w:rFonts w:ascii="Times New Roman" w:hAnsi="Times New Roman" w:cs="Times New Roman"/>
          <w:sz w:val="28"/>
          <w:szCs w:val="28"/>
          <w:lang w:val="en-US"/>
        </w:rPr>
      </w:pPr>
    </w:p>
    <w:p w:rsidR="00C84052" w:rsidRPr="00445415" w:rsidRDefault="00C84052"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Көлбеу орбиталарды пайдалану кезінде жер станциялары антеннаны спутникке және оны бақылауға бағыттайтын бақылау жүйелерімен жабдықталған [11].</w:t>
      </w:r>
    </w:p>
    <w:p w:rsidR="00C84052" w:rsidRPr="00445415" w:rsidRDefault="00C84052" w:rsidP="00445415">
      <w:pPr>
        <w:spacing w:after="0" w:line="240" w:lineRule="auto"/>
        <w:jc w:val="both"/>
        <w:rPr>
          <w:rFonts w:ascii="Times New Roman" w:hAnsi="Times New Roman" w:cs="Times New Roman"/>
          <w:sz w:val="28"/>
          <w:szCs w:val="28"/>
          <w:lang w:val="en-US"/>
        </w:rPr>
      </w:pPr>
    </w:p>
    <w:p w:rsidR="00C84052" w:rsidRPr="00445415" w:rsidRDefault="00C84052"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Геостационарлық орбитада жұмыс істейтін қазіргі заманғы жер серіктер белгілі бір нүктеде ұстап қалудың дәлдігіне ие (ереже бойынша, бойлық пен көлбеу бойынша 0,1 градустан төмен емес [12]);  геостационарлық жерсеріктің қабылдау антеннасын бақылау антенна үлгісінің енін тұрақты жердегі спутниктің тербелісімен салыстырған жағдайда ғана қажет болады.  Мысалы, Ку диапазоны үшін бұл диаметрі 5 метрден асатын антенналар болып табылады [13].  Кішірек өлшем үшін антеннаны спутниктің тұрған орнына бір </w:t>
      </w:r>
      <w:r w:rsidRPr="00445415">
        <w:rPr>
          <w:rFonts w:ascii="Times New Roman" w:hAnsi="Times New Roman" w:cs="Times New Roman"/>
          <w:sz w:val="28"/>
          <w:szCs w:val="28"/>
          <w:lang w:val="en-US"/>
        </w:rPr>
        <w:lastRenderedPageBreak/>
        <w:t>рет қою жеткілікті.  Алайда, спутниктің авариялық алдын-ала жағдайы болған кезде, оның иесі әртүрлі себептер бойынша спутникті тұрақты жерде сақтау процедурасын өткізбеген жағдайда бақылау әлі де қажет.</w:t>
      </w:r>
    </w:p>
    <w:p w:rsidR="00A424D0" w:rsidRPr="00445415" w:rsidRDefault="00A424D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39.Спутниктік байланыс жүйесіндегі жер сегментін түсіндіріп, сипаттаңыз</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 сегменті» термині жер станциялары құрған жерсеріктік байланыс жүйесінің кез-келген түрдегі байланыс сигналдарын беру және қабылдау үшін пайдаланылатын және жер үсті желілерімен байланыс құрайтын бөлігін білдіреді.</w:t>
      </w:r>
    </w:p>
    <w:p w:rsidR="00C84052" w:rsidRPr="00445415" w:rsidRDefault="00C84052"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Жер сегментінің негізгі элементі жер станциясы (АП) болып табылады, ол жерсеріктік байланыс желісінің берілісі мен қабылдағышы болып табылады.</w:t>
      </w:r>
    </w:p>
    <w:p w:rsidR="00C84052" w:rsidRPr="00445415" w:rsidRDefault="00C84052"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Жер сегментінің жабдықтары қамтамасыз етуі керек коммуникациялар мен қызметтердің әр түрлі түрлері нақты міндеттерді орындау үшін қажетті көптеген техникалық шешімдерді алдын ала анықтады.</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Жер станциялары мен терминалдардың номенклатурасы өте кең.  Бұл әртүрліліктің екі себебі бар:</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 әлемдік нарықта спутниктік жүйелерге арналған 100-ден астам ірі байланыс өндірушілері ұсынылған (жеке спутниктік байланыстың пайда болуымен, </w:t>
      </w:r>
      <w:r w:rsidRPr="00445415">
        <w:rPr>
          <w:rFonts w:ascii="Times New Roman" w:hAnsi="Times New Roman" w:cs="Times New Roman"/>
          <w:sz w:val="28"/>
          <w:szCs w:val="28"/>
          <w:lang w:val="en-US"/>
        </w:rPr>
        <w:t>Alcatel</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Ericsson</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Motorola</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Panasonic</w:t>
      </w:r>
      <w:r w:rsidRPr="00445415">
        <w:rPr>
          <w:rFonts w:ascii="Times New Roman" w:hAnsi="Times New Roman" w:cs="Times New Roman"/>
          <w:sz w:val="28"/>
          <w:szCs w:val="28"/>
        </w:rPr>
        <w:t xml:space="preserve"> және т.б. сияқты ұялы және транкингтік желілерге арналған жабдықты дәстүрлі түрде шығаратын жетекші компаниялар қосылды);</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 қызметтердің өте кең спектрі (дауыстық, деректер, видео және т.б.) және әр түрлі мақсаттағы мақсаттар, демек олардың дизайнының әртүрлілігі (стационарлық, портативті, автомобиль, теміржол, теңіз, әуе кемесі).</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Сонымен қатар, жер станциялары жер сегментінің құрылымындағы рөлімен ерекшеленеді: магистральдық, </w:t>
      </w:r>
      <w:r w:rsidRPr="00445415">
        <w:rPr>
          <w:rFonts w:ascii="Times New Roman" w:hAnsi="Times New Roman" w:cs="Times New Roman"/>
          <w:sz w:val="28"/>
          <w:szCs w:val="28"/>
          <w:lang w:val="en-US"/>
        </w:rPr>
        <w:t>VSAT</w:t>
      </w:r>
      <w:r w:rsidRPr="00445415">
        <w:rPr>
          <w:rFonts w:ascii="Times New Roman" w:hAnsi="Times New Roman" w:cs="Times New Roman"/>
          <w:sz w:val="28"/>
          <w:szCs w:val="28"/>
        </w:rPr>
        <w:t xml:space="preserve"> станциялары, сондай-ақ аймақта байланысты қамтамасыз ететін интерфейстер мен үйлестіру станциялары.  Байланысты ұйымдастыру әдісіне байланысты жер станциялары бөлінеді:</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 тарату жүйелерінің қабылдау станциялары (жеке және ұжымдық пайдалануға арналған теледидарлық тарату стансалары және пейджерлер);</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 тарату станциялары (спутниктік тарату жүйелері, маяктар және маяктар);</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 қабылдағыш (орталық басқару станциясы, </w:t>
      </w:r>
      <w:r w:rsidRPr="00445415">
        <w:rPr>
          <w:rFonts w:ascii="Times New Roman" w:hAnsi="Times New Roman" w:cs="Times New Roman"/>
          <w:sz w:val="28"/>
          <w:szCs w:val="28"/>
          <w:lang w:val="en-US"/>
        </w:rPr>
        <w:t>HUB</w:t>
      </w:r>
      <w:r w:rsidRPr="00445415">
        <w:rPr>
          <w:rFonts w:ascii="Times New Roman" w:hAnsi="Times New Roman" w:cs="Times New Roman"/>
          <w:sz w:val="28"/>
          <w:szCs w:val="28"/>
        </w:rPr>
        <w:t xml:space="preserve"> және шлюздерді қоса);</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 басқару - ғарыш станциялары қайталағышының жұмыс режимін, жердегі станциялардың желіні ең маңызды параметрлерін: радиация қуаты, жұмыс жиілігі және т.б. сақтауын бақылайтын станциялар;</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 спутникті басқару және бақылау жүйесінің жер станциялары - бүкіл ғарыш сегментінің (ғарыш станциясының) жұмысын бақылайтын станциялар.</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Бекіткіш станция (шлюз) бірнеше трансиверлік кешендерден тұрады (әдетте кемінде үшеу), олардың әрқайсысында бақылау параболалық антенна бар.</w:t>
      </w:r>
    </w:p>
    <w:p w:rsidR="00C84052" w:rsidRPr="00445415" w:rsidRDefault="00C84052"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Транссивті кешендер келесідей жұмыс істейді:</w:t>
      </w:r>
    </w:p>
    <w:p w:rsidR="00C84052" w:rsidRPr="00445415" w:rsidRDefault="00C84052"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- 1-ші комплекс i-ші ғарыш кемесімен байланысқа енеді;</w:t>
      </w:r>
    </w:p>
    <w:p w:rsidR="00C84052" w:rsidRPr="00445415" w:rsidRDefault="00C84052"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2-ші комплекс i +1-ші ғарыш кемесімен байланысқа енеді;</w:t>
      </w:r>
    </w:p>
    <w:p w:rsidR="00C84052" w:rsidRPr="00445415" w:rsidRDefault="00C84052"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 содан кейін 1-ші кешен, 1-ші ғарыш кемесінің көрінуінен шыққаннан кейін, i + 2-ші ғарыш кемесімен байланысқа енеді;</w:t>
      </w:r>
    </w:p>
    <w:p w:rsidR="00C84052" w:rsidRPr="00445415" w:rsidRDefault="00C84052"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- 2-ші комплекс, ғарыш кемесінің i + 1 аймағынан шыққаннан кейін, i + 3-ші ғарыш кемесімен және т.б. қатынасқа түседі.</w:t>
      </w:r>
    </w:p>
    <w:p w:rsidR="00C84052" w:rsidRPr="00445415" w:rsidRDefault="00C84052"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lastRenderedPageBreak/>
        <w:t xml:space="preserve"> - 3-ші кешен, әдетте, резервте және қажет болған жағдайда 1-ші немесе 2-ші комплексті ауыстыра алады.</w:t>
      </w:r>
    </w:p>
    <w:p w:rsidR="00C84052" w:rsidRPr="00445415" w:rsidRDefault="00C84052"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ЖҚ-ны спутниктік қызмет түріне байланысты тағы бір жіктеу: тіркелген - FSS, хабар тарату - RSS немесе ұялы - MSS.</w:t>
      </w:r>
    </w:p>
    <w:p w:rsidR="00C84052" w:rsidRPr="00445415" w:rsidRDefault="00C84052"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Көп жағдайда ғарыш кемесінің құрылымы мен сипаттамалары осы ғарыш кемесі жұмыс істейтін ғарыш кемесінің орбитасының түріне (GEO, MEO, LEO) және ғарыш кемесінің қайталағыштан қашықтықтың тиісті деңгейіне байланысты болады.</w:t>
      </w:r>
    </w:p>
    <w:p w:rsidR="00C84052" w:rsidRPr="00445415" w:rsidRDefault="00C84052"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6/4 ГГц және 14 / 11-12 ГГц диапазондары көбінесе тек антенналарының өлшемімен жіктеледі:</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 ірі станциялар: антенналар шамамен 33 м-ден 15 м-ге дейін;</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 орта станциялар: антенналар шамамен 15 м-ден 7 м-ге дейін;</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 кіші станциялар: антенналар шамамен 7 м-ден 3 м-ге дейін;</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VSAT</w:t>
      </w:r>
      <w:r w:rsidRPr="00445415">
        <w:rPr>
          <w:rFonts w:ascii="Times New Roman" w:hAnsi="Times New Roman" w:cs="Times New Roman"/>
          <w:sz w:val="28"/>
          <w:szCs w:val="28"/>
        </w:rPr>
        <w:t xml:space="preserve"> желілері үшін микростанциялар: антенналар 4 м-ден 0,7 м-ге дейін.</w:t>
      </w:r>
    </w:p>
    <w:p w:rsidR="00C84052" w:rsidRPr="00445415" w:rsidRDefault="00C84052" w:rsidP="00445415">
      <w:pPr>
        <w:spacing w:after="0" w:line="240" w:lineRule="auto"/>
        <w:jc w:val="both"/>
        <w:rPr>
          <w:rFonts w:ascii="Times New Roman" w:hAnsi="Times New Roman" w:cs="Times New Roman"/>
          <w:sz w:val="28"/>
          <w:szCs w:val="28"/>
        </w:rPr>
      </w:pPr>
    </w:p>
    <w:p w:rsidR="00921628" w:rsidRPr="00445415" w:rsidRDefault="00921628" w:rsidP="00445415">
      <w:pPr>
        <w:spacing w:after="0" w:line="240" w:lineRule="auto"/>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highlight w:val="yellow"/>
          <w:lang w:val="kk-KZ"/>
        </w:rPr>
        <w:t>40.     Спутниктік байланыс жүйесінде АП негізгі сипаттамаларын жазыңыз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АП байланыс желісінің жалпы құрылымдық сұлбасы 4.1-суретте келтірілген.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Станцияға келесі негізгі жүйелер кіреді: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антенна жүйесі;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-қабылдағыштың аз шу күшейткіштері;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-таратқыштың қуат күшейткіштері;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-байланыс жабдықтары (жиілік түрлендіргіштер және модемдер);</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-тығыздау/тығыздалу аппаратурасы;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-жерүсті байланыс желісімен қосылуға арналған аппаратура;</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қосалқы жабдық (басқару және бақылау аппаратурасы, өлшеу жабдығы, қызметтік арна аппаратурасы);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-электрмен қоректендіру аппаратурасы (резервтеу мүмкіндігімен қоректендірудің желілік көзі және үздіксіз қоректендірудің көздері);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-жалпы мақсаттағы инфрақұрылым(барлық үй-жайлар, ғимараттар мен құрылыстар) </w:t>
      </w:r>
    </w:p>
    <w:p w:rsidR="00921628" w:rsidRPr="00445415" w:rsidRDefault="00DB3D0C"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rPr>
        <w:lastRenderedPageBreak/>
        <mc:AlternateContent>
          <mc:Choice Requires="wpg">
            <w:drawing>
              <wp:inline distT="0" distB="0" distL="0" distR="0">
                <wp:extent cx="6623685" cy="3441700"/>
                <wp:effectExtent l="7620" t="0" r="0" b="7620"/>
                <wp:docPr id="40"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3441700"/>
                          <a:chOff x="1473" y="6458"/>
                          <a:chExt cx="10431" cy="5420"/>
                        </a:xfrm>
                      </wpg:grpSpPr>
                      <wpg:grpSp>
                        <wpg:cNvPr id="41" name="Group 35"/>
                        <wpg:cNvGrpSpPr>
                          <a:grpSpLocks/>
                        </wpg:cNvGrpSpPr>
                        <wpg:grpSpPr bwMode="auto">
                          <a:xfrm>
                            <a:off x="9320" y="7766"/>
                            <a:ext cx="2584" cy="1272"/>
                            <a:chOff x="9111" y="10002"/>
                            <a:chExt cx="2795" cy="1272"/>
                          </a:xfrm>
                        </wpg:grpSpPr>
                        <wps:wsp>
                          <wps:cNvPr id="43" name="Arc 36"/>
                          <wps:cNvSpPr>
                            <a:spLocks/>
                          </wps:cNvSpPr>
                          <wps:spPr bwMode="auto">
                            <a:xfrm rot="-7856786">
                              <a:off x="9130" y="9983"/>
                              <a:ext cx="1272" cy="1310"/>
                            </a:xfrm>
                            <a:custGeom>
                              <a:avLst/>
                              <a:gdLst>
                                <a:gd name="T0" fmla="*/ 0 w 21600"/>
                                <a:gd name="T1" fmla="*/ 16 h 21600"/>
                                <a:gd name="T2" fmla="*/ 1272 w 21600"/>
                                <a:gd name="T3" fmla="*/ 1185 h 21600"/>
                                <a:gd name="T4" fmla="*/ 171 w 21600"/>
                                <a:gd name="T5" fmla="*/ 13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259"/>
                                  </a:moveTo>
                                  <a:cubicBezTo>
                                    <a:pt x="1104" y="86"/>
                                    <a:pt x="2221" y="0"/>
                                    <a:pt x="3340" y="0"/>
                                  </a:cubicBezTo>
                                  <a:cubicBezTo>
                                    <a:pt x="14472" y="0"/>
                                    <a:pt x="23781" y="8460"/>
                                    <a:pt x="24841" y="19542"/>
                                  </a:cubicBezTo>
                                </a:path>
                                <a:path w="21600" h="21600" stroke="0" extrusionOk="0">
                                  <a:moveTo>
                                    <a:pt x="-1" y="259"/>
                                  </a:moveTo>
                                  <a:cubicBezTo>
                                    <a:pt x="1104" y="86"/>
                                    <a:pt x="2221" y="0"/>
                                    <a:pt x="3340" y="0"/>
                                  </a:cubicBezTo>
                                  <a:cubicBezTo>
                                    <a:pt x="14472" y="0"/>
                                    <a:pt x="23781" y="8460"/>
                                    <a:pt x="24841" y="19542"/>
                                  </a:cubicBezTo>
                                  <a:lnTo>
                                    <a:pt x="3340" y="21600"/>
                                  </a:lnTo>
                                  <a:lnTo>
                                    <a:pt x="-1" y="2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rc 37"/>
                          <wps:cNvSpPr>
                            <a:spLocks/>
                          </wps:cNvSpPr>
                          <wps:spPr bwMode="auto">
                            <a:xfrm rot="20849947" flipH="1">
                              <a:off x="9915" y="10314"/>
                              <a:ext cx="1991" cy="489"/>
                            </a:xfrm>
                            <a:custGeom>
                              <a:avLst/>
                              <a:gdLst>
                                <a:gd name="T0" fmla="*/ 1856 w 21600"/>
                                <a:gd name="T1" fmla="*/ 0 h 21600"/>
                                <a:gd name="T2" fmla="*/ 1990 w 21600"/>
                                <a:gd name="T3" fmla="*/ 489 h 21600"/>
                                <a:gd name="T4" fmla="*/ 0 w 21600"/>
                                <a:gd name="T5" fmla="*/ 4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0130" y="-1"/>
                                  </a:moveTo>
                                  <a:cubicBezTo>
                                    <a:pt x="21101" y="2496"/>
                                    <a:pt x="21600" y="5152"/>
                                    <a:pt x="21600" y="7832"/>
                                  </a:cubicBezTo>
                                  <a:cubicBezTo>
                                    <a:pt x="21600" y="8023"/>
                                    <a:pt x="21597" y="8215"/>
                                    <a:pt x="21592" y="8407"/>
                                  </a:cubicBezTo>
                                </a:path>
                                <a:path w="21600" h="21600" stroke="0" extrusionOk="0">
                                  <a:moveTo>
                                    <a:pt x="20130" y="-1"/>
                                  </a:moveTo>
                                  <a:cubicBezTo>
                                    <a:pt x="21101" y="2496"/>
                                    <a:pt x="21600" y="5152"/>
                                    <a:pt x="21600" y="7832"/>
                                  </a:cubicBezTo>
                                  <a:cubicBezTo>
                                    <a:pt x="21600" y="8023"/>
                                    <a:pt x="21597" y="8215"/>
                                    <a:pt x="21592" y="8407"/>
                                  </a:cubicBezTo>
                                  <a:lnTo>
                                    <a:pt x="0" y="7832"/>
                                  </a:lnTo>
                                  <a:lnTo>
                                    <a:pt x="2013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38"/>
                          <wps:cNvCnPr>
                            <a:cxnSpLocks noChangeShapeType="1"/>
                          </wps:cNvCnPr>
                          <wps:spPr bwMode="auto">
                            <a:xfrm flipH="1">
                              <a:off x="9441" y="11034"/>
                              <a:ext cx="52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39"/>
                          <wps:cNvCnPr>
                            <a:cxnSpLocks noChangeShapeType="1"/>
                          </wps:cNvCnPr>
                          <wps:spPr bwMode="auto">
                            <a:xfrm>
                              <a:off x="9441" y="10314"/>
                              <a:ext cx="579" cy="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 name="Text Box 40"/>
                        <wps:cNvSpPr txBox="1">
                          <a:spLocks noChangeArrowheads="1"/>
                        </wps:cNvSpPr>
                        <wps:spPr bwMode="auto">
                          <a:xfrm>
                            <a:off x="8355" y="8102"/>
                            <a:ext cx="1155" cy="622"/>
                          </a:xfrm>
                          <a:prstGeom prst="rect">
                            <a:avLst/>
                          </a:prstGeom>
                          <a:solidFill>
                            <a:srgbClr val="FFFFFF"/>
                          </a:solidFill>
                          <a:ln w="9525">
                            <a:solidFill>
                              <a:srgbClr val="000000"/>
                            </a:solidFill>
                            <a:miter lim="800000"/>
                            <a:headEnd/>
                            <a:tailEnd/>
                          </a:ln>
                        </wps:spPr>
                        <wps:txbx>
                          <w:txbxContent>
                            <w:p w:rsidR="007C3E70" w:rsidRPr="00F45E28" w:rsidRDefault="007C3E70" w:rsidP="00921628">
                              <w:pPr>
                                <w:spacing w:before="60"/>
                                <w:jc w:val="center"/>
                                <w:rPr>
                                  <w:rFonts w:ascii="Arial" w:hAnsi="Arial" w:cs="Arial"/>
                                  <w:sz w:val="18"/>
                                  <w:szCs w:val="18"/>
                                </w:rPr>
                              </w:pPr>
                              <w:r w:rsidRPr="00F45E28">
                                <w:rPr>
                                  <w:rFonts w:ascii="Arial" w:hAnsi="Arial" w:cs="Arial"/>
                                  <w:sz w:val="18"/>
                                  <w:szCs w:val="18"/>
                                </w:rPr>
                                <w:t>Антенный облучатель</w:t>
                              </w:r>
                            </w:p>
                          </w:txbxContent>
                        </wps:txbx>
                        <wps:bodyPr rot="0" vert="horz" wrap="square" lIns="18000" tIns="10800" rIns="18000" bIns="10800" anchor="t" anchorCtr="0" upright="1">
                          <a:noAutofit/>
                        </wps:bodyPr>
                      </wps:wsp>
                      <wps:wsp>
                        <wps:cNvPr id="48" name="Text Box 41"/>
                        <wps:cNvSpPr txBox="1">
                          <a:spLocks noChangeArrowheads="1"/>
                        </wps:cNvSpPr>
                        <wps:spPr bwMode="auto">
                          <a:xfrm>
                            <a:off x="7230" y="8191"/>
                            <a:ext cx="1125" cy="488"/>
                          </a:xfrm>
                          <a:prstGeom prst="rect">
                            <a:avLst/>
                          </a:prstGeom>
                          <a:solidFill>
                            <a:srgbClr val="FFFFFF"/>
                          </a:solidFill>
                          <a:ln w="9525">
                            <a:solidFill>
                              <a:srgbClr val="000000"/>
                            </a:solidFill>
                            <a:miter lim="800000"/>
                            <a:headEnd/>
                            <a:tailEnd/>
                          </a:ln>
                        </wps:spPr>
                        <wps:txbx>
                          <w:txbxContent>
                            <w:p w:rsidR="007C3E70" w:rsidRPr="007806EB" w:rsidRDefault="007C3E70" w:rsidP="00921628">
                              <w:pPr>
                                <w:spacing w:before="60"/>
                                <w:rPr>
                                  <w:rFonts w:ascii="Arial" w:hAnsi="Arial" w:cs="Arial"/>
                                  <w:sz w:val="20"/>
                                </w:rPr>
                              </w:pPr>
                              <w:r w:rsidRPr="007806EB">
                                <w:rPr>
                                  <w:rFonts w:ascii="Arial" w:hAnsi="Arial" w:cs="Arial"/>
                                  <w:sz w:val="20"/>
                                </w:rPr>
                                <w:t>Диплексор</w:t>
                              </w:r>
                            </w:p>
                          </w:txbxContent>
                        </wps:txbx>
                        <wps:bodyPr rot="0" vert="horz" wrap="square" lIns="18000" tIns="10800" rIns="18000" bIns="10800" anchor="t" anchorCtr="0" upright="1">
                          <a:noAutofit/>
                        </wps:bodyPr>
                      </wps:wsp>
                      <wps:wsp>
                        <wps:cNvPr id="49" name="Text Box 42"/>
                        <wps:cNvSpPr txBox="1">
                          <a:spLocks noChangeArrowheads="1"/>
                        </wps:cNvSpPr>
                        <wps:spPr bwMode="auto">
                          <a:xfrm>
                            <a:off x="7502" y="6991"/>
                            <a:ext cx="1205" cy="489"/>
                          </a:xfrm>
                          <a:prstGeom prst="rect">
                            <a:avLst/>
                          </a:prstGeom>
                          <a:solidFill>
                            <a:srgbClr val="FFFFFF"/>
                          </a:solidFill>
                          <a:ln w="9525">
                            <a:solidFill>
                              <a:srgbClr val="000000"/>
                            </a:solidFill>
                            <a:miter lim="800000"/>
                            <a:headEnd/>
                            <a:tailEnd/>
                          </a:ln>
                        </wps:spPr>
                        <wps:txbx>
                          <w:txbxContent>
                            <w:p w:rsidR="007C3E70" w:rsidRPr="007806EB" w:rsidRDefault="007C3E70" w:rsidP="00921628">
                              <w:pPr>
                                <w:jc w:val="center"/>
                                <w:rPr>
                                  <w:rFonts w:ascii="Arial" w:hAnsi="Arial" w:cs="Arial"/>
                                  <w:sz w:val="20"/>
                                </w:rPr>
                              </w:pPr>
                              <w:r w:rsidRPr="007806EB">
                                <w:rPr>
                                  <w:rFonts w:ascii="Arial" w:hAnsi="Arial" w:cs="Arial"/>
                                  <w:sz w:val="20"/>
                                </w:rPr>
                                <w:t>Усилители мощности</w:t>
                              </w:r>
                            </w:p>
                          </w:txbxContent>
                        </wps:txbx>
                        <wps:bodyPr rot="0" vert="horz" wrap="square" lIns="18000" tIns="10800" rIns="18000" bIns="10800" anchor="t" anchorCtr="0" upright="1">
                          <a:noAutofit/>
                        </wps:bodyPr>
                      </wps:wsp>
                      <wps:wsp>
                        <wps:cNvPr id="55" name="Text Box 43"/>
                        <wps:cNvSpPr txBox="1">
                          <a:spLocks noChangeArrowheads="1"/>
                        </wps:cNvSpPr>
                        <wps:spPr bwMode="auto">
                          <a:xfrm>
                            <a:off x="7502" y="9212"/>
                            <a:ext cx="1356" cy="622"/>
                          </a:xfrm>
                          <a:prstGeom prst="rect">
                            <a:avLst/>
                          </a:prstGeom>
                          <a:solidFill>
                            <a:srgbClr val="FFFFFF"/>
                          </a:solidFill>
                          <a:ln w="9525">
                            <a:solidFill>
                              <a:srgbClr val="000000"/>
                            </a:solidFill>
                            <a:miter lim="800000"/>
                            <a:headEnd/>
                            <a:tailEnd/>
                          </a:ln>
                        </wps:spPr>
                        <wps:txbx>
                          <w:txbxContent>
                            <w:p w:rsidR="007C3E70" w:rsidRPr="00F45E28" w:rsidRDefault="007C3E70" w:rsidP="00921628">
                              <w:pPr>
                                <w:spacing w:before="60"/>
                                <w:jc w:val="center"/>
                                <w:rPr>
                                  <w:rFonts w:ascii="Arial" w:hAnsi="Arial" w:cs="Arial"/>
                                  <w:sz w:val="18"/>
                                  <w:szCs w:val="18"/>
                                </w:rPr>
                              </w:pPr>
                              <w:r w:rsidRPr="00F45E28">
                                <w:rPr>
                                  <w:rFonts w:ascii="Arial" w:hAnsi="Arial" w:cs="Arial"/>
                                  <w:sz w:val="18"/>
                                  <w:szCs w:val="18"/>
                                </w:rPr>
                                <w:t>Малошумящие усилители</w:t>
                              </w:r>
                            </w:p>
                          </w:txbxContent>
                        </wps:txbx>
                        <wps:bodyPr rot="0" vert="horz" wrap="square" lIns="18000" tIns="10800" rIns="18000" bIns="10800" anchor="t" anchorCtr="0" upright="1">
                          <a:noAutofit/>
                        </wps:bodyPr>
                      </wps:wsp>
                      <wps:wsp>
                        <wps:cNvPr id="56" name="Text Box 44"/>
                        <wps:cNvSpPr txBox="1">
                          <a:spLocks noChangeArrowheads="1"/>
                        </wps:cNvSpPr>
                        <wps:spPr bwMode="auto">
                          <a:xfrm>
                            <a:off x="6848" y="7036"/>
                            <a:ext cx="452" cy="977"/>
                          </a:xfrm>
                          <a:prstGeom prst="rect">
                            <a:avLst/>
                          </a:prstGeom>
                          <a:solidFill>
                            <a:srgbClr val="FFFFFF"/>
                          </a:solidFill>
                          <a:ln w="9525">
                            <a:solidFill>
                              <a:srgbClr val="000000"/>
                            </a:solidFill>
                            <a:miter lim="800000"/>
                            <a:headEnd/>
                            <a:tailEnd/>
                          </a:ln>
                        </wps:spPr>
                        <wps:txbx>
                          <w:txbxContent>
                            <w:p w:rsidR="007C3E70" w:rsidRPr="00F45E28" w:rsidRDefault="007C3E70" w:rsidP="00921628">
                              <w:pPr>
                                <w:spacing w:before="60"/>
                                <w:jc w:val="center"/>
                                <w:rPr>
                                  <w:rFonts w:ascii="Arial" w:hAnsi="Arial" w:cs="Arial"/>
                                  <w:sz w:val="18"/>
                                  <w:szCs w:val="18"/>
                                </w:rPr>
                              </w:pPr>
                              <w:r w:rsidRPr="00F45E28">
                                <w:rPr>
                                  <w:rFonts w:ascii="Arial" w:hAnsi="Arial" w:cs="Arial"/>
                                  <w:sz w:val="18"/>
                                  <w:szCs w:val="18"/>
                                </w:rPr>
                                <w:t>Сумматор</w:t>
                              </w:r>
                            </w:p>
                          </w:txbxContent>
                        </wps:txbx>
                        <wps:bodyPr rot="0" vert="vert270" wrap="square" lIns="18000" tIns="10800" rIns="18000" bIns="10800" anchor="t" anchorCtr="0" upright="1">
                          <a:noAutofit/>
                        </wps:bodyPr>
                      </wps:wsp>
                      <wps:wsp>
                        <wps:cNvPr id="57" name="Text Box 45"/>
                        <wps:cNvSpPr txBox="1">
                          <a:spLocks noChangeArrowheads="1"/>
                        </wps:cNvSpPr>
                        <wps:spPr bwMode="auto">
                          <a:xfrm>
                            <a:off x="6898" y="9212"/>
                            <a:ext cx="402" cy="933"/>
                          </a:xfrm>
                          <a:prstGeom prst="rect">
                            <a:avLst/>
                          </a:prstGeom>
                          <a:solidFill>
                            <a:srgbClr val="FFFFFF"/>
                          </a:solidFill>
                          <a:ln w="9525">
                            <a:solidFill>
                              <a:srgbClr val="000000"/>
                            </a:solidFill>
                            <a:miter lim="800000"/>
                            <a:headEnd/>
                            <a:tailEnd/>
                          </a:ln>
                        </wps:spPr>
                        <wps:txbx>
                          <w:txbxContent>
                            <w:p w:rsidR="007C3E70" w:rsidRPr="00F45E28" w:rsidRDefault="007C3E70" w:rsidP="00921628">
                              <w:pPr>
                                <w:spacing w:before="60"/>
                                <w:jc w:val="center"/>
                                <w:rPr>
                                  <w:rFonts w:ascii="Arial" w:hAnsi="Arial" w:cs="Arial"/>
                                  <w:sz w:val="18"/>
                                  <w:szCs w:val="18"/>
                                </w:rPr>
                              </w:pPr>
                              <w:r w:rsidRPr="00F45E28">
                                <w:rPr>
                                  <w:rFonts w:ascii="Arial" w:hAnsi="Arial" w:cs="Arial"/>
                                  <w:sz w:val="18"/>
                                  <w:szCs w:val="18"/>
                                </w:rPr>
                                <w:t>Делитель</w:t>
                              </w:r>
                            </w:p>
                          </w:txbxContent>
                        </wps:txbx>
                        <wps:bodyPr rot="0" vert="vert270" wrap="square" lIns="18000" tIns="10800" rIns="18000" bIns="10800" anchor="t" anchorCtr="0" upright="1">
                          <a:noAutofit/>
                        </wps:bodyPr>
                      </wps:wsp>
                      <wps:wsp>
                        <wps:cNvPr id="58" name="Text Box 46"/>
                        <wps:cNvSpPr txBox="1">
                          <a:spLocks noChangeArrowheads="1"/>
                        </wps:cNvSpPr>
                        <wps:spPr bwMode="auto">
                          <a:xfrm>
                            <a:off x="4939" y="7080"/>
                            <a:ext cx="1658" cy="666"/>
                          </a:xfrm>
                          <a:prstGeom prst="rect">
                            <a:avLst/>
                          </a:prstGeom>
                          <a:solidFill>
                            <a:srgbClr val="FFFFFF"/>
                          </a:solidFill>
                          <a:ln w="9525">
                            <a:solidFill>
                              <a:srgbClr val="000000"/>
                            </a:solidFill>
                            <a:miter lim="800000"/>
                            <a:headEnd/>
                            <a:tailEnd/>
                          </a:ln>
                        </wps:spPr>
                        <wps:txbx>
                          <w:txbxContent>
                            <w:p w:rsidR="007C3E70" w:rsidRPr="00F45E28" w:rsidRDefault="007C3E70" w:rsidP="00921628">
                              <w:pPr>
                                <w:jc w:val="center"/>
                                <w:rPr>
                                  <w:rFonts w:ascii="Arial" w:hAnsi="Arial" w:cs="Arial"/>
                                  <w:sz w:val="18"/>
                                  <w:szCs w:val="18"/>
                                </w:rPr>
                              </w:pPr>
                              <w:r w:rsidRPr="00F45E28">
                                <w:rPr>
                                  <w:rFonts w:ascii="Arial" w:hAnsi="Arial" w:cs="Arial"/>
                                  <w:sz w:val="18"/>
                                  <w:szCs w:val="18"/>
                                </w:rPr>
                                <w:t>Повышающий преобразователь частоты</w:t>
                              </w:r>
                            </w:p>
                          </w:txbxContent>
                        </wps:txbx>
                        <wps:bodyPr rot="0" vert="horz" wrap="square" lIns="18000" tIns="10800" rIns="18000" bIns="10800" anchor="t" anchorCtr="0" upright="1">
                          <a:noAutofit/>
                        </wps:bodyPr>
                      </wps:wsp>
                      <wps:wsp>
                        <wps:cNvPr id="59" name="Text Box 47"/>
                        <wps:cNvSpPr txBox="1">
                          <a:spLocks noChangeArrowheads="1"/>
                        </wps:cNvSpPr>
                        <wps:spPr bwMode="auto">
                          <a:xfrm>
                            <a:off x="4990" y="9257"/>
                            <a:ext cx="1657" cy="666"/>
                          </a:xfrm>
                          <a:prstGeom prst="rect">
                            <a:avLst/>
                          </a:prstGeom>
                          <a:solidFill>
                            <a:srgbClr val="FFFFFF"/>
                          </a:solidFill>
                          <a:ln w="9525">
                            <a:solidFill>
                              <a:srgbClr val="000000"/>
                            </a:solidFill>
                            <a:miter lim="800000"/>
                            <a:headEnd/>
                            <a:tailEnd/>
                          </a:ln>
                        </wps:spPr>
                        <wps:txbx>
                          <w:txbxContent>
                            <w:p w:rsidR="007C3E70" w:rsidRPr="00F45E28" w:rsidRDefault="007C3E70" w:rsidP="00921628">
                              <w:pPr>
                                <w:jc w:val="center"/>
                                <w:rPr>
                                  <w:rFonts w:ascii="Arial" w:hAnsi="Arial" w:cs="Arial"/>
                                  <w:sz w:val="18"/>
                                  <w:szCs w:val="18"/>
                                </w:rPr>
                              </w:pPr>
                              <w:r w:rsidRPr="00F45E28">
                                <w:rPr>
                                  <w:rFonts w:ascii="Arial" w:hAnsi="Arial" w:cs="Arial"/>
                                  <w:sz w:val="18"/>
                                  <w:szCs w:val="18"/>
                                </w:rPr>
                                <w:t>Понижающий преобразователь частоты</w:t>
                              </w:r>
                            </w:p>
                          </w:txbxContent>
                        </wps:txbx>
                        <wps:bodyPr rot="0" vert="horz" wrap="square" lIns="18000" tIns="10800" rIns="18000" bIns="10800" anchor="t" anchorCtr="0" upright="1">
                          <a:noAutofit/>
                        </wps:bodyPr>
                      </wps:wsp>
                      <wps:wsp>
                        <wps:cNvPr id="60" name="Text Box 48"/>
                        <wps:cNvSpPr txBox="1">
                          <a:spLocks noChangeArrowheads="1"/>
                        </wps:cNvSpPr>
                        <wps:spPr bwMode="auto">
                          <a:xfrm>
                            <a:off x="3634" y="7124"/>
                            <a:ext cx="1004" cy="489"/>
                          </a:xfrm>
                          <a:prstGeom prst="rect">
                            <a:avLst/>
                          </a:prstGeom>
                          <a:solidFill>
                            <a:srgbClr val="FFFFFF"/>
                          </a:solidFill>
                          <a:ln w="9525">
                            <a:solidFill>
                              <a:srgbClr val="000000"/>
                            </a:solidFill>
                            <a:miter lim="800000"/>
                            <a:headEnd/>
                            <a:tailEnd/>
                          </a:ln>
                        </wps:spPr>
                        <wps:txbx>
                          <w:txbxContent>
                            <w:p w:rsidR="007C3E70" w:rsidRPr="00F45E28" w:rsidRDefault="007C3E70" w:rsidP="00921628">
                              <w:pPr>
                                <w:spacing w:before="60"/>
                                <w:rPr>
                                  <w:rFonts w:ascii="Arial" w:hAnsi="Arial" w:cs="Arial"/>
                                  <w:sz w:val="18"/>
                                  <w:szCs w:val="18"/>
                                </w:rPr>
                              </w:pPr>
                              <w:r w:rsidRPr="00F45E28">
                                <w:rPr>
                                  <w:rFonts w:ascii="Arial" w:hAnsi="Arial" w:cs="Arial"/>
                                  <w:sz w:val="18"/>
                                  <w:szCs w:val="18"/>
                                </w:rPr>
                                <w:t>Модулятор</w:t>
                              </w:r>
                            </w:p>
                          </w:txbxContent>
                        </wps:txbx>
                        <wps:bodyPr rot="0" vert="horz" wrap="square" lIns="18000" tIns="10800" rIns="18000" bIns="10800" anchor="t" anchorCtr="0" upright="1">
                          <a:noAutofit/>
                        </wps:bodyPr>
                      </wps:wsp>
                      <wps:wsp>
                        <wps:cNvPr id="61" name="Text Box 49"/>
                        <wps:cNvSpPr txBox="1">
                          <a:spLocks noChangeArrowheads="1"/>
                        </wps:cNvSpPr>
                        <wps:spPr bwMode="auto">
                          <a:xfrm>
                            <a:off x="3483" y="9301"/>
                            <a:ext cx="1205" cy="489"/>
                          </a:xfrm>
                          <a:prstGeom prst="rect">
                            <a:avLst/>
                          </a:prstGeom>
                          <a:solidFill>
                            <a:srgbClr val="FFFFFF"/>
                          </a:solidFill>
                          <a:ln w="9525">
                            <a:solidFill>
                              <a:srgbClr val="000000"/>
                            </a:solidFill>
                            <a:miter lim="800000"/>
                            <a:headEnd/>
                            <a:tailEnd/>
                          </a:ln>
                        </wps:spPr>
                        <wps:txbx>
                          <w:txbxContent>
                            <w:p w:rsidR="007C3E70" w:rsidRPr="00F45E28" w:rsidRDefault="007C3E70" w:rsidP="00921628">
                              <w:pPr>
                                <w:spacing w:before="60"/>
                                <w:rPr>
                                  <w:rFonts w:ascii="Arial" w:hAnsi="Arial" w:cs="Arial"/>
                                  <w:sz w:val="18"/>
                                  <w:szCs w:val="18"/>
                                </w:rPr>
                              </w:pPr>
                              <w:r w:rsidRPr="00F45E28">
                                <w:rPr>
                                  <w:rFonts w:ascii="Arial" w:hAnsi="Arial" w:cs="Arial"/>
                                  <w:sz w:val="18"/>
                                  <w:szCs w:val="18"/>
                                </w:rPr>
                                <w:t>Демодулятор</w:t>
                              </w:r>
                            </w:p>
                          </w:txbxContent>
                        </wps:txbx>
                        <wps:bodyPr rot="0" vert="horz" wrap="square" lIns="18000" tIns="10800" rIns="18000" bIns="10800" anchor="t" anchorCtr="0" upright="1">
                          <a:noAutofit/>
                        </wps:bodyPr>
                      </wps:wsp>
                      <wps:wsp>
                        <wps:cNvPr id="62" name="Text Box 50"/>
                        <wps:cNvSpPr txBox="1">
                          <a:spLocks noChangeArrowheads="1"/>
                        </wps:cNvSpPr>
                        <wps:spPr bwMode="auto">
                          <a:xfrm>
                            <a:off x="2779" y="7124"/>
                            <a:ext cx="403" cy="2933"/>
                          </a:xfrm>
                          <a:prstGeom prst="rect">
                            <a:avLst/>
                          </a:prstGeom>
                          <a:solidFill>
                            <a:srgbClr val="FFFFFF"/>
                          </a:solidFill>
                          <a:ln w="9525">
                            <a:solidFill>
                              <a:srgbClr val="000000"/>
                            </a:solidFill>
                            <a:miter lim="800000"/>
                            <a:headEnd/>
                            <a:tailEnd/>
                          </a:ln>
                        </wps:spPr>
                        <wps:txbx>
                          <w:txbxContent>
                            <w:p w:rsidR="007C3E70" w:rsidRPr="00F45E28" w:rsidRDefault="007C3E70" w:rsidP="00921628">
                              <w:pPr>
                                <w:spacing w:before="60"/>
                                <w:jc w:val="center"/>
                                <w:rPr>
                                  <w:rFonts w:ascii="Arial" w:hAnsi="Arial" w:cs="Arial"/>
                                  <w:sz w:val="18"/>
                                  <w:szCs w:val="18"/>
                                </w:rPr>
                              </w:pPr>
                              <w:r w:rsidRPr="00F45E28">
                                <w:rPr>
                                  <w:rFonts w:ascii="Arial" w:hAnsi="Arial" w:cs="Arial"/>
                                  <w:sz w:val="18"/>
                                  <w:szCs w:val="18"/>
                                </w:rPr>
                                <w:t>Аппаратура обработки сигнала</w:t>
                              </w:r>
                            </w:p>
                          </w:txbxContent>
                        </wps:txbx>
                        <wps:bodyPr rot="0" vert="vert270" wrap="square" lIns="18000" tIns="10800" rIns="18000" bIns="10800" anchor="t" anchorCtr="0" upright="1">
                          <a:noAutofit/>
                        </wps:bodyPr>
                      </wps:wsp>
                      <wps:wsp>
                        <wps:cNvPr id="63" name="Text Box 51"/>
                        <wps:cNvSpPr txBox="1">
                          <a:spLocks noChangeArrowheads="1"/>
                        </wps:cNvSpPr>
                        <wps:spPr bwMode="auto">
                          <a:xfrm>
                            <a:off x="2127" y="7124"/>
                            <a:ext cx="444" cy="2933"/>
                          </a:xfrm>
                          <a:prstGeom prst="rect">
                            <a:avLst/>
                          </a:prstGeom>
                          <a:solidFill>
                            <a:srgbClr val="FFFFFF"/>
                          </a:solidFill>
                          <a:ln w="9525">
                            <a:solidFill>
                              <a:srgbClr val="000000"/>
                            </a:solidFill>
                            <a:miter lim="800000"/>
                            <a:headEnd/>
                            <a:tailEnd/>
                          </a:ln>
                        </wps:spPr>
                        <wps:txbx>
                          <w:txbxContent>
                            <w:p w:rsidR="007C3E70" w:rsidRPr="00F45E28" w:rsidRDefault="007C3E70" w:rsidP="00921628">
                              <w:pPr>
                                <w:jc w:val="center"/>
                                <w:rPr>
                                  <w:rFonts w:ascii="Arial" w:hAnsi="Arial" w:cs="Arial"/>
                                  <w:sz w:val="18"/>
                                  <w:szCs w:val="18"/>
                                </w:rPr>
                              </w:pPr>
                              <w:r w:rsidRPr="00F45E28">
                                <w:rPr>
                                  <w:rFonts w:ascii="Arial" w:hAnsi="Arial" w:cs="Arial"/>
                                  <w:sz w:val="18"/>
                                  <w:szCs w:val="18"/>
                                </w:rPr>
                                <w:t>Аппаратура уплотнения/разуплотнения</w:t>
                              </w:r>
                            </w:p>
                          </w:txbxContent>
                        </wps:txbx>
                        <wps:bodyPr rot="0" vert="vert270" wrap="square" lIns="18000" tIns="10800" rIns="18000" bIns="10800" anchor="t" anchorCtr="0" upright="1">
                          <a:noAutofit/>
                        </wps:bodyPr>
                      </wps:wsp>
                      <wps:wsp>
                        <wps:cNvPr id="480" name="Text Box 52"/>
                        <wps:cNvSpPr txBox="1">
                          <a:spLocks noChangeArrowheads="1"/>
                        </wps:cNvSpPr>
                        <wps:spPr bwMode="auto">
                          <a:xfrm>
                            <a:off x="1473" y="7124"/>
                            <a:ext cx="452" cy="2933"/>
                          </a:xfrm>
                          <a:prstGeom prst="rect">
                            <a:avLst/>
                          </a:prstGeom>
                          <a:solidFill>
                            <a:srgbClr val="FFFFFF"/>
                          </a:solidFill>
                          <a:ln w="9525">
                            <a:solidFill>
                              <a:srgbClr val="000000"/>
                            </a:solidFill>
                            <a:miter lim="800000"/>
                            <a:headEnd/>
                            <a:tailEnd/>
                          </a:ln>
                        </wps:spPr>
                        <wps:txbx>
                          <w:txbxContent>
                            <w:p w:rsidR="007C3E70" w:rsidRPr="00F45E28" w:rsidRDefault="007C3E70" w:rsidP="00921628">
                              <w:pPr>
                                <w:jc w:val="center"/>
                                <w:rPr>
                                  <w:rFonts w:ascii="Arial" w:hAnsi="Arial" w:cs="Arial"/>
                                  <w:sz w:val="18"/>
                                  <w:szCs w:val="18"/>
                                </w:rPr>
                              </w:pPr>
                              <w:r w:rsidRPr="00F45E28">
                                <w:rPr>
                                  <w:rFonts w:ascii="Arial" w:hAnsi="Arial" w:cs="Arial"/>
                                  <w:sz w:val="18"/>
                                  <w:szCs w:val="18"/>
                                </w:rPr>
                                <w:t>Аппаратура соединения с наземной сетью</w:t>
                              </w:r>
                            </w:p>
                          </w:txbxContent>
                        </wps:txbx>
                        <wps:bodyPr rot="0" vert="vert270" wrap="square" lIns="18000" tIns="10800" rIns="18000" bIns="10800" anchor="t" anchorCtr="0" upright="1">
                          <a:noAutofit/>
                        </wps:bodyPr>
                      </wps:wsp>
                      <wps:wsp>
                        <wps:cNvPr id="481" name="Text Box 53"/>
                        <wps:cNvSpPr txBox="1">
                          <a:spLocks noChangeArrowheads="1"/>
                        </wps:cNvSpPr>
                        <wps:spPr bwMode="auto">
                          <a:xfrm>
                            <a:off x="2929" y="10279"/>
                            <a:ext cx="1558" cy="488"/>
                          </a:xfrm>
                          <a:prstGeom prst="rect">
                            <a:avLst/>
                          </a:prstGeom>
                          <a:solidFill>
                            <a:srgbClr val="FFFFFF"/>
                          </a:solidFill>
                          <a:ln w="9525">
                            <a:solidFill>
                              <a:srgbClr val="000000"/>
                            </a:solidFill>
                            <a:miter lim="800000"/>
                            <a:headEnd/>
                            <a:tailEnd/>
                          </a:ln>
                        </wps:spPr>
                        <wps:txbx>
                          <w:txbxContent>
                            <w:p w:rsidR="007C3E70" w:rsidRPr="00F45E28" w:rsidRDefault="007C3E70" w:rsidP="00921628">
                              <w:pPr>
                                <w:jc w:val="center"/>
                                <w:rPr>
                                  <w:rFonts w:ascii="Arial" w:hAnsi="Arial" w:cs="Arial"/>
                                  <w:sz w:val="18"/>
                                  <w:szCs w:val="18"/>
                                </w:rPr>
                              </w:pPr>
                              <w:r w:rsidRPr="00F45E28">
                                <w:rPr>
                                  <w:rFonts w:ascii="Arial" w:hAnsi="Arial" w:cs="Arial"/>
                                  <w:sz w:val="18"/>
                                  <w:szCs w:val="18"/>
                                </w:rPr>
                                <w:t>Аппаратура электропитания</w:t>
                              </w:r>
                            </w:p>
                          </w:txbxContent>
                        </wps:txbx>
                        <wps:bodyPr rot="0" vert="horz" wrap="square" lIns="18000" tIns="10800" rIns="18000" bIns="10800" anchor="t" anchorCtr="0" upright="1">
                          <a:noAutofit/>
                        </wps:bodyPr>
                      </wps:wsp>
                      <wps:wsp>
                        <wps:cNvPr id="482" name="Text Box 54"/>
                        <wps:cNvSpPr txBox="1">
                          <a:spLocks noChangeArrowheads="1"/>
                        </wps:cNvSpPr>
                        <wps:spPr bwMode="auto">
                          <a:xfrm>
                            <a:off x="2880" y="10901"/>
                            <a:ext cx="1607" cy="710"/>
                          </a:xfrm>
                          <a:prstGeom prst="rect">
                            <a:avLst/>
                          </a:prstGeom>
                          <a:solidFill>
                            <a:srgbClr val="FFFFFF"/>
                          </a:solidFill>
                          <a:ln w="9525">
                            <a:solidFill>
                              <a:srgbClr val="000000"/>
                            </a:solidFill>
                            <a:miter lim="800000"/>
                            <a:headEnd/>
                            <a:tailEnd/>
                          </a:ln>
                        </wps:spPr>
                        <wps:txbx>
                          <w:txbxContent>
                            <w:p w:rsidR="007C3E70" w:rsidRPr="007806EB" w:rsidRDefault="007C3E70" w:rsidP="00921628">
                              <w:pPr>
                                <w:jc w:val="center"/>
                                <w:rPr>
                                  <w:rFonts w:ascii="Arial" w:hAnsi="Arial" w:cs="Arial"/>
                                  <w:sz w:val="20"/>
                                </w:rPr>
                              </w:pPr>
                              <w:r w:rsidRPr="007806EB">
                                <w:rPr>
                                  <w:rFonts w:ascii="Arial" w:hAnsi="Arial" w:cs="Arial"/>
                                  <w:sz w:val="20"/>
                                </w:rPr>
                                <w:t>Аппаратура контроля и управления</w:t>
                              </w:r>
                            </w:p>
                          </w:txbxContent>
                        </wps:txbx>
                        <wps:bodyPr rot="0" vert="horz" wrap="square" lIns="18000" tIns="10800" rIns="18000" bIns="10800" anchor="t" anchorCtr="0" upright="1">
                          <a:noAutofit/>
                        </wps:bodyPr>
                      </wps:wsp>
                      <wps:wsp>
                        <wps:cNvPr id="483" name="Text Box 55"/>
                        <wps:cNvSpPr txBox="1">
                          <a:spLocks noChangeArrowheads="1"/>
                        </wps:cNvSpPr>
                        <wps:spPr bwMode="auto">
                          <a:xfrm>
                            <a:off x="9359" y="10323"/>
                            <a:ext cx="1106" cy="489"/>
                          </a:xfrm>
                          <a:prstGeom prst="rect">
                            <a:avLst/>
                          </a:prstGeom>
                          <a:solidFill>
                            <a:srgbClr val="FFFFFF"/>
                          </a:solidFill>
                          <a:ln w="9525">
                            <a:solidFill>
                              <a:srgbClr val="000000"/>
                            </a:solidFill>
                            <a:miter lim="800000"/>
                            <a:headEnd/>
                            <a:tailEnd/>
                          </a:ln>
                        </wps:spPr>
                        <wps:txbx>
                          <w:txbxContent>
                            <w:p w:rsidR="007C3E70" w:rsidRPr="007806EB" w:rsidRDefault="007C3E70" w:rsidP="00921628">
                              <w:pPr>
                                <w:jc w:val="center"/>
                                <w:rPr>
                                  <w:rFonts w:ascii="Arial" w:hAnsi="Arial" w:cs="Arial"/>
                                  <w:sz w:val="20"/>
                                </w:rPr>
                              </w:pPr>
                              <w:r w:rsidRPr="007806EB">
                                <w:rPr>
                                  <w:rFonts w:ascii="Arial" w:hAnsi="Arial" w:cs="Arial"/>
                                  <w:sz w:val="20"/>
                                </w:rPr>
                                <w:t>Приводы антенны</w:t>
                              </w:r>
                            </w:p>
                          </w:txbxContent>
                        </wps:txbx>
                        <wps:bodyPr rot="0" vert="horz" wrap="square" lIns="18000" tIns="10800" rIns="18000" bIns="10800" anchor="t" anchorCtr="0" upright="1">
                          <a:noAutofit/>
                        </wps:bodyPr>
                      </wps:wsp>
                      <wps:wsp>
                        <wps:cNvPr id="484" name="Text Box 56"/>
                        <wps:cNvSpPr txBox="1">
                          <a:spLocks noChangeArrowheads="1"/>
                        </wps:cNvSpPr>
                        <wps:spPr bwMode="auto">
                          <a:xfrm>
                            <a:off x="9310" y="11212"/>
                            <a:ext cx="1105" cy="666"/>
                          </a:xfrm>
                          <a:prstGeom prst="rect">
                            <a:avLst/>
                          </a:prstGeom>
                          <a:solidFill>
                            <a:srgbClr val="FFFFFF"/>
                          </a:solidFill>
                          <a:ln w="9525">
                            <a:solidFill>
                              <a:srgbClr val="000000"/>
                            </a:solidFill>
                            <a:miter lim="800000"/>
                            <a:headEnd/>
                            <a:tailEnd/>
                          </a:ln>
                        </wps:spPr>
                        <wps:txbx>
                          <w:txbxContent>
                            <w:p w:rsidR="007C3E70" w:rsidRPr="00F45E28" w:rsidRDefault="007C3E70" w:rsidP="00921628">
                              <w:pPr>
                                <w:jc w:val="center"/>
                                <w:rPr>
                                  <w:rFonts w:ascii="Arial" w:hAnsi="Arial" w:cs="Arial"/>
                                  <w:sz w:val="18"/>
                                  <w:szCs w:val="18"/>
                                </w:rPr>
                              </w:pPr>
                              <w:r w:rsidRPr="00F45E28">
                                <w:rPr>
                                  <w:rFonts w:ascii="Arial" w:hAnsi="Arial" w:cs="Arial"/>
                                  <w:sz w:val="18"/>
                                  <w:szCs w:val="18"/>
                                </w:rPr>
                                <w:t>Приемник системы слежения</w:t>
                              </w:r>
                            </w:p>
                          </w:txbxContent>
                        </wps:txbx>
                        <wps:bodyPr rot="0" vert="horz" wrap="square" lIns="18000" tIns="10800" rIns="18000" bIns="10800" anchor="t" anchorCtr="0" upright="1">
                          <a:noAutofit/>
                        </wps:bodyPr>
                      </wps:wsp>
                      <wps:wsp>
                        <wps:cNvPr id="485" name="Line 57"/>
                        <wps:cNvCnPr>
                          <a:cxnSpLocks noChangeShapeType="1"/>
                        </wps:cNvCnPr>
                        <wps:spPr bwMode="auto">
                          <a:xfrm>
                            <a:off x="9109" y="8724"/>
                            <a:ext cx="0" cy="2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58"/>
                        <wps:cNvCnPr>
                          <a:cxnSpLocks noChangeShapeType="1"/>
                        </wps:cNvCnPr>
                        <wps:spPr bwMode="auto">
                          <a:xfrm>
                            <a:off x="9109" y="11523"/>
                            <a:ext cx="2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9"/>
                        <wps:cNvCnPr>
                          <a:cxnSpLocks noChangeShapeType="1"/>
                        </wps:cNvCnPr>
                        <wps:spPr bwMode="auto">
                          <a:xfrm flipV="1">
                            <a:off x="9862" y="10812"/>
                            <a:ext cx="0" cy="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60"/>
                        <wps:cNvCnPr>
                          <a:cxnSpLocks noChangeShapeType="1"/>
                        </wps:cNvCnPr>
                        <wps:spPr bwMode="auto">
                          <a:xfrm>
                            <a:off x="7049" y="10145"/>
                            <a:ext cx="0" cy="1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61"/>
                        <wps:cNvCnPr>
                          <a:cxnSpLocks noChangeShapeType="1"/>
                        </wps:cNvCnPr>
                        <wps:spPr bwMode="auto">
                          <a:xfrm>
                            <a:off x="7049" y="11700"/>
                            <a:ext cx="22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 name="Line 62"/>
                        <wps:cNvCnPr>
                          <a:cxnSpLocks noChangeShapeType="1"/>
                        </wps:cNvCnPr>
                        <wps:spPr bwMode="auto">
                          <a:xfrm flipH="1">
                            <a:off x="1975" y="9523"/>
                            <a:ext cx="15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 name="Line 63"/>
                        <wps:cNvCnPr>
                          <a:cxnSpLocks noChangeShapeType="1"/>
                        </wps:cNvCnPr>
                        <wps:spPr bwMode="auto">
                          <a:xfrm>
                            <a:off x="1975" y="7347"/>
                            <a:ext cx="15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Text Box 64"/>
                        <wps:cNvSpPr txBox="1">
                          <a:spLocks noChangeArrowheads="1"/>
                        </wps:cNvSpPr>
                        <wps:spPr bwMode="auto">
                          <a:xfrm>
                            <a:off x="7652" y="6502"/>
                            <a:ext cx="1658" cy="2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3E70" w:rsidRPr="007806EB" w:rsidRDefault="007C3E70" w:rsidP="00921628">
                              <w:pPr>
                                <w:rPr>
                                  <w:rFonts w:ascii="Arial" w:hAnsi="Arial" w:cs="Arial"/>
                                  <w:sz w:val="20"/>
                                </w:rPr>
                              </w:pPr>
                              <w:r w:rsidRPr="007806EB">
                                <w:rPr>
                                  <w:rFonts w:ascii="Arial" w:hAnsi="Arial" w:cs="Arial"/>
                                  <w:sz w:val="20"/>
                                </w:rPr>
                                <w:t>Высокая частота</w:t>
                              </w:r>
                            </w:p>
                          </w:txbxContent>
                        </wps:txbx>
                        <wps:bodyPr rot="0" vert="horz" wrap="square" lIns="18000" tIns="10800" rIns="18000" bIns="10800" anchor="t" anchorCtr="0" upright="1">
                          <a:noAutofit/>
                        </wps:bodyPr>
                      </wps:wsp>
                      <wps:wsp>
                        <wps:cNvPr id="493" name="Text Box 65"/>
                        <wps:cNvSpPr txBox="1">
                          <a:spLocks noChangeArrowheads="1"/>
                        </wps:cNvSpPr>
                        <wps:spPr bwMode="auto">
                          <a:xfrm>
                            <a:off x="2226" y="6458"/>
                            <a:ext cx="1607"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3E70" w:rsidRPr="00F45E28" w:rsidRDefault="007C3E70" w:rsidP="00921628">
                              <w:pPr>
                                <w:jc w:val="center"/>
                                <w:rPr>
                                  <w:rFonts w:ascii="Arial" w:hAnsi="Arial" w:cs="Arial"/>
                                  <w:sz w:val="16"/>
                                  <w:szCs w:val="16"/>
                                </w:rPr>
                              </w:pPr>
                              <w:r w:rsidRPr="00F45E28">
                                <w:rPr>
                                  <w:rFonts w:ascii="Arial" w:hAnsi="Arial" w:cs="Arial"/>
                                  <w:sz w:val="16"/>
                                  <w:szCs w:val="16"/>
                                </w:rPr>
                                <w:t>Групповая полоса частот</w:t>
                              </w:r>
                            </w:p>
                          </w:txbxContent>
                        </wps:txbx>
                        <wps:bodyPr rot="0" vert="horz" wrap="square" lIns="18000" tIns="10800" rIns="18000" bIns="10800" anchor="t" anchorCtr="0" upright="1">
                          <a:noAutofit/>
                        </wps:bodyPr>
                      </wps:wsp>
                      <wps:wsp>
                        <wps:cNvPr id="494" name="Line 66"/>
                        <wps:cNvCnPr>
                          <a:cxnSpLocks noChangeShapeType="1"/>
                        </wps:cNvCnPr>
                        <wps:spPr bwMode="auto">
                          <a:xfrm flipH="1">
                            <a:off x="3392" y="6813"/>
                            <a:ext cx="331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5" name="Line 67"/>
                        <wps:cNvCnPr>
                          <a:cxnSpLocks noChangeShapeType="1"/>
                        </wps:cNvCnPr>
                        <wps:spPr bwMode="auto">
                          <a:xfrm flipH="1">
                            <a:off x="6707" y="6813"/>
                            <a:ext cx="31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Line 68"/>
                        <wps:cNvCnPr>
                          <a:cxnSpLocks noChangeShapeType="1"/>
                        </wps:cNvCnPr>
                        <wps:spPr bwMode="auto">
                          <a:xfrm flipH="1">
                            <a:off x="2186" y="6813"/>
                            <a:ext cx="11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Text Box 69"/>
                        <wps:cNvSpPr txBox="1">
                          <a:spLocks noChangeArrowheads="1"/>
                        </wps:cNvSpPr>
                        <wps:spPr bwMode="auto">
                          <a:xfrm>
                            <a:off x="4035" y="6502"/>
                            <a:ext cx="2370" cy="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3E70" w:rsidRPr="007806EB" w:rsidRDefault="007C3E70" w:rsidP="00921628">
                              <w:pPr>
                                <w:rPr>
                                  <w:rFonts w:ascii="Arial" w:hAnsi="Arial" w:cs="Arial"/>
                                  <w:sz w:val="20"/>
                                </w:rPr>
                              </w:pPr>
                              <w:r>
                                <w:rPr>
                                  <w:rFonts w:ascii="Arial" w:hAnsi="Arial" w:cs="Arial"/>
                                  <w:sz w:val="20"/>
                                </w:rPr>
                                <w:t>Промежуточная</w:t>
                              </w:r>
                              <w:r w:rsidRPr="007806EB">
                                <w:rPr>
                                  <w:rFonts w:ascii="Arial" w:hAnsi="Arial" w:cs="Arial"/>
                                  <w:sz w:val="20"/>
                                </w:rPr>
                                <w:t xml:space="preserve"> частота</w:t>
                              </w:r>
                            </w:p>
                          </w:txbxContent>
                        </wps:txbx>
                        <wps:bodyPr rot="0" vert="horz" wrap="square" lIns="18000" tIns="10800" rIns="18000" bIns="10800" anchor="t" anchorCtr="0" upright="1">
                          <a:noAutofit/>
                        </wps:bodyPr>
                      </wps:wsp>
                      <wps:wsp>
                        <wps:cNvPr id="498" name="Line 70"/>
                        <wps:cNvCnPr>
                          <a:cxnSpLocks noChangeShapeType="1"/>
                        </wps:cNvCnPr>
                        <wps:spPr bwMode="auto">
                          <a:xfrm flipH="1">
                            <a:off x="4688" y="9523"/>
                            <a:ext cx="25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Line 71"/>
                        <wps:cNvCnPr>
                          <a:cxnSpLocks noChangeShapeType="1"/>
                        </wps:cNvCnPr>
                        <wps:spPr bwMode="auto">
                          <a:xfrm>
                            <a:off x="7954" y="8679"/>
                            <a:ext cx="1" cy="5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Line 72"/>
                        <wps:cNvCnPr>
                          <a:cxnSpLocks noChangeShapeType="1"/>
                        </wps:cNvCnPr>
                        <wps:spPr bwMode="auto">
                          <a:xfrm>
                            <a:off x="7954" y="7480"/>
                            <a:ext cx="1" cy="7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 name="Line 73"/>
                        <wps:cNvCnPr>
                          <a:cxnSpLocks noChangeShapeType="1"/>
                        </wps:cNvCnPr>
                        <wps:spPr bwMode="auto">
                          <a:xfrm flipH="1">
                            <a:off x="7300" y="9523"/>
                            <a:ext cx="2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 name="Line 74"/>
                        <wps:cNvCnPr>
                          <a:cxnSpLocks noChangeShapeType="1"/>
                        </wps:cNvCnPr>
                        <wps:spPr bwMode="auto">
                          <a:xfrm flipH="1">
                            <a:off x="6647" y="9569"/>
                            <a:ext cx="2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 name="Line 75"/>
                        <wps:cNvCnPr>
                          <a:cxnSpLocks noChangeShapeType="1"/>
                        </wps:cNvCnPr>
                        <wps:spPr bwMode="auto">
                          <a:xfrm flipH="1">
                            <a:off x="6647" y="9968"/>
                            <a:ext cx="20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76"/>
                        <wps:cNvCnPr>
                          <a:cxnSpLocks noChangeShapeType="1"/>
                        </wps:cNvCnPr>
                        <wps:spPr bwMode="auto">
                          <a:xfrm flipH="1">
                            <a:off x="6647" y="10101"/>
                            <a:ext cx="20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Line 77"/>
                        <wps:cNvCnPr>
                          <a:cxnSpLocks noChangeShapeType="1"/>
                        </wps:cNvCnPr>
                        <wps:spPr bwMode="auto">
                          <a:xfrm flipH="1">
                            <a:off x="3182" y="9479"/>
                            <a:ext cx="30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8" name="Line 78"/>
                        <wps:cNvCnPr>
                          <a:cxnSpLocks noChangeShapeType="1"/>
                        </wps:cNvCnPr>
                        <wps:spPr bwMode="auto">
                          <a:xfrm>
                            <a:off x="3182" y="7302"/>
                            <a:ext cx="45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 name="Line 79"/>
                        <wps:cNvCnPr>
                          <a:cxnSpLocks noChangeShapeType="1"/>
                        </wps:cNvCnPr>
                        <wps:spPr bwMode="auto">
                          <a:xfrm>
                            <a:off x="4638" y="7302"/>
                            <a:ext cx="3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0" name="Line 80"/>
                        <wps:cNvCnPr>
                          <a:cxnSpLocks noChangeShapeType="1"/>
                        </wps:cNvCnPr>
                        <wps:spPr bwMode="auto">
                          <a:xfrm>
                            <a:off x="6597" y="7347"/>
                            <a:ext cx="25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 name="Line 81"/>
                        <wps:cNvCnPr>
                          <a:cxnSpLocks noChangeShapeType="1"/>
                        </wps:cNvCnPr>
                        <wps:spPr bwMode="auto">
                          <a:xfrm>
                            <a:off x="6647" y="7835"/>
                            <a:ext cx="20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82"/>
                        <wps:cNvCnPr>
                          <a:cxnSpLocks noChangeShapeType="1"/>
                        </wps:cNvCnPr>
                        <wps:spPr bwMode="auto">
                          <a:xfrm>
                            <a:off x="6647" y="7968"/>
                            <a:ext cx="20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83"/>
                        <wps:cNvCnPr>
                          <a:cxnSpLocks noChangeShapeType="1"/>
                        </wps:cNvCnPr>
                        <wps:spPr bwMode="auto">
                          <a:xfrm>
                            <a:off x="2579" y="7347"/>
                            <a:ext cx="15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84"/>
                        <wps:cNvCnPr>
                          <a:cxnSpLocks noChangeShapeType="1"/>
                        </wps:cNvCnPr>
                        <wps:spPr bwMode="auto">
                          <a:xfrm>
                            <a:off x="7300" y="7302"/>
                            <a:ext cx="2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85"/>
                        <wps:cNvCnPr>
                          <a:cxnSpLocks noChangeShapeType="1"/>
                        </wps:cNvCnPr>
                        <wps:spPr bwMode="auto">
                          <a:xfrm flipH="1">
                            <a:off x="2556" y="9523"/>
                            <a:ext cx="223" cy="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55" o:spid="_x0000_s1310" style="width:521.55pt;height:271pt;mso-position-horizontal-relative:char;mso-position-vertical-relative:line" coordorigin="1473,6458" coordsize="10431,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">
                <v:group id="Group 35" o:spid="_x0000_s1311" style="position:absolute;left:9320;top:7766;width:2584;height:1272" coordorigin="9111,10002" coordsize="2795,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Arc 36" o:spid="_x0000_s1312" style="position:absolute;left:9130;top:9983;width:1272;height:1310;rotation:-8581705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" path="m-1,259nfc1104,86,2221,,3340,,14472,,23781,8460,24841,19542em-1,259nsc1104,86,2221,,3340,,14472,,23781,8460,24841,19542l3340,21600,-1,259xe" filled="f">
                    <v:path arrowok="t" o:extrusionok="f" o:connecttype="custom" o:connectlocs="0,1;75,72;10,79" o:connectangles="0,0,0"/>
                  </v:shape>
                  <v:shape id="Arc 37" o:spid="_x0000_s1313" style="position:absolute;left:9915;top:10314;width:1991;height:489;rotation:819258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" path="m20130,-1nfc21101,2496,21600,5152,21600,7832v,191,-3,383,-8,575em20130,-1nsc21101,2496,21600,5152,21600,7832v,191,-3,383,-8,575l,7832,20130,-1xe" filled="f">
                    <v:path arrowok="t" o:extrusionok="f" o:connecttype="custom" o:connectlocs="171,0;183,11;0,10" o:connectangles="0,0,0"/>
                  </v:shape>
                  <v:line id="Line 38" o:spid="_x0000_s1314" style="position:absolute;flip:x;visibility:visible;mso-wrap-style:square" from="9441,11034" to="9968,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39" o:spid="_x0000_s1315" style="position:absolute;visibility:visible;mso-wrap-style:square" from="9441,10314" to="1002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group>
                <v:shape id="Text Box 40" o:spid="_x0000_s1316" type="#_x0000_t202" style="position:absolute;left:8355;top:8102;width:115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">
                  <v:textbox inset=".5mm,.3mm,.5mm,.3mm">
                    <w:txbxContent>
                      <w:p w:rsidR="007C3E70" w:rsidRPr="00F45E28" w:rsidRDefault="007C3E70" w:rsidP="00921628">
                        <w:pPr>
                          <w:spacing w:before="60"/>
                          <w:jc w:val="center"/>
                          <w:rPr>
                            <w:rFonts w:ascii="Arial" w:hAnsi="Arial" w:cs="Arial"/>
                            <w:sz w:val="18"/>
                            <w:szCs w:val="18"/>
                          </w:rPr>
                        </w:pPr>
                        <w:r w:rsidRPr="00F45E28">
                          <w:rPr>
                            <w:rFonts w:ascii="Arial" w:hAnsi="Arial" w:cs="Arial"/>
                            <w:sz w:val="18"/>
                            <w:szCs w:val="18"/>
                          </w:rPr>
                          <w:t>Антенный облучатель</w:t>
                        </w:r>
                      </w:p>
                    </w:txbxContent>
                  </v:textbox>
                </v:shape>
                <v:shape id="Text Box 41" o:spid="_x0000_s1317" type="#_x0000_t202" style="position:absolute;left:7230;top:8191;width:112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">
                  <v:textbox inset=".5mm,.3mm,.5mm,.3mm">
                    <w:txbxContent>
                      <w:p w:rsidR="007C3E70" w:rsidRPr="007806EB" w:rsidRDefault="007C3E70" w:rsidP="00921628">
                        <w:pPr>
                          <w:spacing w:before="60"/>
                          <w:rPr>
                            <w:rFonts w:ascii="Arial" w:hAnsi="Arial" w:cs="Arial"/>
                            <w:sz w:val="20"/>
                          </w:rPr>
                        </w:pPr>
                        <w:r w:rsidRPr="007806EB">
                          <w:rPr>
                            <w:rFonts w:ascii="Arial" w:hAnsi="Arial" w:cs="Arial"/>
                            <w:sz w:val="20"/>
                          </w:rPr>
                          <w:t>Диплексор</w:t>
                        </w:r>
                      </w:p>
                    </w:txbxContent>
                  </v:textbox>
                </v:shape>
                <v:shape id="Text Box 42" o:spid="_x0000_s1318" type="#_x0000_t202" style="position:absolute;left:7502;top:6991;width:120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">
                  <v:textbox inset=".5mm,.3mm,.5mm,.3mm">
                    <w:txbxContent>
                      <w:p w:rsidR="007C3E70" w:rsidRPr="007806EB" w:rsidRDefault="007C3E70" w:rsidP="00921628">
                        <w:pPr>
                          <w:jc w:val="center"/>
                          <w:rPr>
                            <w:rFonts w:ascii="Arial" w:hAnsi="Arial" w:cs="Arial"/>
                            <w:sz w:val="20"/>
                          </w:rPr>
                        </w:pPr>
                        <w:r w:rsidRPr="007806EB">
                          <w:rPr>
                            <w:rFonts w:ascii="Arial" w:hAnsi="Arial" w:cs="Arial"/>
                            <w:sz w:val="20"/>
                          </w:rPr>
                          <w:t>Усилители мощности</w:t>
                        </w:r>
                      </w:p>
                    </w:txbxContent>
                  </v:textbox>
                </v:shape>
                <v:shape id="Text Box 43" o:spid="_x0000_s1319" type="#_x0000_t202" style="position:absolute;left:7502;top:9212;width:135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">
                  <v:textbox inset=".5mm,.3mm,.5mm,.3mm">
                    <w:txbxContent>
                      <w:p w:rsidR="007C3E70" w:rsidRPr="00F45E28" w:rsidRDefault="007C3E70" w:rsidP="00921628">
                        <w:pPr>
                          <w:spacing w:before="60"/>
                          <w:jc w:val="center"/>
                          <w:rPr>
                            <w:rFonts w:ascii="Arial" w:hAnsi="Arial" w:cs="Arial"/>
                            <w:sz w:val="18"/>
                            <w:szCs w:val="18"/>
                          </w:rPr>
                        </w:pPr>
                        <w:r w:rsidRPr="00F45E28">
                          <w:rPr>
                            <w:rFonts w:ascii="Arial" w:hAnsi="Arial" w:cs="Arial"/>
                            <w:sz w:val="18"/>
                            <w:szCs w:val="18"/>
                          </w:rPr>
                          <w:t>Малошумящие усилители</w:t>
                        </w:r>
                      </w:p>
                    </w:txbxContent>
                  </v:textbox>
                </v:shape>
                <v:shape id="Text Box 44" o:spid="_x0000_s1320" type="#_x0000_t202" style="position:absolute;left:6848;top:7036;width:452;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">
                  <v:textbox style="layout-flow:vertical;mso-layout-flow-alt:bottom-to-top" inset=".5mm,.3mm,.5mm,.3mm">
                    <w:txbxContent>
                      <w:p w:rsidR="007C3E70" w:rsidRPr="00F45E28" w:rsidRDefault="007C3E70" w:rsidP="00921628">
                        <w:pPr>
                          <w:spacing w:before="60"/>
                          <w:jc w:val="center"/>
                          <w:rPr>
                            <w:rFonts w:ascii="Arial" w:hAnsi="Arial" w:cs="Arial"/>
                            <w:sz w:val="18"/>
                            <w:szCs w:val="18"/>
                          </w:rPr>
                        </w:pPr>
                        <w:r w:rsidRPr="00F45E28">
                          <w:rPr>
                            <w:rFonts w:ascii="Arial" w:hAnsi="Arial" w:cs="Arial"/>
                            <w:sz w:val="18"/>
                            <w:szCs w:val="18"/>
                          </w:rPr>
                          <w:t>Сумматор</w:t>
                        </w:r>
                      </w:p>
                    </w:txbxContent>
                  </v:textbox>
                </v:shape>
                <v:shape id="Text Box 45" o:spid="_x0000_s1321" type="#_x0000_t202" style="position:absolute;left:6898;top:9212;width:402;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">
                  <v:textbox style="layout-flow:vertical;mso-layout-flow-alt:bottom-to-top" inset=".5mm,.3mm,.5mm,.3mm">
                    <w:txbxContent>
                      <w:p w:rsidR="007C3E70" w:rsidRPr="00F45E28" w:rsidRDefault="007C3E70" w:rsidP="00921628">
                        <w:pPr>
                          <w:spacing w:before="60"/>
                          <w:jc w:val="center"/>
                          <w:rPr>
                            <w:rFonts w:ascii="Arial" w:hAnsi="Arial" w:cs="Arial"/>
                            <w:sz w:val="18"/>
                            <w:szCs w:val="18"/>
                          </w:rPr>
                        </w:pPr>
                        <w:r w:rsidRPr="00F45E28">
                          <w:rPr>
                            <w:rFonts w:ascii="Arial" w:hAnsi="Arial" w:cs="Arial"/>
                            <w:sz w:val="18"/>
                            <w:szCs w:val="18"/>
                          </w:rPr>
                          <w:t>Делитель</w:t>
                        </w:r>
                      </w:p>
                    </w:txbxContent>
                  </v:textbox>
                </v:shape>
                <v:shape id="Text Box 46" o:spid="_x0000_s1322" type="#_x0000_t202" style="position:absolute;left:4939;top:7080;width:1658;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">
                  <v:textbox inset=".5mm,.3mm,.5mm,.3mm">
                    <w:txbxContent>
                      <w:p w:rsidR="007C3E70" w:rsidRPr="00F45E28" w:rsidRDefault="007C3E70" w:rsidP="00921628">
                        <w:pPr>
                          <w:jc w:val="center"/>
                          <w:rPr>
                            <w:rFonts w:ascii="Arial" w:hAnsi="Arial" w:cs="Arial"/>
                            <w:sz w:val="18"/>
                            <w:szCs w:val="18"/>
                          </w:rPr>
                        </w:pPr>
                        <w:r w:rsidRPr="00F45E28">
                          <w:rPr>
                            <w:rFonts w:ascii="Arial" w:hAnsi="Arial" w:cs="Arial"/>
                            <w:sz w:val="18"/>
                            <w:szCs w:val="18"/>
                          </w:rPr>
                          <w:t>Повышающий преобразователь частоты</w:t>
                        </w:r>
                      </w:p>
                    </w:txbxContent>
                  </v:textbox>
                </v:shape>
                <v:shape id="Text Box 47" o:spid="_x0000_s1323" type="#_x0000_t202" style="position:absolute;left:4990;top:9257;width:165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">
                  <v:textbox inset=".5mm,.3mm,.5mm,.3mm">
                    <w:txbxContent>
                      <w:p w:rsidR="007C3E70" w:rsidRPr="00F45E28" w:rsidRDefault="007C3E70" w:rsidP="00921628">
                        <w:pPr>
                          <w:jc w:val="center"/>
                          <w:rPr>
                            <w:rFonts w:ascii="Arial" w:hAnsi="Arial" w:cs="Arial"/>
                            <w:sz w:val="18"/>
                            <w:szCs w:val="18"/>
                          </w:rPr>
                        </w:pPr>
                        <w:r w:rsidRPr="00F45E28">
                          <w:rPr>
                            <w:rFonts w:ascii="Arial" w:hAnsi="Arial" w:cs="Arial"/>
                            <w:sz w:val="18"/>
                            <w:szCs w:val="18"/>
                          </w:rPr>
                          <w:t>Понижающий преобразователь частоты</w:t>
                        </w:r>
                      </w:p>
                    </w:txbxContent>
                  </v:textbox>
                </v:shape>
                <v:shape id="Text Box 48" o:spid="_x0000_s1324" type="#_x0000_t202" style="position:absolute;left:3634;top:7124;width:1004;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">
                  <v:textbox inset=".5mm,.3mm,.5mm,.3mm">
                    <w:txbxContent>
                      <w:p w:rsidR="007C3E70" w:rsidRPr="00F45E28" w:rsidRDefault="007C3E70" w:rsidP="00921628">
                        <w:pPr>
                          <w:spacing w:before="60"/>
                          <w:rPr>
                            <w:rFonts w:ascii="Arial" w:hAnsi="Arial" w:cs="Arial"/>
                            <w:sz w:val="18"/>
                            <w:szCs w:val="18"/>
                          </w:rPr>
                        </w:pPr>
                        <w:r w:rsidRPr="00F45E28">
                          <w:rPr>
                            <w:rFonts w:ascii="Arial" w:hAnsi="Arial" w:cs="Arial"/>
                            <w:sz w:val="18"/>
                            <w:szCs w:val="18"/>
                          </w:rPr>
                          <w:t>Модулятор</w:t>
                        </w:r>
                      </w:p>
                    </w:txbxContent>
                  </v:textbox>
                </v:shape>
                <v:shape id="Text Box 49" o:spid="_x0000_s1325" type="#_x0000_t202" style="position:absolute;left:3483;top:9301;width:120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">
                  <v:textbox inset=".5mm,.3mm,.5mm,.3mm">
                    <w:txbxContent>
                      <w:p w:rsidR="007C3E70" w:rsidRPr="00F45E28" w:rsidRDefault="007C3E70" w:rsidP="00921628">
                        <w:pPr>
                          <w:spacing w:before="60"/>
                          <w:rPr>
                            <w:rFonts w:ascii="Arial" w:hAnsi="Arial" w:cs="Arial"/>
                            <w:sz w:val="18"/>
                            <w:szCs w:val="18"/>
                          </w:rPr>
                        </w:pPr>
                        <w:r w:rsidRPr="00F45E28">
                          <w:rPr>
                            <w:rFonts w:ascii="Arial" w:hAnsi="Arial" w:cs="Arial"/>
                            <w:sz w:val="18"/>
                            <w:szCs w:val="18"/>
                          </w:rPr>
                          <w:t>Демодулятор</w:t>
                        </w:r>
                      </w:p>
                    </w:txbxContent>
                  </v:textbox>
                </v:shape>
                <v:shape id="Text Box 50" o:spid="_x0000_s1326" type="#_x0000_t202" style="position:absolute;left:2779;top:7124;width:40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">
                  <v:textbox style="layout-flow:vertical;mso-layout-flow-alt:bottom-to-top" inset=".5mm,.3mm,.5mm,.3mm">
                    <w:txbxContent>
                      <w:p w:rsidR="007C3E70" w:rsidRPr="00F45E28" w:rsidRDefault="007C3E70" w:rsidP="00921628">
                        <w:pPr>
                          <w:spacing w:before="60"/>
                          <w:jc w:val="center"/>
                          <w:rPr>
                            <w:rFonts w:ascii="Arial" w:hAnsi="Arial" w:cs="Arial"/>
                            <w:sz w:val="18"/>
                            <w:szCs w:val="18"/>
                          </w:rPr>
                        </w:pPr>
                        <w:r w:rsidRPr="00F45E28">
                          <w:rPr>
                            <w:rFonts w:ascii="Arial" w:hAnsi="Arial" w:cs="Arial"/>
                            <w:sz w:val="18"/>
                            <w:szCs w:val="18"/>
                          </w:rPr>
                          <w:t>Аппаратура обработки сигнала</w:t>
                        </w:r>
                      </w:p>
                    </w:txbxContent>
                  </v:textbox>
                </v:shape>
                <v:shape id="Text Box 51" o:spid="_x0000_s1327" type="#_x0000_t202" style="position:absolute;left:2127;top:7124;width:44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">
                  <v:textbox style="layout-flow:vertical;mso-layout-flow-alt:bottom-to-top" inset=".5mm,.3mm,.5mm,.3mm">
                    <w:txbxContent>
                      <w:p w:rsidR="007C3E70" w:rsidRPr="00F45E28" w:rsidRDefault="007C3E70" w:rsidP="00921628">
                        <w:pPr>
                          <w:jc w:val="center"/>
                          <w:rPr>
                            <w:rFonts w:ascii="Arial" w:hAnsi="Arial" w:cs="Arial"/>
                            <w:sz w:val="18"/>
                            <w:szCs w:val="18"/>
                          </w:rPr>
                        </w:pPr>
                        <w:r w:rsidRPr="00F45E28">
                          <w:rPr>
                            <w:rFonts w:ascii="Arial" w:hAnsi="Arial" w:cs="Arial"/>
                            <w:sz w:val="18"/>
                            <w:szCs w:val="18"/>
                          </w:rPr>
                          <w:t>Аппаратура уплотнения/разуплотнения</w:t>
                        </w:r>
                      </w:p>
                    </w:txbxContent>
                  </v:textbox>
                </v:shape>
                <v:shape id="Text Box 52" o:spid="_x0000_s1328" type="#_x0000_t202" style="position:absolute;left:1473;top:7124;width:452;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">
                  <v:textbox style="layout-flow:vertical;mso-layout-flow-alt:bottom-to-top" inset=".5mm,.3mm,.5mm,.3mm">
                    <w:txbxContent>
                      <w:p w:rsidR="007C3E70" w:rsidRPr="00F45E28" w:rsidRDefault="007C3E70" w:rsidP="00921628">
                        <w:pPr>
                          <w:jc w:val="center"/>
                          <w:rPr>
                            <w:rFonts w:ascii="Arial" w:hAnsi="Arial" w:cs="Arial"/>
                            <w:sz w:val="18"/>
                            <w:szCs w:val="18"/>
                          </w:rPr>
                        </w:pPr>
                        <w:r w:rsidRPr="00F45E28">
                          <w:rPr>
                            <w:rFonts w:ascii="Arial" w:hAnsi="Arial" w:cs="Arial"/>
                            <w:sz w:val="18"/>
                            <w:szCs w:val="18"/>
                          </w:rPr>
                          <w:t>Аппаратура соединения с наземной сетью</w:t>
                        </w:r>
                      </w:p>
                    </w:txbxContent>
                  </v:textbox>
                </v:shape>
                <v:shape id="Text Box 53" o:spid="_x0000_s1329" type="#_x0000_t202" style="position:absolute;left:2929;top:10279;width:155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">
                  <v:textbox inset=".5mm,.3mm,.5mm,.3mm">
                    <w:txbxContent>
                      <w:p w:rsidR="007C3E70" w:rsidRPr="00F45E28" w:rsidRDefault="007C3E70" w:rsidP="00921628">
                        <w:pPr>
                          <w:jc w:val="center"/>
                          <w:rPr>
                            <w:rFonts w:ascii="Arial" w:hAnsi="Arial" w:cs="Arial"/>
                            <w:sz w:val="18"/>
                            <w:szCs w:val="18"/>
                          </w:rPr>
                        </w:pPr>
                        <w:r w:rsidRPr="00F45E28">
                          <w:rPr>
                            <w:rFonts w:ascii="Arial" w:hAnsi="Arial" w:cs="Arial"/>
                            <w:sz w:val="18"/>
                            <w:szCs w:val="18"/>
                          </w:rPr>
                          <w:t>Аппаратура электропитания</w:t>
                        </w:r>
                      </w:p>
                    </w:txbxContent>
                  </v:textbox>
                </v:shape>
                <v:shape id="Text Box 54" o:spid="_x0000_s1330" type="#_x0000_t202" style="position:absolute;left:2880;top:10901;width:1607;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">
                  <v:textbox inset=".5mm,.3mm,.5mm,.3mm">
                    <w:txbxContent>
                      <w:p w:rsidR="007C3E70" w:rsidRPr="007806EB" w:rsidRDefault="007C3E70" w:rsidP="00921628">
                        <w:pPr>
                          <w:jc w:val="center"/>
                          <w:rPr>
                            <w:rFonts w:ascii="Arial" w:hAnsi="Arial" w:cs="Arial"/>
                            <w:sz w:val="20"/>
                          </w:rPr>
                        </w:pPr>
                        <w:r w:rsidRPr="007806EB">
                          <w:rPr>
                            <w:rFonts w:ascii="Arial" w:hAnsi="Arial" w:cs="Arial"/>
                            <w:sz w:val="20"/>
                          </w:rPr>
                          <w:t>Аппаратура контроля и управления</w:t>
                        </w:r>
                      </w:p>
                    </w:txbxContent>
                  </v:textbox>
                </v:shape>
                <v:shape id="Text Box 55" o:spid="_x0000_s1331" type="#_x0000_t202" style="position:absolute;left:9359;top:10323;width:1106;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">
                  <v:textbox inset=".5mm,.3mm,.5mm,.3mm">
                    <w:txbxContent>
                      <w:p w:rsidR="007C3E70" w:rsidRPr="007806EB" w:rsidRDefault="007C3E70" w:rsidP="00921628">
                        <w:pPr>
                          <w:jc w:val="center"/>
                          <w:rPr>
                            <w:rFonts w:ascii="Arial" w:hAnsi="Arial" w:cs="Arial"/>
                            <w:sz w:val="20"/>
                          </w:rPr>
                        </w:pPr>
                        <w:r w:rsidRPr="007806EB">
                          <w:rPr>
                            <w:rFonts w:ascii="Arial" w:hAnsi="Arial" w:cs="Arial"/>
                            <w:sz w:val="20"/>
                          </w:rPr>
                          <w:t>Приводы антенны</w:t>
                        </w:r>
                      </w:p>
                    </w:txbxContent>
                  </v:textbox>
                </v:shape>
                <v:shape id="Text Box 56" o:spid="_x0000_s1332" type="#_x0000_t202" style="position:absolute;left:9310;top:11212;width:1105;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">
                  <v:textbox inset=".5mm,.3mm,.5mm,.3mm">
                    <w:txbxContent>
                      <w:p w:rsidR="007C3E70" w:rsidRPr="00F45E28" w:rsidRDefault="007C3E70" w:rsidP="00921628">
                        <w:pPr>
                          <w:jc w:val="center"/>
                          <w:rPr>
                            <w:rFonts w:ascii="Arial" w:hAnsi="Arial" w:cs="Arial"/>
                            <w:sz w:val="18"/>
                            <w:szCs w:val="18"/>
                          </w:rPr>
                        </w:pPr>
                        <w:r w:rsidRPr="00F45E28">
                          <w:rPr>
                            <w:rFonts w:ascii="Arial" w:hAnsi="Arial" w:cs="Arial"/>
                            <w:sz w:val="18"/>
                            <w:szCs w:val="18"/>
                          </w:rPr>
                          <w:t>Приемник системы слежения</w:t>
                        </w:r>
                      </w:p>
                    </w:txbxContent>
                  </v:textbox>
                </v:shape>
                <v:line id="Line 57" o:spid="_x0000_s1333" style="position:absolute;visibility:visible;mso-wrap-style:square" from="9109,8724" to="9109,1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v:line id="Line 58" o:spid="_x0000_s1334" style="position:absolute;visibility:visible;mso-wrap-style:square" from="9109,11523" to="9310,1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">
                  <v:stroke endarrow="block"/>
                </v:line>
                <v:line id="Line 59" o:spid="_x0000_s1335" style="position:absolute;flip:y;visibility:visible;mso-wrap-style:square" from="9862,10812" to="9862,1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">
                  <v:stroke endarrow="block"/>
                </v:line>
                <v:line id="Line 60" o:spid="_x0000_s1336" style="position:absolute;visibility:visible;mso-wrap-style:square" from="7049,10145" to="7049,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61" o:spid="_x0000_s1337" style="position:absolute;visibility:visible;mso-wrap-style:square" from="7049,11700" to="9310,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kJxQAAANwAAAAPAAAAZHJzL2Rvd25yZXYueG1sRI/NasMw&#10;EITvhbyD2EBvjZxS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AbRtkJxQAAANwAAAAP&#10;AAAAAAAAAAAAAAAAAAcCAABkcnMvZG93bnJldi54bWxQSwUGAAAAAAMAAwC3AAAA+QIAAAAA&#10;">
                  <v:stroke endarrow="block"/>
                </v:line>
                <v:line id="Line 62" o:spid="_x0000_s1338" style="position:absolute;flip:x;visibility:visible;mso-wrap-style:square" from="1975,9523" to="2127,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">
                  <v:stroke endarrow="block"/>
                </v:line>
                <v:line id="Line 63" o:spid="_x0000_s1339" style="position:absolute;visibility:visible;mso-wrap-style:square" from="1975,7347" to="2127,7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">
                  <v:stroke endarrow="block"/>
                </v:line>
                <v:shape id="Text Box 64" o:spid="_x0000_s1340" type="#_x0000_t202" style="position:absolute;left:7652;top:6502;width:165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" stroked="f">
                  <v:textbox inset=".5mm,.3mm,.5mm,.3mm">
                    <w:txbxContent>
                      <w:p w:rsidR="007C3E70" w:rsidRPr="007806EB" w:rsidRDefault="007C3E70" w:rsidP="00921628">
                        <w:pPr>
                          <w:rPr>
                            <w:rFonts w:ascii="Arial" w:hAnsi="Arial" w:cs="Arial"/>
                            <w:sz w:val="20"/>
                          </w:rPr>
                        </w:pPr>
                        <w:r w:rsidRPr="007806EB">
                          <w:rPr>
                            <w:rFonts w:ascii="Arial" w:hAnsi="Arial" w:cs="Arial"/>
                            <w:sz w:val="20"/>
                          </w:rPr>
                          <w:t>Высокая частота</w:t>
                        </w:r>
                      </w:p>
                    </w:txbxContent>
                  </v:textbox>
                </v:shape>
                <v:shape id="Text Box 65" o:spid="_x0000_s1341" type="#_x0000_t202" style="position:absolute;left:2226;top:6458;width:160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" stroked="f">
                  <v:textbox inset=".5mm,.3mm,.5mm,.3mm">
                    <w:txbxContent>
                      <w:p w:rsidR="007C3E70" w:rsidRPr="00F45E28" w:rsidRDefault="007C3E70" w:rsidP="00921628">
                        <w:pPr>
                          <w:jc w:val="center"/>
                          <w:rPr>
                            <w:rFonts w:ascii="Arial" w:hAnsi="Arial" w:cs="Arial"/>
                            <w:sz w:val="16"/>
                            <w:szCs w:val="16"/>
                          </w:rPr>
                        </w:pPr>
                        <w:r w:rsidRPr="00F45E28">
                          <w:rPr>
                            <w:rFonts w:ascii="Arial" w:hAnsi="Arial" w:cs="Arial"/>
                            <w:sz w:val="16"/>
                            <w:szCs w:val="16"/>
                          </w:rPr>
                          <w:t>Групповая полоса частот</w:t>
                        </w:r>
                      </w:p>
                    </w:txbxContent>
                  </v:textbox>
                </v:shape>
                <v:line id="Line 66" o:spid="_x0000_s1342" style="position:absolute;flip:x;visibility:visible;mso-wrap-style:square" from="3392,6813" to="6708,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">
                  <v:stroke startarrow="block" endarrow="block"/>
                </v:line>
                <v:line id="Line 67" o:spid="_x0000_s1343" style="position:absolute;flip:x;visibility:visible;mso-wrap-style:square" from="6707,6813" to="9821,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">
                  <v:stroke endarrow="block"/>
                </v:line>
                <v:line id="Line 68" o:spid="_x0000_s1344" style="position:absolute;flip:x;visibility:visible;mso-wrap-style:square" from="2186,6813" to="3341,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">
                  <v:stroke endarrow="block"/>
                </v:line>
                <v:shape id="Text Box 69" o:spid="_x0000_s1345" type="#_x0000_t202" style="position:absolute;left:4035;top:6502;width:237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" stroked="f">
                  <v:textbox inset=".5mm,.3mm,.5mm,.3mm">
                    <w:txbxContent>
                      <w:p w:rsidR="007C3E70" w:rsidRPr="007806EB" w:rsidRDefault="007C3E70" w:rsidP="00921628">
                        <w:pPr>
                          <w:rPr>
                            <w:rFonts w:ascii="Arial" w:hAnsi="Arial" w:cs="Arial"/>
                            <w:sz w:val="20"/>
                          </w:rPr>
                        </w:pPr>
                        <w:r>
                          <w:rPr>
                            <w:rFonts w:ascii="Arial" w:hAnsi="Arial" w:cs="Arial"/>
                            <w:sz w:val="20"/>
                          </w:rPr>
                          <w:t>Промежуточная</w:t>
                        </w:r>
                        <w:r w:rsidRPr="007806EB">
                          <w:rPr>
                            <w:rFonts w:ascii="Arial" w:hAnsi="Arial" w:cs="Arial"/>
                            <w:sz w:val="20"/>
                          </w:rPr>
                          <w:t xml:space="preserve"> частота</w:t>
                        </w:r>
                      </w:p>
                    </w:txbxContent>
                  </v:textbox>
                </v:shape>
                <v:line id="Line 70" o:spid="_x0000_s1346" style="position:absolute;flip:x;visibility:visible;mso-wrap-style:square" from="4688,9523" to="4939,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">
                  <v:stroke endarrow="block"/>
                </v:line>
                <v:line id="Line 71" o:spid="_x0000_s1347" style="position:absolute;visibility:visible;mso-wrap-style:square" from="7954,8679" to="7955,9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">
                  <v:stroke endarrow="block"/>
                </v:line>
                <v:line id="Line 72" o:spid="_x0000_s1348" style="position:absolute;visibility:visible;mso-wrap-style:square" from="7954,7480" to="7955,8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xTwgAAANwAAAAPAAAAZHJzL2Rvd25yZXYueG1sRE/LagIx&#10;FN0X/IdwBXc1o1A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CRTnxTwgAAANwAAAAPAAAA&#10;AAAAAAAAAAAAAAcCAABkcnMvZG93bnJldi54bWxQSwUGAAAAAAMAAwC3AAAA9gIAAAAA&#10;">
                  <v:stroke endarrow="block"/>
                </v:line>
                <v:line id="Line 73" o:spid="_x0000_s1349" style="position:absolute;flip:x;visibility:visible;mso-wrap-style:square" from="7300,9523" to="7502,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">
                  <v:stroke endarrow="block"/>
                </v:line>
                <v:line id="Line 74" o:spid="_x0000_s1350" style="position:absolute;flip:x;visibility:visible;mso-wrap-style:square" from="6647,9569" to="6848,9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">
                  <v:stroke endarrow="block"/>
                </v:line>
                <v:line id="Line 75" o:spid="_x0000_s1351" style="position:absolute;flip:x;visibility:visible;mso-wrap-style:square" from="6647,9968" to="6848,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">
                  <v:stroke endarrow="block"/>
                </v:line>
                <v:line id="Line 76" o:spid="_x0000_s1352" style="position:absolute;flip:x;visibility:visible;mso-wrap-style:square" from="6647,10101" to="6848,1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">
                  <v:stroke endarrow="block"/>
                </v:line>
                <v:line id="Line 77" o:spid="_x0000_s1353" style="position:absolute;flip:x;visibility:visible;mso-wrap-style:square" from="3182,9479" to="3483,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">
                  <v:stroke endarrow="block"/>
                </v:line>
                <v:line id="Line 78" o:spid="_x0000_s1354" style="position:absolute;visibility:visible;mso-wrap-style:square" from="3182,7302" to="3634,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">
                  <v:stroke endarrow="block"/>
                </v:line>
                <v:line id="Line 79" o:spid="_x0000_s1355" style="position:absolute;visibility:visible;mso-wrap-style:square" from="4638,7302" to="4939,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">
                  <v:stroke endarrow="block"/>
                </v:line>
                <v:line id="Line 80" o:spid="_x0000_s1356" style="position:absolute;visibility:visible;mso-wrap-style:square" from="6597,7347" to="6848,7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">
                  <v:stroke endarrow="block"/>
                </v:line>
                <v:line id="Line 81" o:spid="_x0000_s1357" style="position:absolute;visibility:visible;mso-wrap-style:square" from="6647,7835" to="6848,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08VxQAAANwAAAAPAAAAZHJzL2Rvd25yZXYueG1sRI9BawIx&#10;FITvQv9DeAVvmt2C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B7208VxQAAANwAAAAP&#10;AAAAAAAAAAAAAAAAAAcCAABkcnMvZG93bnJldi54bWxQSwUGAAAAAAMAAwC3AAAA+QIAAAAA&#10;">
                  <v:stroke endarrow="block"/>
                </v:line>
                <v:line id="Line 82" o:spid="_x0000_s1358" style="position:absolute;visibility:visible;mso-wrap-style:square" from="6647,7968" to="6848,7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C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AVhH1CxQAAANsAAAAP&#10;AAAAAAAAAAAAAAAAAAcCAABkcnMvZG93bnJldi54bWxQSwUGAAAAAAMAAwC3AAAA+QIAAAAA&#10;">
                  <v:stroke endarrow="block"/>
                </v:line>
                <v:line id="Line 83" o:spid="_x0000_s1359" style="position:absolute;visibility:visible;mso-wrap-style:square" from="2579,7347" to="2730,7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">
                  <v:stroke endarrow="block"/>
                </v:line>
                <v:line id="Line 84" o:spid="_x0000_s1360" style="position:absolute;visibility:visible;mso-wrap-style:square" from="7300,7302" to="7501,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">
                  <v:stroke endarrow="block"/>
                </v:line>
                <v:line id="Line 85" o:spid="_x0000_s1361" style="position:absolute;flip:x;visibility:visible;mso-wrap-style:square" from="2556,9523" to="2779,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">
                  <v:stroke endarrow="block"/>
                </v:line>
                <w10:anchorlock/>
              </v:group>
            </w:pict>
          </mc:Fallback>
        </mc:AlternateConten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Сурет 4.1-спутниктік байланыстың типтік БҚ-ның жалпы құрылымдық сұлбасы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АП кіші жүйелері бойынша қысқаша мәліметтерді қарастырайық.</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ЗС сапалық көрсеткіштер, демек, станцияға кіретін кіші жүйелердің құны бір-біріне сәйкес болатындай жобалануы тиіс. СҚ қабылдағышының аз шулы күшейткіштері (МШУ) спутниктен өте әлсіз сигнал қабылдау үшін қажет.  Қазіргі уақытта тиімді шулы температурасы 45 К 4 ГГц-ке және 11 ГГц-ке 150К болатын КШМ әбден қолайлы болып табылады (сыртқы қоршаған ортаның температурасы кезінде тұрақтандыру режимінде қол жеткізіледі). МШУ әдетте кең жолақты: антенналық диплексордың қабылдау портынан түсетін барлық көтергіштерді күшейтеді. Әдетте резервтік күшейткіш (1+1 резервтеу) орнатылады.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Қабылдау құрылғысы кіріс аз шу күшейткішінің (МШУ) көмегімен сигналдарды алдын ала күшейтуді және оларды аралық жиілікке түрлендіруді жүзеге асырады.Негізгі LC конструкцияларының ерекшелігі - LNA-ның негізгі бөлмеде емес, антенна берілісінің жанында орналасуы, бұл фидер жолындағы шығындарды азайтады және осылайша станцияның сезімталдығын арттырады.</w:t>
      </w:r>
      <w:r w:rsidRPr="00445415">
        <w:rPr>
          <w:rFonts w:ascii="Times New Roman" w:hAnsi="Times New Roman" w:cs="Times New Roman"/>
          <w:sz w:val="28"/>
          <w:szCs w:val="28"/>
          <w:lang w:val="kk-KZ"/>
        </w:rPr>
        <w:t xml:space="preserve"> </w:t>
      </w:r>
      <w:r w:rsidRPr="00445415">
        <w:rPr>
          <w:rFonts w:ascii="Times New Roman" w:hAnsi="Times New Roman" w:cs="Times New Roman"/>
          <w:noProof/>
          <w:sz w:val="28"/>
          <w:szCs w:val="28"/>
          <w:lang w:val="kk-KZ"/>
        </w:rPr>
        <w:t>С-және Ku-диапазондарында жұмыс істейтін қазіргі заманғы КШМ (жиілік жолағының ені 500 МГц-тен 1 ГГц-ке дейін), эквивалентті Шу температурасы 50-150 К, күшейту коэффициенті 30-40 дБ құрайды.</w:t>
      </w:r>
      <w:r w:rsidRPr="00445415">
        <w:rPr>
          <w:rFonts w:ascii="Times New Roman" w:hAnsi="Times New Roman" w:cs="Times New Roman"/>
          <w:sz w:val="28"/>
          <w:szCs w:val="28"/>
          <w:lang w:val="kk-KZ"/>
        </w:rPr>
        <w:t xml:space="preserve"> </w:t>
      </w:r>
      <w:r w:rsidRPr="00445415">
        <w:rPr>
          <w:rFonts w:ascii="Times New Roman" w:hAnsi="Times New Roman" w:cs="Times New Roman"/>
          <w:noProof/>
          <w:sz w:val="28"/>
          <w:szCs w:val="28"/>
          <w:lang w:val="kk-KZ"/>
        </w:rPr>
        <w:t>Таратқыштың шығысындағы қуат 1 Вт-ге дейін, теледидар тасушы үшін 1 кВт құрайды. Бұл усилителях қуатын ЗС пайдаланады екі түрдегі СВЧ аспаптары – шамдар жүгіртпе толқын (ЛБВ) және клистроны.</w:t>
      </w:r>
      <w:r w:rsidRPr="00445415">
        <w:rPr>
          <w:rFonts w:ascii="Times New Roman" w:hAnsi="Times New Roman" w:cs="Times New Roman"/>
          <w:sz w:val="28"/>
          <w:szCs w:val="28"/>
          <w:lang w:val="kk-KZ"/>
        </w:rPr>
        <w:t xml:space="preserve"> </w:t>
      </w:r>
      <w:r w:rsidRPr="00445415">
        <w:rPr>
          <w:rFonts w:ascii="Times New Roman" w:hAnsi="Times New Roman" w:cs="Times New Roman"/>
          <w:noProof/>
          <w:sz w:val="28"/>
          <w:szCs w:val="28"/>
          <w:lang w:val="kk-KZ"/>
        </w:rPr>
        <w:t xml:space="preserve">Аз сыйымдылықтағы шағын станциялар үшін қатты күшейткіштерді, далалық әсері бар транзисторларда жеткілікті түрде пайдалануға болады. Қазіргі уақытта нарықта бар осы түрдегі күшейткіштердің шығыс қуаты бірнеше Ватты құрайды,бірақ транзисторлардың немесе басқа да қатты денелі аспаптардың параметрлерін жақсарту оларды шағын станцияларда кеңінен енгізуге алып </w:t>
      </w:r>
      <w:r w:rsidRPr="00445415">
        <w:rPr>
          <w:rFonts w:ascii="Times New Roman" w:hAnsi="Times New Roman" w:cs="Times New Roman"/>
          <w:noProof/>
          <w:sz w:val="28"/>
          <w:szCs w:val="28"/>
          <w:lang w:val="kk-KZ"/>
        </w:rPr>
        <w:lastRenderedPageBreak/>
        <w:t>келеді деп күтуге болады.</w:t>
      </w:r>
      <w:r w:rsidRPr="00445415">
        <w:rPr>
          <w:rFonts w:ascii="Times New Roman" w:hAnsi="Times New Roman" w:cs="Times New Roman"/>
          <w:sz w:val="28"/>
          <w:szCs w:val="28"/>
          <w:lang w:val="kk-KZ"/>
        </w:rPr>
        <w:t xml:space="preserve"> </w:t>
      </w:r>
      <w:r w:rsidRPr="00445415">
        <w:rPr>
          <w:rFonts w:ascii="Times New Roman" w:hAnsi="Times New Roman" w:cs="Times New Roman"/>
          <w:noProof/>
          <w:sz w:val="28"/>
          <w:szCs w:val="28"/>
          <w:lang w:val="kk-KZ"/>
        </w:rPr>
        <w:t>Негізгі қадір-қасиетіне клистронов - жоғары тұрақтылығы және төмен шу деңгейі, уақыт ЛБВ қамтамасыз етеді үлкен (олармен салыстырғанда) өткізу жолағының. Қуаты 0,5-1 кВт күшейткіштерде әдетте ЛБВ, ал неғұрлым қуатты (1-3 кВт) - клистрондар қолданылады.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Ол үшін сигналдар (топтық жиілік жолақтары) және қабылдау кезінде осы сигналдарды бөліп алатын (демодуляциялайтын) сигналдарды бөліп алатын (демодуляциялайтын) жабдық жатады. Байланыс жабдығы жиілікті түрлендіргіштерден, модуляторлардан және демодуляторлардан, сигналды өңдеу аппаратурасынан тұрады. Сигналды өңдеу, атап айтқанда, арналарды уақытша бөлумен көп станциялық қатынауды (МДВР) пайдалану кезінде талап етіледі.</w:t>
      </w:r>
      <w:r w:rsidRPr="00445415">
        <w:rPr>
          <w:rFonts w:ascii="Times New Roman" w:hAnsi="Times New Roman" w:cs="Times New Roman"/>
          <w:sz w:val="28"/>
          <w:szCs w:val="28"/>
          <w:lang w:val="kk-KZ"/>
        </w:rPr>
        <w:t xml:space="preserve"> </w:t>
      </w:r>
      <w:r w:rsidRPr="00445415">
        <w:rPr>
          <w:rFonts w:ascii="Times New Roman" w:hAnsi="Times New Roman" w:cs="Times New Roman"/>
          <w:noProof/>
          <w:sz w:val="28"/>
          <w:szCs w:val="28"/>
          <w:lang w:val="kk-KZ"/>
        </w:rPr>
        <w:t>Сандық деректер ағынын пішімдеу жүзеге асырылады: тарату жағында бұл жабдық модулятор арқылы жерсерік арқылы жіберу үшін үздіксіз кіріс сандық деректер ағынын түрлендіреді. Бұл деректер МДВР жүйесінің кадрына енгізіледі, ол үшін (буферлік жадтың көмегімен) кадрға енгізілетін қысқа пакеттерден тұратын өте жылдам деректер ағынына айналады. Осылайша, пакеттерді бірнеше мекенжайларға мдчр жағдайында көп адресті тасымалдаушы жұмыс істеп тұрғандай жібере алады.</w:t>
      </w:r>
      <w:r w:rsidRPr="00445415">
        <w:rPr>
          <w:rFonts w:ascii="Times New Roman" w:hAnsi="Times New Roman" w:cs="Times New Roman"/>
          <w:sz w:val="28"/>
          <w:szCs w:val="28"/>
          <w:lang w:val="kk-KZ"/>
        </w:rPr>
        <w:t xml:space="preserve"> </w:t>
      </w:r>
      <w:r w:rsidRPr="00445415">
        <w:rPr>
          <w:rFonts w:ascii="Times New Roman" w:hAnsi="Times New Roman" w:cs="Times New Roman"/>
          <w:noProof/>
          <w:sz w:val="28"/>
          <w:szCs w:val="28"/>
          <w:lang w:val="kk-KZ"/>
        </w:rPr>
        <w:t>Егер барлық берілістер аналогтық болып табылса да және жердегі желімен интерфейс болса да, топтық жиіліктер жолағы шегінде телефон арналарының (мысалы, бастапқы топтардың) таралуын өзгерту қажеттілігіне байланысты тығыздау/тығыздау операциялары әрдайым талап етіледі.</w:t>
      </w:r>
      <w:r w:rsidRPr="00445415">
        <w:rPr>
          <w:rFonts w:ascii="Times New Roman" w:hAnsi="Times New Roman" w:cs="Times New Roman"/>
          <w:sz w:val="28"/>
          <w:szCs w:val="28"/>
          <w:lang w:val="kk-KZ"/>
        </w:rPr>
        <w:t xml:space="preserve"> </w:t>
      </w:r>
      <w:r w:rsidRPr="00445415">
        <w:rPr>
          <w:rFonts w:ascii="Times New Roman" w:hAnsi="Times New Roman" w:cs="Times New Roman"/>
          <w:noProof/>
          <w:sz w:val="28"/>
          <w:szCs w:val="28"/>
          <w:lang w:val="kk-KZ"/>
        </w:rPr>
        <w:t>Жерсерік арқылы цифрлық беру кезінде беруге жататын телефон сигналдары немесе жер үсті желісінен келіп түскен стандартты топтық сигналдар қайта топтастырылады және станциядан беру үшін деректер ағынына түрлендіріледі (мысалы, МДВР әдісі бойынша беру үшін пакеттерге топтастырылғаннан кейін). Қабылдау кезінде осы станцияға арналған ағындарды бөлу үшін кері процесс қолданылады (мдвр әдісі бойынша берілген жағдайда корреспонденциялаушы станциялармен берілетін пакеттерден).</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Телефония жағдайында жер станциясы әдетте коммутациялық орталық арқылы жер үсті желісімен қосылады. Бұл халықаралық станция жағдайында транзиттік орталық не ұлттық желінің үлкен немесе орташа өлшемді станциясы, не ұлттық желілердің Шағын Жергілікті станциялары жағдайында абоненттік телефон станциясы болуы мүмкін.</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Әдетте мұндай қосылу үшін талап етілетін нақты жабдық:</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 жер станциясы мен коммутациялық орталық арасындағы жердегі желі.   Бұл желіде коаксиалды кабель пайдаланылуы мүмкін, бірақ жергілікті жағдай бойынша радиорелелік желіні жиі пайдалану қажет;</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Ұлттық желінің шағын станциялары жағдайында станция мен коммутациялық орталық бір алаңда орналасуы мүмкін,</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 эхоподавиторлар (немесе эхокомпенсаторлар) және сигнал берудің әртүрлі перифериялық жабдықтары.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Теледидар жағдайында жер станциясы қосылады: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 бағдарлама қалыптасатын студиямен, беру бойынша функцияларды орындағанда;</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 қабылдау функцияларын орындау кезінде жергілікті хабар таратқышпен.</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lastRenderedPageBreak/>
        <w:t>Байланыс әдетте радиорелелік желінің көмегімен жүзеге асырылады. Шағын қабылдау станциялары жергілікті теледидар тарату желісімен тікелей қосылған.</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ЗС қосалқы жабдығы мыналардан тұрады: басқару және бақылау аппаратурасынан; өлшеу жабдықтарынан; қызметтік арна аппаратурасынан.</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СҚ үздіксіз жұмысы бірінші кезекте электрмен қоректендіру көздерін дұрыс жобалауға байланысты (бұл, әдетте, резервтеу мүмкіндігімен қоректендірудің желілік көзі және үздіксіз қоректендіру көзі (ҮҚК))). Үлкен станциялар үшін ҮҚК қуаты 50-100 кВА жетуі мүмкін.</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ЗС жалпы мақсаттағы Инфрақұрылым барлық үй-жайларды, ғимараттарды, құрылыстар мен қызметтерді қамтиды. Оның өлшемдері станция түріне және онда қолданылатын антенналардың санына байланысты.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 xml:space="preserve"> ЗС негізгі сипаттамаларына жатқызу керек: </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а) қабылдау және беру жиіліктерінің диапазондары.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ЗС спутниктік байланыс жүйелеріне бөлінген жиіліктерде жұмыс істейді.</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 xml:space="preserve"> Байланыс жерсеріктік жүйелерінің (СБЖС) жер станцияларының көпшілігі қабылдауға 4 және 11 ГГц және беруге 6 және 14 ГГц диапазондарында жұмыс істейді, бұл C және Ku қабылданған шартты белгілеріне сәйкес келеді.</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Радиобайланыстың әртүрлі қызметтері арасында жиілік жолақтарын бөлу мәселелерімен Халықаралық Электр байланысы одағы (ХЭО) айналысады. Қазіргі уақытта жиілік жолақтарының мұндай таралуы 9 кГц-тен 275 ГГц-ке дейін орындалған. Радиоқызметтерден басқа, жиілік жолақтарын бөлу кезінде жер шарын 3 ауданға бөлу көзделеді:</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1) аудан 1 (Еуропа, Африка, Ресей, Қазақстан, Моңғолия және т. б.));</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2) аудан 2 (солтүстік және Оңтүстік Америка);</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3) Аудан 3 (Азия, Океания, Австралия);</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б)GA – қабылдау антеннасының күшейту коэффициенті, T – қабылдау трактісінің тиімді Шу температурасы.  ЗС үшін қабылдауға мейірімділіктің мәні 20...40 дБ / K шегінде болады;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 xml:space="preserve">Сенімділік мынадай формула бойынша есептеледі </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GA / T=10 * lg (GA / T), дБ / К.</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в) da антеннасының диаметрі ЗС өлшемдері мен құнын, оның кеңістіктік таңдауын анықтайды.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Диаметр ауқымы өте кең (шамамен 0,45 м-ден 32 м-ге дейін).</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Антеннаның диаметрінен басқа, антеннаның поляризациялық сипаттамаларын, бүйір жапырақшаларының сипаттамасын, кососводтың кез келген нүктесіне бағыттауға болатын толық бұрылыс антеннасын немесе анық емес (бағыттаудың шектелген аймағы) немесе қозғалыссыз (геостационарлық ЖҚЖ-мен жұмыс істеу үшін) білу маңызды.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Қазіргі уақытта VSAT (Very Small Aperture Terminal) типті ЗС кең таралған-өте кіші диаметрлі антеннасы бар терминал;</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г) тиімді-сәулеленетін изотропты қуат (ЭИИМ) - таратқыштың қуатының көбейтіндісі, толқынды тракттің пәк және антеннаны күшейту.</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Әр түрлі СБЖС үшін бұл параметрдің мәндері 50-95 дБВт шегінде болады.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lastRenderedPageBreak/>
        <w:t xml:space="preserve">Бағытталу диаграммасының нысаны Қызмет көрсетілетін жер бетінен (жаһандық, тар, профильденген Сәуле және т.б.) "келісілуі" тиіс борттық антенналардан айырмашылығы магистральды СБ антенналарына ұқсас талаптар тән емес, өйткені олар қатаң белгіленген ға бағдарланады. </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Антенналардың негізгі параметрлері: күшейту, апертураның тиімді ауданы( ашу), сәуленің диаграммалары мен ені, бүйір жапырақтары, поляризация және Шу температурасы.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Антеннаның Шу температурасы (немесе" антеннаның температурасы") тиісті деңгейде болуы мүмкін</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жоғары қайырымдылықты алу үшін жобалау.</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ЗС антенналық қабылдау-тарату жүйесі құрамына реф-лектор (айна), сәулелендіру жүйесі, толқынды тракт (ВТ), жетек аппаратурасы бар тірек-бұрылыс құрылғысы және бағыттау аппаратурасы кіреді.</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ЗС-да түрлі типті айна антенналары қолданылады. Бұл антенналарда Антенналарды күшейтудің жоғары коэффициенті, бүйірлік жапырақшалардың төменгі деңгейі, жақсы поляризациялық тазалық, төмен шу температурасы және толық кедергілердің жақсы келісілуі қабылдау және беру жиілігінің барлық кең жолағында сақталады. Мысалы, 6/4 ГГц ИНТЕЛСАТ-VI диапазонында антеннаның жалпы жолағы 3,625-тен бастап 6,425 ГГц-ке дейін (дәл 3,625-тен 4,2 ГГц-ке дейін және 5,850-ден 6,425 ГГц-ке дейін) барады.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 xml:space="preserve">Ең айналы антенна жүйелері - алдыңғы қоректендірумен параболикалық немесе Кассегрен және Грегори - осесимметриялы болып табылады. Бірақ, әсіресе жоғары сапалы алу үшін шығарылған сәулелендіру құралы бар Антенналарды, яғни неосе - симметриялық шағылыстырғыш жүйе пайдаланылатын Антенналарды (4.1-кестеде көрсетілгендей) пайдалануға болады. </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Жоғары сапаға бұл антенналардың көлеңкелеу әсерін сезінбеуі арқасында қол жеткізіледі.</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Жер станцияларының антенналарының бүйірлік жапырақшаларының сипаттамалары жерсеріктер арасындағы ең аз таралымды анықтау кезінде негізгі факторлардың бірі болып табылады, демек, ор-бит/спектрді пайдалану тиімділігі.</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Т а б л и ц а 4.1 – антенналардың түрлері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6"/>
        <w:gridCol w:w="1525"/>
        <w:gridCol w:w="1566"/>
        <w:gridCol w:w="2308"/>
        <w:gridCol w:w="1830"/>
      </w:tblGrid>
      <w:tr w:rsidR="00921628" w:rsidRPr="00445415" w:rsidTr="00921628">
        <w:tc>
          <w:tcPr>
            <w:tcW w:w="5208" w:type="dxa"/>
            <w:gridSpan w:val="3"/>
            <w:tcBorders>
              <w:bottom w:val="double" w:sz="4" w:space="0" w:color="auto"/>
            </w:tcBorders>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sz w:val="28"/>
                <w:szCs w:val="28"/>
              </w:rPr>
              <w:t>Осесимметричные антенны</w:t>
            </w:r>
          </w:p>
        </w:tc>
        <w:tc>
          <w:tcPr>
            <w:tcW w:w="4176" w:type="dxa"/>
            <w:gridSpan w:val="2"/>
            <w:tcBorders>
              <w:bottom w:val="double" w:sz="4" w:space="0" w:color="auto"/>
            </w:tcBorders>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sz w:val="28"/>
                <w:szCs w:val="28"/>
              </w:rPr>
              <w:t xml:space="preserve">Несимметричные антенны </w:t>
            </w:r>
          </w:p>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sz w:val="28"/>
                <w:szCs w:val="28"/>
              </w:rPr>
              <w:t>(с вынесенным облучателем)</w:t>
            </w:r>
          </w:p>
        </w:tc>
      </w:tr>
      <w:tr w:rsidR="00921628" w:rsidRPr="00445415" w:rsidTr="00921628">
        <w:tc>
          <w:tcPr>
            <w:tcW w:w="2108" w:type="dxa"/>
            <w:tcBorders>
              <w:top w:val="double" w:sz="4" w:space="0" w:color="auto"/>
            </w:tcBorders>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sz w:val="28"/>
                <w:szCs w:val="28"/>
              </w:rPr>
              <w:t>Параболическая</w:t>
            </w:r>
          </w:p>
        </w:tc>
        <w:tc>
          <w:tcPr>
            <w:tcW w:w="1504" w:type="dxa"/>
            <w:tcBorders>
              <w:top w:val="double" w:sz="4" w:space="0" w:color="auto"/>
            </w:tcBorders>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sz w:val="28"/>
                <w:szCs w:val="28"/>
              </w:rPr>
              <w:t>Кассегрена</w:t>
            </w:r>
          </w:p>
        </w:tc>
        <w:tc>
          <w:tcPr>
            <w:tcW w:w="1596" w:type="dxa"/>
            <w:tcBorders>
              <w:top w:val="double" w:sz="4" w:space="0" w:color="auto"/>
            </w:tcBorders>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sz w:val="28"/>
                <w:szCs w:val="28"/>
              </w:rPr>
              <w:t>Грегори</w:t>
            </w:r>
          </w:p>
        </w:tc>
        <w:tc>
          <w:tcPr>
            <w:tcW w:w="2082" w:type="dxa"/>
            <w:tcBorders>
              <w:top w:val="double" w:sz="4" w:space="0" w:color="auto"/>
            </w:tcBorders>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sz w:val="28"/>
                <w:szCs w:val="28"/>
              </w:rPr>
              <w:t>Параболическая</w:t>
            </w:r>
          </w:p>
        </w:tc>
        <w:tc>
          <w:tcPr>
            <w:tcW w:w="2094" w:type="dxa"/>
            <w:tcBorders>
              <w:top w:val="double" w:sz="4" w:space="0" w:color="auto"/>
            </w:tcBorders>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sz w:val="28"/>
                <w:szCs w:val="28"/>
              </w:rPr>
              <w:t>Кассегрена</w:t>
            </w:r>
          </w:p>
        </w:tc>
      </w:tr>
      <w:tr w:rsidR="00921628" w:rsidRPr="00445415" w:rsidTr="00921628">
        <w:tc>
          <w:tcPr>
            <w:tcW w:w="2108" w:type="dxa"/>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noProof/>
                <w:sz w:val="28"/>
                <w:szCs w:val="28"/>
              </w:rPr>
              <w:drawing>
                <wp:inline distT="0" distB="0" distL="0" distR="0" wp14:anchorId="1738B08C" wp14:editId="74D997BD">
                  <wp:extent cx="1047750" cy="1114425"/>
                  <wp:effectExtent l="0" t="0" r="0" b="9525"/>
                  <wp:docPr id="52" name="Рисунок 52" descr="парабол 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арабол ант"/>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47750" cy="1114425"/>
                          </a:xfrm>
                          <a:prstGeom prst="rect">
                            <a:avLst/>
                          </a:prstGeom>
                          <a:noFill/>
                          <a:ln>
                            <a:noFill/>
                          </a:ln>
                        </pic:spPr>
                      </pic:pic>
                    </a:graphicData>
                  </a:graphic>
                </wp:inline>
              </w:drawing>
            </w:r>
          </w:p>
        </w:tc>
        <w:tc>
          <w:tcPr>
            <w:tcW w:w="1504" w:type="dxa"/>
          </w:tcPr>
          <w:p w:rsidR="00921628" w:rsidRPr="00445415" w:rsidRDefault="00921628" w:rsidP="00445415">
            <w:pPr>
              <w:widowControl w:val="0"/>
              <w:tabs>
                <w:tab w:val="left" w:pos="480"/>
              </w:tabs>
              <w:autoSpaceDE w:val="0"/>
              <w:autoSpaceDN w:val="0"/>
              <w:adjustRightInd w:val="0"/>
              <w:spacing w:after="0" w:line="240" w:lineRule="auto"/>
              <w:jc w:val="both"/>
              <w:rPr>
                <w:rFonts w:ascii="Times New Roman" w:hAnsi="Times New Roman" w:cs="Times New Roman"/>
                <w:sz w:val="28"/>
                <w:szCs w:val="28"/>
              </w:rPr>
            </w:pPr>
            <w:r w:rsidRPr="00445415">
              <w:rPr>
                <w:rFonts w:ascii="Times New Roman" w:hAnsi="Times New Roman" w:cs="Times New Roman"/>
                <w:noProof/>
                <w:sz w:val="28"/>
                <w:szCs w:val="28"/>
              </w:rPr>
              <w:drawing>
                <wp:inline distT="0" distB="0" distL="0" distR="0" wp14:anchorId="5A9F264B" wp14:editId="268CF62C">
                  <wp:extent cx="771525" cy="942975"/>
                  <wp:effectExtent l="0" t="0" r="9525" b="9525"/>
                  <wp:docPr id="51" name="Рисунок 51" descr="ант Гр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ант Грег"/>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71525" cy="942975"/>
                          </a:xfrm>
                          <a:prstGeom prst="rect">
                            <a:avLst/>
                          </a:prstGeom>
                          <a:noFill/>
                          <a:ln>
                            <a:noFill/>
                          </a:ln>
                        </pic:spPr>
                      </pic:pic>
                    </a:graphicData>
                  </a:graphic>
                </wp:inline>
              </w:drawing>
            </w:r>
          </w:p>
        </w:tc>
        <w:tc>
          <w:tcPr>
            <w:tcW w:w="1596" w:type="dxa"/>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noProof/>
                <w:sz w:val="28"/>
                <w:szCs w:val="28"/>
              </w:rPr>
              <w:drawing>
                <wp:inline distT="0" distB="0" distL="0" distR="0" wp14:anchorId="08CCB12E" wp14:editId="2FB5F838">
                  <wp:extent cx="876300" cy="971550"/>
                  <wp:effectExtent l="0" t="0" r="0" b="0"/>
                  <wp:docPr id="50" name="Рисунок 50" descr="ант К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ант Касс"/>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76300" cy="971550"/>
                          </a:xfrm>
                          <a:prstGeom prst="rect">
                            <a:avLst/>
                          </a:prstGeom>
                          <a:noFill/>
                          <a:ln>
                            <a:noFill/>
                          </a:ln>
                        </pic:spPr>
                      </pic:pic>
                    </a:graphicData>
                  </a:graphic>
                </wp:inline>
              </w:drawing>
            </w:r>
          </w:p>
        </w:tc>
        <w:tc>
          <w:tcPr>
            <w:tcW w:w="2082" w:type="dxa"/>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noProof/>
                <w:sz w:val="28"/>
                <w:szCs w:val="28"/>
              </w:rPr>
              <w:drawing>
                <wp:inline distT="0" distB="0" distL="0" distR="0" wp14:anchorId="73005342" wp14:editId="6E86FFCA">
                  <wp:extent cx="990600" cy="1133475"/>
                  <wp:effectExtent l="0" t="0" r="0" b="9525"/>
                  <wp:docPr id="11" name="Рисунок 49" descr="неси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несим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90600" cy="1133475"/>
                          </a:xfrm>
                          <a:prstGeom prst="rect">
                            <a:avLst/>
                          </a:prstGeom>
                          <a:noFill/>
                          <a:ln>
                            <a:noFill/>
                          </a:ln>
                        </pic:spPr>
                      </pic:pic>
                    </a:graphicData>
                  </a:graphic>
                </wp:inline>
              </w:drawing>
            </w:r>
          </w:p>
        </w:tc>
        <w:tc>
          <w:tcPr>
            <w:tcW w:w="2094" w:type="dxa"/>
          </w:tcPr>
          <w:p w:rsidR="00921628" w:rsidRPr="00445415" w:rsidRDefault="00921628" w:rsidP="00445415">
            <w:pPr>
              <w:widowControl w:val="0"/>
              <w:tabs>
                <w:tab w:val="left" w:pos="480"/>
              </w:tabs>
              <w:autoSpaceDE w:val="0"/>
              <w:autoSpaceDN w:val="0"/>
              <w:adjustRightInd w:val="0"/>
              <w:spacing w:after="0" w:line="240" w:lineRule="auto"/>
              <w:ind w:right="-51"/>
              <w:jc w:val="both"/>
              <w:rPr>
                <w:rFonts w:ascii="Times New Roman" w:hAnsi="Times New Roman" w:cs="Times New Roman"/>
                <w:sz w:val="28"/>
                <w:szCs w:val="28"/>
              </w:rPr>
            </w:pPr>
            <w:r w:rsidRPr="00445415">
              <w:rPr>
                <w:rFonts w:ascii="Times New Roman" w:hAnsi="Times New Roman" w:cs="Times New Roman"/>
                <w:noProof/>
                <w:sz w:val="28"/>
                <w:szCs w:val="28"/>
              </w:rPr>
              <w:drawing>
                <wp:inline distT="0" distB="0" distL="0" distR="0" wp14:anchorId="4C0FC91D" wp14:editId="14A34A8F">
                  <wp:extent cx="1047750" cy="1038225"/>
                  <wp:effectExtent l="0" t="0" r="0" b="9525"/>
                  <wp:docPr id="2" name="Рисунок 48" descr="несим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несимм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47750" cy="1038225"/>
                          </a:xfrm>
                          <a:prstGeom prst="rect">
                            <a:avLst/>
                          </a:prstGeom>
                          <a:noFill/>
                          <a:ln>
                            <a:noFill/>
                          </a:ln>
                        </pic:spPr>
                      </pic:pic>
                    </a:graphicData>
                  </a:graphic>
                </wp:inline>
              </w:drawing>
            </w:r>
          </w:p>
        </w:tc>
      </w:tr>
      <w:tr w:rsidR="00921628" w:rsidRPr="00445415" w:rsidTr="00921628">
        <w:tc>
          <w:tcPr>
            <w:tcW w:w="2108" w:type="dxa"/>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sz w:val="28"/>
                <w:szCs w:val="28"/>
              </w:rPr>
              <w:t xml:space="preserve">Используется для небольших </w:t>
            </w:r>
            <w:r w:rsidRPr="00445415">
              <w:rPr>
                <w:rFonts w:ascii="Times New Roman" w:hAnsi="Times New Roman" w:cs="Times New Roman"/>
                <w:sz w:val="28"/>
                <w:szCs w:val="28"/>
              </w:rPr>
              <w:lastRenderedPageBreak/>
              <w:t>ЗС станций (напри</w:t>
            </w:r>
            <w:r w:rsidRPr="00445415">
              <w:rPr>
                <w:rFonts w:ascii="Times New Roman" w:hAnsi="Times New Roman" w:cs="Times New Roman"/>
                <w:sz w:val="28"/>
                <w:szCs w:val="28"/>
              </w:rPr>
              <w:softHyphen/>
              <w:t>мер, только для ТВ приема)</w:t>
            </w:r>
          </w:p>
        </w:tc>
        <w:tc>
          <w:tcPr>
            <w:tcW w:w="3100" w:type="dxa"/>
            <w:gridSpan w:val="2"/>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sz w:val="28"/>
                <w:szCs w:val="28"/>
              </w:rPr>
              <w:lastRenderedPageBreak/>
              <w:t>Используется для средних ЗС станций</w:t>
            </w:r>
          </w:p>
        </w:tc>
        <w:tc>
          <w:tcPr>
            <w:tcW w:w="2082" w:type="dxa"/>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sz w:val="28"/>
                <w:szCs w:val="28"/>
              </w:rPr>
              <w:t xml:space="preserve">Используется для небольших ЗС </w:t>
            </w:r>
            <w:r w:rsidRPr="00445415">
              <w:rPr>
                <w:rFonts w:ascii="Times New Roman" w:hAnsi="Times New Roman" w:cs="Times New Roman"/>
                <w:sz w:val="28"/>
                <w:szCs w:val="28"/>
              </w:rPr>
              <w:lastRenderedPageBreak/>
              <w:t>стаций(например, только для ТВ приема)</w:t>
            </w:r>
          </w:p>
        </w:tc>
        <w:tc>
          <w:tcPr>
            <w:tcW w:w="2094" w:type="dxa"/>
          </w:tcPr>
          <w:p w:rsidR="00921628" w:rsidRPr="00445415" w:rsidRDefault="00921628" w:rsidP="00445415">
            <w:pPr>
              <w:widowControl w:val="0"/>
              <w:tabs>
                <w:tab w:val="left" w:pos="480"/>
              </w:tabs>
              <w:autoSpaceDE w:val="0"/>
              <w:autoSpaceDN w:val="0"/>
              <w:adjustRightInd w:val="0"/>
              <w:spacing w:after="0" w:line="240" w:lineRule="auto"/>
              <w:ind w:right="-51"/>
              <w:jc w:val="both"/>
              <w:rPr>
                <w:rFonts w:ascii="Times New Roman" w:hAnsi="Times New Roman" w:cs="Times New Roman"/>
                <w:sz w:val="28"/>
                <w:szCs w:val="28"/>
              </w:rPr>
            </w:pPr>
            <w:r w:rsidRPr="00445415">
              <w:rPr>
                <w:rFonts w:ascii="Times New Roman" w:hAnsi="Times New Roman" w:cs="Times New Roman"/>
                <w:sz w:val="28"/>
                <w:szCs w:val="28"/>
              </w:rPr>
              <w:lastRenderedPageBreak/>
              <w:t xml:space="preserve">Используется для средних </w:t>
            </w:r>
            <w:r w:rsidRPr="00445415">
              <w:rPr>
                <w:rFonts w:ascii="Times New Roman" w:hAnsi="Times New Roman" w:cs="Times New Roman"/>
                <w:sz w:val="28"/>
                <w:szCs w:val="28"/>
              </w:rPr>
              <w:lastRenderedPageBreak/>
              <w:t>ЗС стан</w:t>
            </w:r>
            <w:r w:rsidRPr="00445415">
              <w:rPr>
                <w:rFonts w:ascii="Times New Roman" w:hAnsi="Times New Roman" w:cs="Times New Roman"/>
                <w:sz w:val="28"/>
                <w:szCs w:val="28"/>
              </w:rPr>
              <w:softHyphen/>
              <w:t>ций</w:t>
            </w:r>
          </w:p>
        </w:tc>
      </w:tr>
      <w:tr w:rsidR="00921628" w:rsidRPr="00445415" w:rsidTr="00921628">
        <w:tc>
          <w:tcPr>
            <w:tcW w:w="9384" w:type="dxa"/>
            <w:gridSpan w:val="5"/>
          </w:tcPr>
          <w:p w:rsidR="00921628" w:rsidRPr="00445415" w:rsidRDefault="00DB3D0C" w:rsidP="00445415">
            <w:pPr>
              <w:widowControl w:val="0"/>
              <w:tabs>
                <w:tab w:val="left" w:pos="480"/>
              </w:tabs>
              <w:autoSpaceDE w:val="0"/>
              <w:autoSpaceDN w:val="0"/>
              <w:adjustRightInd w:val="0"/>
              <w:spacing w:after="0" w:line="240" w:lineRule="auto"/>
              <w:ind w:right="-51"/>
              <w:jc w:val="both"/>
              <w:rPr>
                <w:rFonts w:ascii="Times New Roman" w:hAnsi="Times New Roman" w:cs="Times New Roman"/>
                <w:sz w:val="28"/>
                <w:szCs w:val="28"/>
              </w:rPr>
            </w:pPr>
            <w:r w:rsidRPr="00445415">
              <w:rPr>
                <w:rFonts w:ascii="Times New Roman" w:hAnsi="Times New Roman" w:cs="Times New Roman"/>
                <w:noProof/>
                <w:sz w:val="28"/>
                <w:szCs w:val="28"/>
              </w:rPr>
              <w:lastRenderedPageBreak/>
              <mc:AlternateContent>
                <mc:Choice Requires="wps">
                  <w:drawing>
                    <wp:anchor distT="0" distB="0" distL="114300" distR="114300" simplePos="0" relativeHeight="251660288" behindDoc="0" locked="0" layoutInCell="1" allowOverlap="1">
                      <wp:simplePos x="0" y="0"/>
                      <wp:positionH relativeFrom="column">
                        <wp:posOffset>4117340</wp:posOffset>
                      </wp:positionH>
                      <wp:positionV relativeFrom="paragraph">
                        <wp:posOffset>52705</wp:posOffset>
                      </wp:positionV>
                      <wp:extent cx="108585" cy="108585"/>
                      <wp:effectExtent l="38100" t="38100" r="5715" b="5715"/>
                      <wp:wrapNone/>
                      <wp:docPr id="54" name="Равнобедренный тре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817513" flipH="1">
                                <a:off x="0" y="0"/>
                                <a:ext cx="108585" cy="10858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B7587" id="Равнобедренный треугольник 54" o:spid="_x0000_s1026" type="#_x0000_t5" style="position:absolute;margin-left:324.2pt;margin-top:4.15pt;width:8.55pt;height:8.55pt;rotation:6316018fd;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"/>
                  </w:pict>
                </mc:Fallback>
              </mc:AlternateContent>
            </w:r>
            <w:r w:rsidRPr="00445415">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1372870</wp:posOffset>
                      </wp:positionH>
                      <wp:positionV relativeFrom="paragraph">
                        <wp:posOffset>24130</wp:posOffset>
                      </wp:positionV>
                      <wp:extent cx="114300" cy="158115"/>
                      <wp:effectExtent l="0" t="0" r="0" b="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7E4A6" id="Прямоугольник 53" o:spid="_x0000_s1026" style="position:absolute;margin-left:108.1pt;margin-top:1.9pt;width:9pt;height:1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"/>
                  </w:pict>
                </mc:Fallback>
              </mc:AlternateContent>
            </w:r>
            <w:r w:rsidR="00921628" w:rsidRPr="00445415">
              <w:rPr>
                <w:rFonts w:ascii="Times New Roman" w:hAnsi="Times New Roman" w:cs="Times New Roman"/>
                <w:sz w:val="28"/>
                <w:szCs w:val="28"/>
              </w:rPr>
              <w:t>П р и м е ч а н и я  1       - антенно-фидерный тракт и МШУ;   2      - первичный рупор.</w:t>
            </w:r>
          </w:p>
        </w:tc>
      </w:tr>
    </w:tbl>
    <w:p w:rsidR="00921628" w:rsidRPr="00445415" w:rsidRDefault="00921628" w:rsidP="00445415">
      <w:pPr>
        <w:spacing w:after="0" w:line="240" w:lineRule="auto"/>
        <w:jc w:val="both"/>
        <w:rPr>
          <w:rFonts w:ascii="Times New Roman" w:hAnsi="Times New Roman" w:cs="Times New Roman"/>
          <w:noProof/>
          <w:sz w:val="28"/>
          <w:szCs w:val="28"/>
          <w:lang w:val="kk-KZ"/>
        </w:rPr>
      </w:pP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Жер станциясының құны және оның негізгі пайдалану параметрлері пайдаланылатын антеннаның өлшемдерімен анықталады. Көп антенна диаметрі, соғұрлым оның құны мен өткізу қабілеті.</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Мысалы, Intelsat жүйесінде бастапқыда 30 м антенналардың диаметрі және 10lg(G/T)=40,7 дБ/К 4-6 ГГц жиіліктер диапазонында қолданылған. Ға жетілуіне және сәуле шығару қуатының артуына қарай Негізгі көрсеткіштер 16-18 м (антенна диаметрі) және 35 дБ/К (мейірімділік) дейін төмендетілді. Мұндай станцияның бағасы шамамен 8 млн. бірақ антеннаның диаметрі 5 м-ге дейін азайған кезде СБ құны 2 млн АҚШ долларына дейін төмендейді.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41.</w:t>
      </w:r>
      <w:r w:rsidRPr="00445415">
        <w:rPr>
          <w:rFonts w:ascii="Times New Roman" w:hAnsi="Times New Roman" w:cs="Times New Roman"/>
          <w:sz w:val="28"/>
          <w:szCs w:val="28"/>
          <w:highlight w:val="yellow"/>
          <w:lang w:val="kk-KZ"/>
        </w:rPr>
        <w:tab/>
        <w:t>ИНТЕЛСАТ жүйесінің халықаралық байланыс станцияларын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Жаңа жер станциясын "ИНТЕЛСАТ байланысының жаһандық жүйесіне енгізу үшін, яғни халықаралық трафикке қызмет көрсету үшін мүдделі әкімшілік "ИНТЕЛСАТ жүйесіндегі жер станцияларын қолдануды, мақұлдауды, тексеруді және жұмысын реттейтін рәсімдер"деп аталатын ИНТЕЛСАТ жүйесінің жалпы құжатына жүгінуі тиіс. "Интелсат жаһандық жүйесінде" жұмыс істеу үшін жер станцияларының сегіз стандартты типтеріне рұқсат етіледі, бірақ қарауға және жеке негізде басқа ("стандартты емес") типтері (уақытша жұмыс үшін) қабылдануы мүмкін. ИНТЕЛСАТ жүйесінің техникалық талаптарында станциялардың бұл сегіз түрі А, В, С, D, E, F, G және Z стандарттары ретінде белгіленген.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Әр түрлі стандарттарға сәйкес келетін СҚ негізгі сипаттамалары 4.2-кестеде келтірілген.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Техникалық шарттарда антенна жүйесінің құрамы мен параметрлеріне қойылатын талаптар анықталған.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Тарату антенналық жүйесінің күшейту коэффициенті 52,65 дБ-ден, ал қабылдауға 50,52 дБ-ден аспауы тиіс. Антенналар жүйесі толқынды трактпен бірге қабылдағыш және таратқыш трактілер арасындағы тарауды қамтамасыз етуі тиіс, мұнда Рп – таратқыштың қуаты, дБВт. СҚ таратқыштары бір немесе бірнеше</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жұмыс үшін бөлінген оқпандарда көтеруші. Жұмыс жиіліктері пайдаланылатын жүйемен және спутниктермен анықталады. Таратқыштың жұмыс диапазоны-ЗС негізгі сипаттамасы-модулятор мен жиілік түрлендіргішін қайта құру мүмкіндігіне қойылатын талаптарды анықтайды. Жанама сәулеленудің ең жоғары деңгейі негізгі сигнал деңгейінен кемінде 50 дБ төмен болуы, бірақ 100 мВт-тан аспауы тиіс.</w:t>
      </w:r>
    </w:p>
    <w:p w:rsidR="00921628" w:rsidRPr="00445415" w:rsidRDefault="00921628" w:rsidP="00445415">
      <w:pPr>
        <w:shd w:val="clear" w:color="auto" w:fill="FFFFFF"/>
        <w:spacing w:after="0" w:line="240" w:lineRule="auto"/>
        <w:ind w:right="45" w:firstLine="570"/>
        <w:jc w:val="both"/>
        <w:rPr>
          <w:rFonts w:ascii="Times New Roman" w:hAnsi="Times New Roman" w:cs="Times New Roman"/>
          <w:sz w:val="28"/>
          <w:szCs w:val="28"/>
        </w:rPr>
      </w:pPr>
      <w:r w:rsidRPr="00445415">
        <w:rPr>
          <w:rFonts w:ascii="Times New Roman" w:hAnsi="Times New Roman" w:cs="Times New Roman"/>
          <w:sz w:val="28"/>
          <w:szCs w:val="28"/>
        </w:rPr>
        <w:t xml:space="preserve">Т а б л и ц а 4.2 – Характеристики ЗС различных типов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6"/>
        <w:gridCol w:w="1413"/>
        <w:gridCol w:w="1824"/>
        <w:gridCol w:w="1596"/>
        <w:gridCol w:w="3192"/>
      </w:tblGrid>
      <w:tr w:rsidR="00921628" w:rsidRPr="00445415" w:rsidTr="00921628">
        <w:tc>
          <w:tcPr>
            <w:tcW w:w="1266" w:type="dxa"/>
            <w:tcBorders>
              <w:bottom w:val="double" w:sz="4" w:space="0" w:color="auto"/>
            </w:tcBorders>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rPr>
              <w:lastRenderedPageBreak/>
              <w:t xml:space="preserve">Стандарт системы </w:t>
            </w:r>
            <w:r w:rsidRPr="00445415">
              <w:rPr>
                <w:rFonts w:ascii="Times New Roman" w:hAnsi="Times New Roman" w:cs="Times New Roman"/>
                <w:sz w:val="28"/>
                <w:szCs w:val="28"/>
                <w:lang w:val="en-US"/>
              </w:rPr>
              <w:t>Intelsat</w:t>
            </w:r>
          </w:p>
        </w:tc>
        <w:tc>
          <w:tcPr>
            <w:tcW w:w="1413" w:type="dxa"/>
            <w:tcBorders>
              <w:bottom w:val="double" w:sz="4" w:space="0" w:color="auto"/>
            </w:tcBorders>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Диаметр антенны, м</w:t>
            </w:r>
          </w:p>
        </w:tc>
        <w:tc>
          <w:tcPr>
            <w:tcW w:w="1824" w:type="dxa"/>
            <w:tcBorders>
              <w:bottom w:val="double" w:sz="4" w:space="0" w:color="auto"/>
            </w:tcBorders>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Диапазон частот, ГГц</w:t>
            </w:r>
          </w:p>
        </w:tc>
        <w:tc>
          <w:tcPr>
            <w:tcW w:w="1596" w:type="dxa"/>
            <w:tcBorders>
              <w:bottom w:val="double" w:sz="4" w:space="0" w:color="auto"/>
            </w:tcBorders>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Добротность, дБ/К</w:t>
            </w:r>
          </w:p>
        </w:tc>
        <w:tc>
          <w:tcPr>
            <w:tcW w:w="3192" w:type="dxa"/>
            <w:tcBorders>
              <w:bottom w:val="double" w:sz="4" w:space="0" w:color="auto"/>
            </w:tcBorders>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Сеть, служба</w:t>
            </w:r>
          </w:p>
        </w:tc>
      </w:tr>
      <w:tr w:rsidR="00921628" w:rsidRPr="00445415" w:rsidTr="00921628">
        <w:tc>
          <w:tcPr>
            <w:tcW w:w="1266" w:type="dxa"/>
            <w:tcBorders>
              <w:top w:val="double" w:sz="4" w:space="0" w:color="auto"/>
            </w:tcBorders>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A</w:t>
            </w:r>
          </w:p>
        </w:tc>
        <w:tc>
          <w:tcPr>
            <w:tcW w:w="1413" w:type="dxa"/>
            <w:tcBorders>
              <w:top w:val="double" w:sz="4" w:space="0" w:color="auto"/>
            </w:tcBorders>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30</w:t>
            </w:r>
          </w:p>
        </w:tc>
        <w:tc>
          <w:tcPr>
            <w:tcW w:w="1824" w:type="dxa"/>
            <w:tcBorders>
              <w:top w:val="double" w:sz="4" w:space="0" w:color="auto"/>
            </w:tcBorders>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6/4</w:t>
            </w:r>
          </w:p>
        </w:tc>
        <w:tc>
          <w:tcPr>
            <w:tcW w:w="1596" w:type="dxa"/>
            <w:tcBorders>
              <w:top w:val="double" w:sz="4" w:space="0" w:color="auto"/>
            </w:tcBorders>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40,7</w:t>
            </w:r>
          </w:p>
        </w:tc>
        <w:tc>
          <w:tcPr>
            <w:tcW w:w="3192" w:type="dxa"/>
            <w:tcBorders>
              <w:top w:val="double" w:sz="4" w:space="0" w:color="auto"/>
            </w:tcBorders>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Магистральная телефония</w:t>
            </w:r>
          </w:p>
        </w:tc>
      </w:tr>
      <w:tr w:rsidR="00921628" w:rsidRPr="00445415" w:rsidTr="00921628">
        <w:tc>
          <w:tcPr>
            <w:tcW w:w="126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B</w:t>
            </w:r>
          </w:p>
        </w:tc>
        <w:tc>
          <w:tcPr>
            <w:tcW w:w="1413"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9…14</w:t>
            </w:r>
          </w:p>
        </w:tc>
        <w:tc>
          <w:tcPr>
            <w:tcW w:w="1824"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6/4</w:t>
            </w:r>
          </w:p>
        </w:tc>
        <w:tc>
          <w:tcPr>
            <w:tcW w:w="159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31,7</w:t>
            </w:r>
          </w:p>
        </w:tc>
        <w:tc>
          <w:tcPr>
            <w:tcW w:w="3192"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Магистральная телефония</w:t>
            </w:r>
          </w:p>
        </w:tc>
      </w:tr>
      <w:tr w:rsidR="00921628" w:rsidRPr="00445415" w:rsidTr="00921628">
        <w:tc>
          <w:tcPr>
            <w:tcW w:w="1266"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C</w:t>
            </w:r>
          </w:p>
        </w:tc>
        <w:tc>
          <w:tcPr>
            <w:tcW w:w="1413"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16…18</w:t>
            </w:r>
          </w:p>
        </w:tc>
        <w:tc>
          <w:tcPr>
            <w:tcW w:w="1824"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14/11</w:t>
            </w:r>
          </w:p>
        </w:tc>
        <w:tc>
          <w:tcPr>
            <w:tcW w:w="159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41</w:t>
            </w:r>
          </w:p>
        </w:tc>
        <w:tc>
          <w:tcPr>
            <w:tcW w:w="3192"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Магистральная телефония</w:t>
            </w:r>
          </w:p>
        </w:tc>
      </w:tr>
      <w:tr w:rsidR="00921628" w:rsidRPr="00445415" w:rsidTr="00921628">
        <w:tc>
          <w:tcPr>
            <w:tcW w:w="1266"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D</w:t>
            </w:r>
            <w:r w:rsidRPr="00445415">
              <w:rPr>
                <w:rFonts w:ascii="Times New Roman" w:hAnsi="Times New Roman" w:cs="Times New Roman"/>
                <w:sz w:val="28"/>
                <w:szCs w:val="28"/>
              </w:rPr>
              <w:t>1</w:t>
            </w:r>
          </w:p>
        </w:tc>
        <w:tc>
          <w:tcPr>
            <w:tcW w:w="1413"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4,5…5</w:t>
            </w:r>
          </w:p>
        </w:tc>
        <w:tc>
          <w:tcPr>
            <w:tcW w:w="1824"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6/4</w:t>
            </w:r>
          </w:p>
        </w:tc>
        <w:tc>
          <w:tcPr>
            <w:tcW w:w="159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22,7</w:t>
            </w:r>
          </w:p>
        </w:tc>
        <w:tc>
          <w:tcPr>
            <w:tcW w:w="3192"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VISTA</w:t>
            </w:r>
          </w:p>
        </w:tc>
      </w:tr>
      <w:tr w:rsidR="00921628" w:rsidRPr="00445415" w:rsidTr="00921628">
        <w:tc>
          <w:tcPr>
            <w:tcW w:w="1266"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D</w:t>
            </w:r>
            <w:r w:rsidRPr="00445415">
              <w:rPr>
                <w:rFonts w:ascii="Times New Roman" w:hAnsi="Times New Roman" w:cs="Times New Roman"/>
                <w:sz w:val="28"/>
                <w:szCs w:val="28"/>
              </w:rPr>
              <w:t>2</w:t>
            </w:r>
          </w:p>
        </w:tc>
        <w:tc>
          <w:tcPr>
            <w:tcW w:w="1413"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11</w:t>
            </w:r>
          </w:p>
        </w:tc>
        <w:tc>
          <w:tcPr>
            <w:tcW w:w="1824"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6/4</w:t>
            </w:r>
          </w:p>
        </w:tc>
        <w:tc>
          <w:tcPr>
            <w:tcW w:w="159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31,7</w:t>
            </w:r>
          </w:p>
        </w:tc>
        <w:tc>
          <w:tcPr>
            <w:tcW w:w="3192"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Магистральная телефония</w:t>
            </w:r>
          </w:p>
        </w:tc>
      </w:tr>
      <w:tr w:rsidR="00921628" w:rsidRPr="00445415" w:rsidTr="00921628">
        <w:tc>
          <w:tcPr>
            <w:tcW w:w="1266"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E</w:t>
            </w:r>
            <w:r w:rsidRPr="00445415">
              <w:rPr>
                <w:rFonts w:ascii="Times New Roman" w:hAnsi="Times New Roman" w:cs="Times New Roman"/>
                <w:sz w:val="28"/>
                <w:szCs w:val="28"/>
              </w:rPr>
              <w:t>1</w:t>
            </w:r>
          </w:p>
        </w:tc>
        <w:tc>
          <w:tcPr>
            <w:tcW w:w="1413"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3,5</w:t>
            </w:r>
          </w:p>
        </w:tc>
        <w:tc>
          <w:tcPr>
            <w:tcW w:w="1824"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14/11</w:t>
            </w:r>
          </w:p>
        </w:tc>
        <w:tc>
          <w:tcPr>
            <w:tcW w:w="159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25</w:t>
            </w:r>
          </w:p>
        </w:tc>
        <w:tc>
          <w:tcPr>
            <w:tcW w:w="3192"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Коммерческая</w:t>
            </w:r>
          </w:p>
        </w:tc>
      </w:tr>
      <w:tr w:rsidR="00921628" w:rsidRPr="00445415" w:rsidTr="00921628">
        <w:tc>
          <w:tcPr>
            <w:tcW w:w="1266"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E</w:t>
            </w:r>
            <w:r w:rsidRPr="00445415">
              <w:rPr>
                <w:rFonts w:ascii="Times New Roman" w:hAnsi="Times New Roman" w:cs="Times New Roman"/>
                <w:sz w:val="28"/>
                <w:szCs w:val="28"/>
              </w:rPr>
              <w:t>2</w:t>
            </w:r>
          </w:p>
        </w:tc>
        <w:tc>
          <w:tcPr>
            <w:tcW w:w="1413"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5,5</w:t>
            </w:r>
          </w:p>
        </w:tc>
        <w:tc>
          <w:tcPr>
            <w:tcW w:w="1824"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14/11</w:t>
            </w:r>
          </w:p>
        </w:tc>
        <w:tc>
          <w:tcPr>
            <w:tcW w:w="159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29</w:t>
            </w:r>
          </w:p>
        </w:tc>
        <w:tc>
          <w:tcPr>
            <w:tcW w:w="3192"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Коммерческая</w:t>
            </w:r>
          </w:p>
        </w:tc>
      </w:tr>
      <w:tr w:rsidR="00921628" w:rsidRPr="00445415" w:rsidTr="00921628">
        <w:tc>
          <w:tcPr>
            <w:tcW w:w="1266"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E</w:t>
            </w:r>
            <w:r w:rsidRPr="00445415">
              <w:rPr>
                <w:rFonts w:ascii="Times New Roman" w:hAnsi="Times New Roman" w:cs="Times New Roman"/>
                <w:sz w:val="28"/>
                <w:szCs w:val="28"/>
              </w:rPr>
              <w:t>3</w:t>
            </w:r>
          </w:p>
        </w:tc>
        <w:tc>
          <w:tcPr>
            <w:tcW w:w="1413"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8…10</w:t>
            </w:r>
          </w:p>
        </w:tc>
        <w:tc>
          <w:tcPr>
            <w:tcW w:w="1824"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14/11</w:t>
            </w:r>
          </w:p>
        </w:tc>
        <w:tc>
          <w:tcPr>
            <w:tcW w:w="159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34</w:t>
            </w:r>
          </w:p>
        </w:tc>
        <w:tc>
          <w:tcPr>
            <w:tcW w:w="3192"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Коммерческая</w:t>
            </w:r>
          </w:p>
        </w:tc>
      </w:tr>
      <w:tr w:rsidR="00921628" w:rsidRPr="00445415" w:rsidTr="00921628">
        <w:tc>
          <w:tcPr>
            <w:tcW w:w="1266"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F</w:t>
            </w:r>
            <w:r w:rsidRPr="00445415">
              <w:rPr>
                <w:rFonts w:ascii="Times New Roman" w:hAnsi="Times New Roman" w:cs="Times New Roman"/>
                <w:sz w:val="28"/>
                <w:szCs w:val="28"/>
              </w:rPr>
              <w:t>1</w:t>
            </w:r>
          </w:p>
        </w:tc>
        <w:tc>
          <w:tcPr>
            <w:tcW w:w="1413"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4,5…5</w:t>
            </w:r>
          </w:p>
        </w:tc>
        <w:tc>
          <w:tcPr>
            <w:tcW w:w="1824"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6/4</w:t>
            </w:r>
          </w:p>
        </w:tc>
        <w:tc>
          <w:tcPr>
            <w:tcW w:w="159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22,7</w:t>
            </w:r>
          </w:p>
        </w:tc>
        <w:tc>
          <w:tcPr>
            <w:tcW w:w="3192"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Коммерческая</w:t>
            </w:r>
          </w:p>
        </w:tc>
      </w:tr>
      <w:tr w:rsidR="00921628" w:rsidRPr="00445415" w:rsidTr="00921628">
        <w:tc>
          <w:tcPr>
            <w:tcW w:w="1266"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F</w:t>
            </w:r>
            <w:r w:rsidRPr="00445415">
              <w:rPr>
                <w:rFonts w:ascii="Times New Roman" w:hAnsi="Times New Roman" w:cs="Times New Roman"/>
                <w:sz w:val="28"/>
                <w:szCs w:val="28"/>
              </w:rPr>
              <w:t>2</w:t>
            </w:r>
          </w:p>
        </w:tc>
        <w:tc>
          <w:tcPr>
            <w:tcW w:w="1413"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7,5…8</w:t>
            </w:r>
          </w:p>
        </w:tc>
        <w:tc>
          <w:tcPr>
            <w:tcW w:w="1824"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6/4</w:t>
            </w:r>
          </w:p>
        </w:tc>
        <w:tc>
          <w:tcPr>
            <w:tcW w:w="159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27</w:t>
            </w:r>
          </w:p>
        </w:tc>
        <w:tc>
          <w:tcPr>
            <w:tcW w:w="3192"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Коммерческая</w:t>
            </w:r>
          </w:p>
        </w:tc>
      </w:tr>
      <w:tr w:rsidR="00921628" w:rsidRPr="00445415" w:rsidTr="00921628">
        <w:tc>
          <w:tcPr>
            <w:tcW w:w="1266"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F</w:t>
            </w:r>
            <w:r w:rsidRPr="00445415">
              <w:rPr>
                <w:rFonts w:ascii="Times New Roman" w:hAnsi="Times New Roman" w:cs="Times New Roman"/>
                <w:sz w:val="28"/>
                <w:szCs w:val="28"/>
              </w:rPr>
              <w:t>3</w:t>
            </w:r>
          </w:p>
        </w:tc>
        <w:tc>
          <w:tcPr>
            <w:tcW w:w="1413"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9…10</w:t>
            </w:r>
          </w:p>
        </w:tc>
        <w:tc>
          <w:tcPr>
            <w:tcW w:w="1824"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6/4</w:t>
            </w:r>
          </w:p>
        </w:tc>
        <w:tc>
          <w:tcPr>
            <w:tcW w:w="159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29</w:t>
            </w:r>
          </w:p>
        </w:tc>
        <w:tc>
          <w:tcPr>
            <w:tcW w:w="3192"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Коммерческая</w:t>
            </w:r>
          </w:p>
        </w:tc>
      </w:tr>
      <w:tr w:rsidR="00921628" w:rsidRPr="00445415" w:rsidTr="00921628">
        <w:tc>
          <w:tcPr>
            <w:tcW w:w="1266"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G</w:t>
            </w:r>
          </w:p>
        </w:tc>
        <w:tc>
          <w:tcPr>
            <w:tcW w:w="1413"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1,2…2,5</w:t>
            </w:r>
          </w:p>
        </w:tc>
        <w:tc>
          <w:tcPr>
            <w:tcW w:w="1824"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6/4; 14/11</w:t>
            </w:r>
          </w:p>
        </w:tc>
        <w:tc>
          <w:tcPr>
            <w:tcW w:w="159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3,7…21</w:t>
            </w:r>
          </w:p>
        </w:tc>
        <w:tc>
          <w:tcPr>
            <w:tcW w:w="3192"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Internet</w:t>
            </w:r>
          </w:p>
        </w:tc>
      </w:tr>
      <w:tr w:rsidR="00921628" w:rsidRPr="00445415" w:rsidTr="00921628">
        <w:tc>
          <w:tcPr>
            <w:tcW w:w="1266"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Z</w:t>
            </w:r>
          </w:p>
        </w:tc>
        <w:tc>
          <w:tcPr>
            <w:tcW w:w="1413"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4,5…15</w:t>
            </w:r>
          </w:p>
        </w:tc>
        <w:tc>
          <w:tcPr>
            <w:tcW w:w="1824"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6/4; 14/11</w:t>
            </w:r>
          </w:p>
        </w:tc>
        <w:tc>
          <w:tcPr>
            <w:tcW w:w="159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22,7…35</w:t>
            </w:r>
          </w:p>
        </w:tc>
        <w:tc>
          <w:tcPr>
            <w:tcW w:w="3192"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Национальные службы</w:t>
            </w:r>
          </w:p>
        </w:tc>
      </w:tr>
    </w:tbl>
    <w:p w:rsidR="00921628" w:rsidRPr="00445415" w:rsidRDefault="00921628" w:rsidP="00445415">
      <w:pPr>
        <w:spacing w:after="0" w:line="240" w:lineRule="auto"/>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ЗС қабылдағыштары жұмыс үшін бөлінген оқпандарда бір немесе бірнеше оқпандарды қабылдауды қамтамасыз етуі тиіс. 2.6 сурет-оптикалық кабельдің негізгі сипаттамалары: - оптикалық кабель; - оптикалық кабель; - оптикалық кабель; - оптикалық кабель; - оптикалық кабель; - оптикалық кабель; - оптикалық кабель; - оптикалық кабель; - оптикалық кабель; - оптикалық кабель; - оптикалық кабель; - оптикалық кабель; - оптикалық кабель; - оптикалық кабель.  Көрші және айна арналары бойынша қабылдағыштың таңдалуы тиісінше 30 дБ және 50 дБ кем болмауы тиіс. Демодулятордың шығу сигналының деңгейі минус 35-тен минус 5 дБм шегінде болуы тиіс.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ЗС модемі G-703 және G-704 ХЭО-Т ұсынымдарына сәйкес түйіспелер бойынша арна құрушы аппаратурамен (КОА) ұштасады. Нормалары оконечную аппаратура-әр түрлі типтегі (транскодер, трансмультип-лексор, кодек) анықталады Ұсынымдарына сәйкес МСЭ-Т.</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Ұйымдастырылатын арналардың сипаттамалары халықаралық құжаттардың (ХЭО-Р және ХЭО-Т) талаптарына, мемлекетаралық және мемлекеттік стандарттарға сәйкес болуы тиіс.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42.</w:t>
      </w:r>
      <w:r w:rsidRPr="00445415">
        <w:rPr>
          <w:rFonts w:ascii="Times New Roman" w:hAnsi="Times New Roman" w:cs="Times New Roman"/>
          <w:sz w:val="28"/>
          <w:szCs w:val="28"/>
          <w:highlight w:val="yellow"/>
          <w:lang w:val="kk-KZ"/>
        </w:rPr>
        <w:tab/>
        <w:t>Аймақтық немесе ұлттық жүйелердің жер станцияларын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Жер станцияларының бірнеше түрі аймақтық және Ұлттық қолдануға арналған. Осы немесе басқа түрдегі таңдау жүйенің жалпы жұмысын ұйымдастыруға және спутниктің байланысқан пайдалы жүктемесінің сипаттамаларына байланысты болады. Әдетте орташа Антенналарды </w:t>
      </w:r>
      <w:r w:rsidRPr="00445415">
        <w:rPr>
          <w:rFonts w:ascii="Times New Roman" w:hAnsi="Times New Roman" w:cs="Times New Roman"/>
          <w:sz w:val="28"/>
          <w:szCs w:val="28"/>
          <w:lang w:val="kk-KZ"/>
        </w:rPr>
        <w:lastRenderedPageBreak/>
        <w:t>пайдаланатын бұл станцияларды санаттарға келесі белгілер бойынша бөлуге болады: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 ғарыш сегменті арқылы жұмыс істейтін станциялар - ИНТЕЛСАТ спутниктерінде жалға алынған 6/4 ГГц оқпандары.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Бұл станциялар әдетте в стандартының станцияларына ұқсас (4.2-кестені қараңыз), бірақ келесі айырмашылықтары бар:</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rPr>
        <w:t>-</w:t>
      </w:r>
      <w:r w:rsidRPr="00445415">
        <w:rPr>
          <w:rFonts w:ascii="Times New Roman" w:hAnsi="Times New Roman" w:cs="Times New Roman"/>
          <w:sz w:val="28"/>
          <w:szCs w:val="28"/>
          <w:lang w:val="kk-KZ"/>
        </w:rPr>
        <w:t>антенна диаметрі Әдетте 7-ден 15 м дейін;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-байланыс режимдері (модуляция және тығыздау әдістері) әртүрлі болуы мүмкін және әдетте бүкіл жүйенің жұмысын оңтайландыру мақсатында таңдалады.   Атап айтқанда, телефония әдетте ОКН-ЧМ әдісімен компандирлеу немесе ЧРК-ЧМ (компандирлеу немесе онсыз) беріледі.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Байланыс желісінің беріліс параметрлері мен энергетикалық бюджетін оңтайландырудың нақты нұсқалары көп арналар санын беру үшін орташа өлшемді үнемді жер станцияларын қолдануға мүмкіндік береді.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ИНТЕЛСАТ ұйымынан бекіту оңай болу үшін бұл станциялар жер станцияларындағы ИНТЕЛСАТ жүйесінің жаңа "Z стандартының" техникалық шарттарына жауап беруі ұсынылады.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Z стандартының станциялары 6/4, 14/11 немесе 14/12 ГГц диапазондарында жұмыс істейді. Ұлттық жер станцияларының антенналары кең ауқымда әртүрлі болуы мүмкін, бұл ретте жер станциясының иесіне ең аз талаптар қойылады. Талап етілетін сипаттамалары станцияларының қосылмаған мынадай параметрлері (кестені қараңыз 4.1): максималды э. и. и. м. көтергіш; әдісі модуляция; G/T; күшейту беруге; сапасы арналар.</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 Индонезия ПАЛАПА жүйесі, АРАБСАТ жүйесі және т. б. сияқты бөлінген спутниктік жүйелер шеңберінде 6/4 ГГц диапазондарында жұмыс істейтін станциялар: бұл станциялар да ИНТЕЛСАТ стандарт станцияларына жиі ұқсас. Себебі, жерді жабудың талап етілген шектеулі аймағы бағытталған спутниктік антенналарға жұмыс істейтін жоғары э. и. и. м. оқпандардың болуына мүмкіндік береді. Соның арқасында орташа көлемді антенналармен жабдықталған өте қарапайым жер станцияларына арналардың көп санын жіберуге болады;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в) 14/11 ГГц диапазондарының станциялары: 14/11 ГГц ( 14/12 ГГц) диапазондары өңірлік және ұлттық спутниктік жүйелер үшін кең қолданылады.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ЕВТЕЛСАТ жүйесі тек осы диапазондарды пайдалануға негізделген өңірлік жүйенің үлгісі болып табылады.</w:t>
      </w:r>
    </w:p>
    <w:p w:rsidR="00921628" w:rsidRPr="00445415" w:rsidRDefault="00921628" w:rsidP="00445415">
      <w:pPr>
        <w:spacing w:after="0" w:line="240" w:lineRule="auto"/>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43.</w:t>
      </w:r>
      <w:r w:rsidRPr="00445415">
        <w:rPr>
          <w:rFonts w:ascii="Times New Roman" w:hAnsi="Times New Roman" w:cs="Times New Roman"/>
          <w:sz w:val="28"/>
          <w:szCs w:val="28"/>
          <w:highlight w:val="yellow"/>
          <w:lang w:val="kk-KZ"/>
        </w:rPr>
        <w:tab/>
        <w:t>VSAT жер станцияларын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VSAT (Very Small Aperture Terminal) - шамамен 0,45 антенна диаметрі бар спутниктік байланыс станциясы... VSAT-станция жер үсті пункттері арасында, сондай-ақ деректерді жинау және тарату жүйелерінде ақпарат алмасу үшін пайдаланылады. Сондай-ақ, VSAT типті жер станцияларының желісімен СжС сөйлеуді цифрлық берумен, сондай-ақ сандық ақпаратты берумен телефон байланысын қамтамасыз етеді.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VSAT (Very Small Aperture Terminal) жер станцияларының класына техникалық сипаттамалары өзендердің келесі талаптарын қанағаттандыратын спутниктік байланыс станциялары жатады. ХЭО-Р s. 725 "VSAT техникалық сипаттамалары" [VSAT МСЭ жүйелері мен жер станциялары анықтамалығы, 1994]:</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VSAT станцияларының жұмысын бақылау және басқару желілерде орталықтандырылып жүзеге асырылады, бірақ бақылау мен басқарудың жергілікті станциялық жүйелері қосымша пайдаланылуы мүмкін;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VSAT станциялары тіркелген жерсеріктік қызметке (ФСС) жатады және радиобайланыс регламентінің талаптарын және МСЭ-Р ұсынымдарын қанағаттандыруы тиіс.;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VSAT станциялары әдетте тек қабылдау (симплекс) немесе қабылдау/беру (дуплекс) режимінде цифрлық түрде деректерді беру және телефония үшін бөлінген желілерде (жеке, іскерлік) қолданылады);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VSAT антенналары әдетте 1,8...3,5 м диаметрі бар, бірақ жекелеген жүйелерде үлкен антенналар да (диаметрі 6 м дейін) қолданылуы мүмкін.);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VSAT станцияларынан ақпаратты цифрлық түрде беру жылдамдығы әдетте 2 Мбит/с аспайды;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anchor distT="0" distB="0" distL="114300" distR="114300" simplePos="0" relativeHeight="251657216" behindDoc="1" locked="0" layoutInCell="1" allowOverlap="1" wp14:anchorId="57700E70" wp14:editId="00E6CB43">
            <wp:simplePos x="0" y="0"/>
            <wp:positionH relativeFrom="column">
              <wp:posOffset>-74295</wp:posOffset>
            </wp:positionH>
            <wp:positionV relativeFrom="paragraph">
              <wp:posOffset>889635</wp:posOffset>
            </wp:positionV>
            <wp:extent cx="2762885" cy="3354705"/>
            <wp:effectExtent l="19050" t="0" r="0" b="0"/>
            <wp:wrapTight wrapText="bothSides">
              <wp:wrapPolygon edited="0">
                <wp:start x="-149" y="0"/>
                <wp:lineTo x="-149" y="21465"/>
                <wp:lineTo x="21595" y="21465"/>
                <wp:lineTo x="21595" y="0"/>
                <wp:lineTo x="-149" y="0"/>
              </wp:wrapPolygon>
            </wp:wrapTight>
            <wp:docPr id="1" name="Рисунок 109" descr="рис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рис4-2"/>
                    <pic:cNvPicPr>
                      <a:picLocks noChangeAspect="1" noChangeArrowheads="1"/>
                    </pic:cNvPicPr>
                  </pic:nvPicPr>
                  <pic:blipFill>
                    <a:blip r:embed="rId126" cstate="print">
                      <a:extLst>
                        <a:ext uri="{28A0092B-C50C-407E-A947-70E740481C1C}">
                          <a14:useLocalDpi xmlns:a14="http://schemas.microsoft.com/office/drawing/2010/main" val="0"/>
                        </a:ext>
                      </a:extLst>
                    </a:blip>
                    <a:srcRect r="10582"/>
                    <a:stretch>
                      <a:fillRect/>
                    </a:stretch>
                  </pic:blipFill>
                  <pic:spPr bwMode="auto">
                    <a:xfrm>
                      <a:off x="0" y="0"/>
                      <a:ext cx="2762885" cy="3354705"/>
                    </a:xfrm>
                    <a:prstGeom prst="rect">
                      <a:avLst/>
                    </a:prstGeom>
                    <a:noFill/>
                    <a:ln>
                      <a:noFill/>
                    </a:ln>
                  </pic:spPr>
                </pic:pic>
              </a:graphicData>
            </a:graphic>
          </wp:anchor>
        </w:drawing>
      </w:r>
      <w:r w:rsidRPr="00445415">
        <w:rPr>
          <w:rFonts w:ascii="Times New Roman" w:hAnsi="Times New Roman" w:cs="Times New Roman"/>
          <w:sz w:val="28"/>
          <w:szCs w:val="28"/>
          <w:lang w:val="kk-KZ"/>
        </w:rPr>
        <w:t>- VSAT станцияларында қауіпсіздік мақсатында сәуле шығару қуатын міндетті түрде шектеумен аз қуатты радио таратқыш (әдетте 1-ден 20 Вт-ға дейін) қолданылады.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Қазіргі уақытта VSAT станцияларының желілері көбінесе ФСС 6/4 ГГц және 14/11-12 ГГц жиіліктер диапазондарында жұмыс істейді.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VSAT станцияларының техникалық параметрлері беру кезінде келесі ХЭО-Р ұсынымдарының талаптарын қанағаттандыруы тиіс:</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Рек. МӘС-Р s. 726 " VSAT паразиттік сәулеленудің барынша рұқсат етілген деңгейі”;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Рек. МСЭ-Р s. 727 " VSAT үшін Кроссполяризациялық жол айрығы”;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Рек. МСЭ-Р s. 728 " ЭИИМ VSAT осьтік тығыздығының барынша рұқсат етілген деңгейі”;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Рек. МӘС-Р s.729 "VSAT станцияларын бақылау және басқару".</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VSAT стансаларының тартымды ерекшелігі олардың жер үсті байланыс желілерінсіз айналып өтуі мүмкін пайдаланушылардан тікелей жақын орналасуы болып табылады.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VSAT типті жерсеріктік станция конструктивтік белгісі бойынша жоғары жиілікті (OutDoor Unit –ODU) сыртқы модульден және төмен жиілікті (InDoor Unit –IDU) ішкі модульден тұрады. Антенналар мен қабылдағыш таратқыштан тұратын ODU модемнен және мультиплексордан (арна құрушы </w:t>
      </w:r>
      <w:r w:rsidRPr="00445415">
        <w:rPr>
          <w:rFonts w:ascii="Times New Roman" w:hAnsi="Times New Roman" w:cs="Times New Roman"/>
          <w:sz w:val="28"/>
          <w:szCs w:val="28"/>
          <w:lang w:val="kk-KZ"/>
        </w:rPr>
        <w:lastRenderedPageBreak/>
        <w:t>аппаратурадан) тұратын IDU Орнатылатын ғимараттан тыс орналастырылады. ODU және IDU радиожиілік кабелдерімен байланысқан. Олар бойынша жүріп жатыр</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аралық жиілік сигналы.  Аралық жиілік 70 МГц немесе 140 МГц.</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Сыртқы немесе оны кейде жоғары жиілікті блок деп атайды, антеннадан және осы антеннаға Орнатылатын қабылдағыш-таратқыш блоктан тұрады. Қабылдау-тарату блогы төмен жиілікті сигналдың түрленуін, оның күшеюін және "жоғары" берілуін, сондай-ақ жоғары жиілікті сигналды спутниктен қабылдауды, оны аралық жиілік сигналына түрлендіруді және ішкі блокқа беруді қамтамасыз етеді.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Байланыс желілерінің архитек-тур абоненттері арасында трафикті бөлуге байланысты келесі белгілер бойынша ажыратылады: трафик конфигурациясы бойынша және басқару құрылымы бойынша.</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"Нүкте - нүкте" желісі бөлінген арналар бойынша екі қашықтағы абоненттік станция арасындағы тікелей дуплексті байланысты қамтамасыз етуге мүмкіндік береді. Мұндай байланыс схемасы арналарды үлкен жүктеу кезінде барынша тиімді (30-40% кем емес).</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Мұндай архитектураның артықшылығы байланыс арналарын ұйымдастырудың қарапайымдылығы және олардың әр түрлі алмасу хаттамаларының толық ашықтығы болып табылады.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Сонымен қатар, мұндай желі басқару жүйесін талап етпейді.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Сонымен қатар, VSAT станцияларын құру үшін, сондай-ақ VSAT станцияларын телефондандыру мәселелерін шешу үшін "нүкте-нүкте" типті спутниктік арналарды құру мысалы.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Бір станция телефон желісінің негізгі торабына тікелей жақын орнатылады және Орталық АТС-пен түйіседі, ал екіншісі алыс аймақта орнатылады және жергілікті АТС-пен түйіседі. Қашықтағы станция хабар болуы мүмкін (оның барлық параметрлері орталық торапқа орнатылады және бақыланады).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"Звезда" типті желі VSAT класты абоненттік станцияларымен ССС құрудың кең тараған архитектурасы болып табылады. Мұндай желі Орталық жер станциясы (ЦЗС немесе HUB) мен энергетикалық тиімді схема бойынша қашықтағы перифериялық станциялар (терминалдар) арасындағы көп бағытты радиалды трафикті қамтамасыз етеді: үлкен диаметрлі антеннамен және қуатты таратқышпен жабдықталған кіші ЗС-үлкен ЦЗС.</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"Жұлдыз" архитектурасының кемшілігі желі терминалдары арасындағы байланыс кезінде екі рет секірудің болуы болып табылады, бұл сигналдың Елеулі кідіруіне әкеледі. Мұндай архитектураның VSAT желісі айтарлықтай өзара трафигі жоқ қашықтағы терминалдардың көп саны мен фирманың орталық кеңсесі, әртүрлі көлік, өндірістік және қаржы мекемелері арасында ақпарат алмасуды ұйымдастыру үшін кеңінен қолданылады.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Осыған ұқсас қашықтағы абоненттерге қызмет көрсету үшін телефон байланысы желілері құрылады, оларға орталық станция арқылы жалпы пайдаланымдағы телефондық коммутацияланатын желіге шығу қамтамасыз етіледі, ол жерде коммутация орталығына немесе АТС қосылған. "Жұлдыз" </w:t>
      </w:r>
      <w:r w:rsidRPr="00445415">
        <w:rPr>
          <w:rFonts w:ascii="Times New Roman" w:hAnsi="Times New Roman" w:cs="Times New Roman"/>
          <w:sz w:val="28"/>
          <w:szCs w:val="28"/>
          <w:lang w:val="kk-KZ"/>
        </w:rPr>
        <w:lastRenderedPageBreak/>
        <w:t>типті желіде бақылау және басқару функциялары әдетте орталықтандырылған және Орталық басқару станциясында (ЦУС) шоғырланған. ЦУС желі абоненттері арасында (жер үсті және жерсеріктік терминалдар) қосылыстарды орнатудың және барлық перифериялық құрылғылардың жұмыс жағдайын ұстап тұрудың қызметтік функцияларын орындайды.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Желілерінде типа "звезда", құрылатын ірі операторлары, ресурсқа одой ЦУС берілуі мүмкін бірнеше дербес подсетям VSAT. Бұл шешім экономикалық жағынан тиімді болып табылады, өйткені бір ЦУС/ЦЗС бірнеше миллион доллар тұрады және 10 мың және одан да көп терминалға дейін қызмет ете алады, ал бір клиенттің орташа желісі сирек 100 терминалдан асады.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"Әрқайсысымен" желісінде кез келген абоненттік станциялар арасында тікелей қосылыстар қамтамасыз етіледі ("біркачкалық" байланыс режимі деп аталады).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Талап етілетін дуплексті радиоарналардың саны N x (N - 1) тең, мұнда N – желідегі абоненттік станциялардың саны. Бұл ретте әрбір абоненттік станцияда N - 1 Қабылдау-беру арналары болуы тиіс. Мұндай архитектура қол жетімділігі қиын немесе алыс аудандарда жасалатын телефон желілері үшін, сондай-ақ қашықтағы терминалдардың салыстырмалы аз саны бар деректерді беру желілері үшін оңтайлы.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Сонымен қатар, VSAT-дан екі шағын терминал арасында жұмыс істеу үшін "звезда" желісімен салыстырғанда үлкен энергетикалық ресурстар талап етіледі, "әрқайсысымен бірге" типті желілерде абоненттік станцияларда неғұрлым қуатты таратқыштар мен үлкен диа-метр Антенналарды пайдалану қажет, бұл олардың бағасына елеулі әсер етеді.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Осы топологиялардың әрқайсысы өзінің артықшылықтары мен кемшіліктеріне ие. Нақты жағдайларда әр топологияда жақсы іске асырылатын қызметтердің кең спектрін ұсыну жиі талап етіледі. Сондықтан көптеген желілер аралас топологиялар бойынша салынып жатыр.</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Мұндай желіні орталықтандырылған басқару кезінде желіні басқару орталығы (ЦУС) желі абоненттері арасында қосылуды орнату үшін қажетті бақылау мен басқарудың қызметтік функцияларын орындайды, бірақ трафикті беруге қатыспайды. Әдетте ЦУС желінің абоненттік станцияларының бірінде орнатылады, оған ең көп трафик келеді. </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Осы орталықсыздандырылған нұсқада желіні басқару ЦУС жоқ, ал басқару жүйесінің элементтері құрамына кіретін әрбір VSAT станциялары.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Тарату жүйесі бар мұндай желілер жоғары "өміршеңдік" және жабдықтың күрделенуі, оның функционалдық мүмкіндіктерінің кеңеюі және VSAT терминалдарының қымбаттауы есебінен икемділігімен ерекшеленеді. Бұл басқару схемасы абоненттер арасында жоғары трафигі бар шағын желілерді (30 терминалға дейін) құру кезінде ғана орынды.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VSAT технологиясы өте икемді болып табылады және ең қатаң талаптарға жауап беретін және кез келген комбинацияда дауысты, бейнені, деректерді беру бойынша қызметтердің кең спектрін ұсынатын желілерді </w:t>
      </w:r>
      <w:r w:rsidRPr="00445415">
        <w:rPr>
          <w:rFonts w:ascii="Times New Roman" w:hAnsi="Times New Roman" w:cs="Times New Roman"/>
          <w:sz w:val="28"/>
          <w:szCs w:val="28"/>
          <w:lang w:val="kk-KZ"/>
        </w:rPr>
        <w:lastRenderedPageBreak/>
        <w:t>құруға мүмкіндік береді. Көптеген жағдайларда олар жер бетіндегі желілер алдында даусыз артықшылықтарға ие:</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төмен өзіндік құн, жылдам өрістету, байланыстың жоғары сапасы, қайта пішін беру қарапайымдылығы, жоғары сенімділік.</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VSAT класты терминал желісіне орнату және қосу қанша сағат алады.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VSAT желілері цифрлық ақпаратты берудің дұрыстығын 10* 10 -7 кем емес,яғни 10 миллион берілген бит ақпаратына бір қатеден артық емес қамтамасыз етеді, бұл шамамен 500 беттік мәтіндік ақпараттың бір қатесіне сәйкес келеді.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Алмасу хаттамаларын ауыстыруды, жаңа терминалдарды қосуды немесе олардың географиялық орналасуын өзгертуді қоса алғанда, желіні қайта жаңарту өте тез жүзеге асырылады. VSAT класының терминалдары 100 мың сағатқа дейін жұмыс істеу барысында сенімділігін қамтамасыз етеді.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VSAT-тың басқа байланыс түрлерімен салыстырғанда танымалдығы корпоративтік желілерді құру кезінде мынадай пайымдаулармен түсіндіріледі: терминалдардың көп саны бар желілер үшін және абоненттер арасындағы едәуір қашықтықтағы пайдалану шығындары жер үсті желілерін пайдалану кезінде қарағанда едәуір төмен.</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VSAT жер станцияларының бірнеше түрі бар. Оларды шартты түрде үш ұрпақ бөлуге болады. VSAT-тың әрбір жаңа буынының пайда болуы жаңа технологиялардың пайда болуына, неғұрлым қуатты байланыс жерсеріктерін құруға және жаңа жиілік диапазондарын игеруге мүмкіндік берді.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VSAT бірінші ұрпақ жұмыс істеді С-диапазонында және пайдаланылған тек желілерде хабар тарату типті, яғни абоненттік терминалдары ғана қабылдауға ағындары мәліметтерінің ОҚЖ, және режим беру, оның ішінде көзделді. Хабар тарату типті желілер әлі күнге дейін қаржылық және іскерлік ақпаратты, биржалық Мәліметтерді тарату, газет жолақтарын беру үшін, Интернетке асимметриялық қатынау жүйелерінде кеңінен қолданылады. Мысалы, DirecPC Интернетке кең танымал жоғары жылдамдықты қатынау жүйесі, мәні бойынша, спутниктік хабар тарату желісі болып табылады.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VSAT жер станцияларының екінші буыны олар екі жақты (дуплексті) байланысты қолдай алады. Бұл терминалдар деректер алмасу, бөлшек және көтерме сауда желілерімен, филиалдармен және жеткізушілермен байланыс үшін өнеркәсіп кәсіпорындарымен әртүрлі компьютерлік желілерде банк және қаржы ұйымдарымен пайдаланылады. Сондай-ақ, олар Интернетке жоғары жылдамдықты екіжақты қатынауды ұйымдастыру үшін кеңінен қолданылды. Сонымен қатар, VSAT станцияларын байланыс операторлары арасында үлкен көлемді деректер алмасу қашықтағы тораптар арасында бөлінген магистралды арналарды құру үшін пайдаланады. Олардың көпшілігі ku-диапазонында жұмыс істейді, бірақ кейбір елдерде желілерде әлі де С-диапазоны қолданылады.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Диаметрі 1,2 м және одан аз антенналары бар үшінші буын терминалдары кең таралған. Олар трафиктің төмен деңгейімен ерекшеленетін үлкен желілерде қолданылады. Бұл ретте трафик кездейсоқ (тұрақсыз) сипатқа </w:t>
      </w:r>
      <w:r w:rsidRPr="00445415">
        <w:rPr>
          <w:rFonts w:ascii="Times New Roman" w:hAnsi="Times New Roman" w:cs="Times New Roman"/>
          <w:sz w:val="28"/>
          <w:szCs w:val="28"/>
          <w:lang w:val="kk-KZ"/>
        </w:rPr>
        <w:lastRenderedPageBreak/>
        <w:t>ие. Мұндай терминалдар конструкция бойынша қарапайым, төмен бағамен ерекшеленеді және тек Ku-диапазонында жұмыс істейді.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Соңғы жылдары нарықта мультимедиялық қосымшалар үшін VSAT төртінші буыны пайда болды. Олар Ku-және Ка-диапазондарда жұмыс істейді және секундына бірнеше мегабитке дейінгі жылдамдықты қамтамасыз етеді. Бұл ретте олардың антенналарының көлемі (Ка-диапазонда) шамамен 70 см құрайды.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Орталық жер станциясы телефон VSAT желісі (сурет 4.3) бақылауды және басқаруды жүзеге асырады абоненттік станциялары және қолжетімділікті қамтамасыз етеді абоненттердің телефон желілеріне ортақ пайдалану және жер үсті сандық деректерді беру желілері.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14:anchorId="31108462" wp14:editId="61B38289">
            <wp:extent cx="3617844" cy="1674305"/>
            <wp:effectExtent l="19050" t="0" r="1656" b="0"/>
            <wp:docPr id="107" name="Рисунок 107" descr="р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р4-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618576" cy="1674644"/>
                    </a:xfrm>
                    <a:prstGeom prst="rect">
                      <a:avLst/>
                    </a:prstGeom>
                    <a:noFill/>
                    <a:ln>
                      <a:noFill/>
                    </a:ln>
                  </pic:spPr>
                </pic:pic>
              </a:graphicData>
            </a:graphic>
          </wp:inline>
        </w:drawing>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4.3 сурет-VSAT телефон желісінің ЦУС функционалдық сұлбасы: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АВТ-антенналық-толқынды тракт; АС-антенналық жүйе; д-ӨСБ қуатын бөлуші; </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ОКН-тасымалдаушыға бір арна; ОКС-сигнал берудің жалпы арнасы;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Қазіргі уақытта VSAT желісінің абоненттеріне мыналар ұсынылады: </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қызметтер:</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VSAT желілері абоненттерінің жалпы қолданыстағы телефон желісіне және қалааралық және халықаралық байланыс желісіне шығу үшін мамандандырылған телефон коммутаторларына қол жеткізуі;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абонентті VSAT желісіне жерде қосу;</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VSAT желілерінің абоненттерінің жалпы пайдаланудағы сандық желілерге (Golden Line, MACOMNET, SPRINT, ASTELIT және т. б.) қолжетімділігі.);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VSAT абоненттерінің Internet желісіне қатынауы.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44.</w:t>
      </w:r>
      <w:r w:rsidRPr="00445415">
        <w:rPr>
          <w:rFonts w:ascii="Times New Roman" w:hAnsi="Times New Roman" w:cs="Times New Roman"/>
          <w:sz w:val="28"/>
          <w:szCs w:val="28"/>
          <w:highlight w:val="yellow"/>
          <w:lang w:val="kk-KZ"/>
        </w:rPr>
        <w:tab/>
        <w:t>Жер станциясының параметрлерін өлшеу әдістемесі туралы жазыңыз.</w:t>
      </w:r>
    </w:p>
    <w:p w:rsidR="00921628" w:rsidRPr="00445415" w:rsidRDefault="00921628" w:rsidP="00445415">
      <w:pPr>
        <w:spacing w:after="0" w:line="240" w:lineRule="auto"/>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ЗС өлшенетін параметрлерінің тізімі және өлшеуге қатысушылар 4.3-кестеде келтірілген.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Ғарыш сегментін пайдалана отырып және бақылау станциясының (ІҚМ) қатысуымен жүргізілетін ЗС сипаттамаларын тексеру өлшемдері ІҚМ бағдарламасы бойынша жүзеге асырылады. Бұл ретте қызметтік байланыс желілері мен бақылау-өлшеу аспаптары сынақтарды жүргізу басталғанға дейін техникалық талаптарға сәйкес болуы тиіс.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Өлшеу әдістемелерге сәйкес ЗС жабдығына арналған техникалық құжаттамаға сәйкес жүргізілуі тиіс.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Ғарыш сегментін пайдалана отырып және ІҚМ қатысуымен ЗС параметрлерін тексеру өлшемін жүргізу бойынша жұмыстарды жедел үйлестіруді тиісті қызмет көрсету аймағының ІҚМ жүргізеді.</w:t>
      </w:r>
    </w:p>
    <w:p w:rsidR="00921628" w:rsidRPr="00445415" w:rsidRDefault="00921628" w:rsidP="00445415">
      <w:pPr>
        <w:spacing w:after="0" w:line="240" w:lineRule="auto"/>
        <w:ind w:firstLine="570"/>
        <w:jc w:val="both"/>
        <w:rPr>
          <w:rFonts w:ascii="Times New Roman" w:hAnsi="Times New Roman" w:cs="Times New Roman"/>
          <w:bCs/>
          <w:sz w:val="28"/>
          <w:szCs w:val="28"/>
        </w:rPr>
      </w:pPr>
      <w:r w:rsidRPr="00445415">
        <w:rPr>
          <w:rFonts w:ascii="Times New Roman" w:hAnsi="Times New Roman" w:cs="Times New Roman"/>
          <w:bCs/>
          <w:sz w:val="28"/>
          <w:szCs w:val="28"/>
        </w:rPr>
        <w:t>Т а б л и ц а 4.3 – Измеряемые параметры ЗС и участники измерений</w:t>
      </w:r>
    </w:p>
    <w:tbl>
      <w:tblPr>
        <w:tblW w:w="8715"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1767"/>
      </w:tblGrid>
      <w:tr w:rsidR="00921628" w:rsidRPr="00445415" w:rsidTr="00921628">
        <w:tc>
          <w:tcPr>
            <w:tcW w:w="3986" w:type="pct"/>
            <w:tcBorders>
              <w:top w:val="single" w:sz="4" w:space="0" w:color="auto"/>
              <w:left w:val="single" w:sz="4" w:space="0" w:color="auto"/>
              <w:bottom w:val="double" w:sz="4" w:space="0" w:color="auto"/>
              <w:right w:val="single" w:sz="4" w:space="0" w:color="auto"/>
            </w:tcBorders>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Измеряемый параметр</w:t>
            </w:r>
          </w:p>
        </w:tc>
        <w:tc>
          <w:tcPr>
            <w:tcW w:w="1014" w:type="pct"/>
            <w:tcBorders>
              <w:top w:val="single" w:sz="4" w:space="0" w:color="auto"/>
              <w:left w:val="single" w:sz="4" w:space="0" w:color="auto"/>
              <w:bottom w:val="double" w:sz="4" w:space="0" w:color="auto"/>
              <w:right w:val="single" w:sz="4" w:space="0" w:color="auto"/>
            </w:tcBorders>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Участники </w:t>
            </w:r>
            <w:r w:rsidRPr="00445415">
              <w:rPr>
                <w:rFonts w:ascii="Times New Roman" w:hAnsi="Times New Roman" w:cs="Times New Roman"/>
                <w:sz w:val="28"/>
                <w:szCs w:val="28"/>
              </w:rPr>
              <w:br/>
              <w:t>измерений</w:t>
            </w:r>
          </w:p>
        </w:tc>
      </w:tr>
      <w:tr w:rsidR="00921628" w:rsidRPr="00445415" w:rsidTr="00921628">
        <w:tc>
          <w:tcPr>
            <w:tcW w:w="3986" w:type="pct"/>
            <w:tcBorders>
              <w:top w:val="double" w:sz="4" w:space="0" w:color="auto"/>
            </w:tcBorders>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Затухания в передающем и приемном АВТ</w:t>
            </w:r>
          </w:p>
        </w:tc>
        <w:tc>
          <w:tcPr>
            <w:tcW w:w="1014" w:type="pct"/>
            <w:tcBorders>
              <w:top w:val="double" w:sz="4" w:space="0" w:color="auto"/>
            </w:tcBorders>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Добротность приема, G/T</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 и КрС</w:t>
            </w:r>
          </w:p>
        </w:tc>
      </w:tr>
      <w:tr w:rsidR="00921628" w:rsidRPr="00445415" w:rsidTr="00921628">
        <w:trPr>
          <w:trHeight w:val="480"/>
        </w:trPr>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Коэффициент усиления антенны ЗС по передаче</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 и КрС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Диаграмма направленности антенны ЗС на передачу</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 и КрС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Коэффициент эллиптичности поляризации при передаче для ЗС, работающих с круговой поляризацией</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Затухание сигнала перекрестной поляризации при передаче для ЗС, работающих с линейной поляризацией</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Коэффициент усиления антенны ЗС на прием</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 и КрС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Диаграмма направленности антенны ЗС на прием</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 и КрС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ЭИИМ</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 и КрС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Нестабильность ЭИИМ</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Относительная нестабильность частоты передатчика</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Побочные излучения</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Внеполосные излучения</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Интермодуляционные продукты</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Фазовые шумы передатчика</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w:t>
            </w:r>
          </w:p>
        </w:tc>
      </w:tr>
    </w:tbl>
    <w:p w:rsidR="00921628" w:rsidRPr="00445415" w:rsidRDefault="00921628" w:rsidP="00445415">
      <w:pPr>
        <w:spacing w:after="0" w:line="240" w:lineRule="auto"/>
        <w:jc w:val="both"/>
        <w:rPr>
          <w:rFonts w:ascii="Times New Roman" w:hAnsi="Times New Roman" w:cs="Times New Roman"/>
          <w:sz w:val="28"/>
          <w:szCs w:val="28"/>
          <w:lang w:val="kk-KZ"/>
        </w:rPr>
      </w:pP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Ғарыш сегментін пайдалана отырып, жабдықтың сипаттамаларын өлшеу процесіндегі барлық іс-қимылдар СБ-мен қызметтік байланыс арнасы бойынша ІҚМ жедел үйлестірілуі тиіс.</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ЗС ғарыш сегментіне қол жеткізу тиісті өңірдің бақылау станциясының рұқсаты бойынша және бақылауымен жүргізіледі.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Тікелей жерсерікке шығу алдында ЗС персоналы қабылдау және беру жабдығын тексеруі, жерсерікке бағыттау координаттарын нақтылауы және станция антеннасын пилот-сигнал бойынша немесе ІҚМ-дан бақылау тасымалдаушысы бойынша дәл бағыттауды жүргізуі, сондай-ақ жұмыс поляризациясы мен тарату мен қабылдауға сынау сигналдарының жиілігін тексеруі тиіс.</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Қуаты спутниктік ЗС бастапқы шыққан кезде ЗС персоналы келесі тәртіпті ұстануы тиіс:</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-сигналдың жиілігі мен қуатын, таратқыштың шығысындағы жанама және жолақтан тыс сәулеленудің деңгейін бақылау; </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-станция антеннасын жерсерікке бағыттаудың дәлдігіне көз жеткізу; </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өлшеу үшін бөлінген жиілік жолағында борттық транспондерден қажетсіз сигналдардың қабылданбауына көз жеткізу; </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жалпы пайдаланылатын арна немесе жалпы жүйелік қызметтік байланыс арнасы бойынша ІҚМ-мен жедел байланыс орнату; </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ІҚМ командасы бойынша қажетті жиілікті және тасымалдау сынау сигналының ЭИИМІН орнату;</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шығуға спутник қуаты командасы бойынша ғана ірі қара мал және бастапқы сәтте деңгейі 10 дБ төмен белгіленген БИСҚ номинал (әдетте 50...55 дБВт); </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ІҚМ бақылауымен тасушының ЭИИМ номиналды мәнін белгілеу; </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 xml:space="preserve">- жедел персонал барлық өлшеу уақытында ЗС қатысуы тиіс; </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 xml:space="preserve"> -өлшеу аяқталғаннан кейін таратқышты өшіріңіз.</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Өлшеулерді жүргізу кезінде өлшеу нәтижелерінің дәлдігі белгілі бір дәрежеде ауа райына, әсіресе Ku диапазонына байланысты екенін ескеру қажет. Өлшеулерді жүргізудің қолайлы шарттары әлсіз жел кезінде ашық аспан жағдайы болып табылады. Басқа жағдайларда өлшеу жүргізу кезінде атмосферада мүмкін болатын қосымша өшуге түзетуді ескеру қажет.</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 xml:space="preserve">ЗС персоналы пайдаланылатын өлшеу жабдығының ІҚМ ұсынымдарына және/немесе ХЭО ұсынымдарына сәйкес келетінін, метрологиялық қызметпен аттестатталғанын (салыстырып тексерілгенін) тексеруі тиіс. </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Өлшеудің қажетті дәлдігін сақтай отырып, қазіргі заманғы өлшеу аспаптарын қолдануға жол беріледі.</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Өлшеу жабдықтарының сипаттамаларына қойылатын талаптар 4.4-кестеде келтірілген.</w:t>
      </w:r>
    </w:p>
    <w:p w:rsidR="00921628" w:rsidRPr="00445415" w:rsidRDefault="00921628" w:rsidP="00445415">
      <w:pPr>
        <w:spacing w:after="0" w:line="240" w:lineRule="auto"/>
        <w:ind w:firstLine="573"/>
        <w:jc w:val="both"/>
        <w:rPr>
          <w:rFonts w:ascii="Times New Roman" w:hAnsi="Times New Roman" w:cs="Times New Roman"/>
          <w:bCs/>
          <w:sz w:val="28"/>
          <w:szCs w:val="28"/>
        </w:rPr>
      </w:pPr>
      <w:r w:rsidRPr="00445415">
        <w:rPr>
          <w:rFonts w:ascii="Times New Roman" w:hAnsi="Times New Roman" w:cs="Times New Roman"/>
          <w:bCs/>
          <w:sz w:val="28"/>
          <w:szCs w:val="28"/>
        </w:rPr>
        <w:t>Т а б л и ц а 4.4 - Технические характеристики измерительного оборудования</w:t>
      </w:r>
    </w:p>
    <w:tbl>
      <w:tblPr>
        <w:tblW w:w="946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2"/>
        <w:gridCol w:w="2280"/>
      </w:tblGrid>
      <w:tr w:rsidR="00921628" w:rsidRPr="00445415" w:rsidTr="00921628">
        <w:tc>
          <w:tcPr>
            <w:tcW w:w="3795" w:type="pct"/>
            <w:tcBorders>
              <w:bottom w:val="double" w:sz="4" w:space="0" w:color="auto"/>
            </w:tcBorders>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Технические характеристики</w:t>
            </w:r>
          </w:p>
        </w:tc>
        <w:tc>
          <w:tcPr>
            <w:tcW w:w="1205" w:type="pct"/>
            <w:tcBorders>
              <w:bottom w:val="double" w:sz="4" w:space="0" w:color="auto"/>
            </w:tcBorders>
          </w:tcPr>
          <w:p w:rsidR="00921628" w:rsidRPr="00445415" w:rsidRDefault="00921628" w:rsidP="00445415">
            <w:pPr>
              <w:spacing w:after="0" w:line="240" w:lineRule="auto"/>
              <w:ind w:firstLine="570"/>
              <w:jc w:val="both"/>
              <w:rPr>
                <w:rFonts w:ascii="Times New Roman" w:hAnsi="Times New Roman" w:cs="Times New Roman"/>
                <w:sz w:val="28"/>
                <w:szCs w:val="28"/>
              </w:rPr>
            </w:pPr>
            <w:r w:rsidRPr="00445415">
              <w:rPr>
                <w:rFonts w:ascii="Times New Roman" w:hAnsi="Times New Roman" w:cs="Times New Roman"/>
                <w:sz w:val="28"/>
                <w:szCs w:val="28"/>
              </w:rPr>
              <w:t>Значение</w:t>
            </w:r>
          </w:p>
        </w:tc>
      </w:tr>
      <w:tr w:rsidR="00921628" w:rsidRPr="00445415" w:rsidTr="00921628">
        <w:tc>
          <w:tcPr>
            <w:tcW w:w="3795" w:type="pct"/>
            <w:tcBorders>
              <w:top w:val="double" w:sz="4" w:space="0" w:color="auto"/>
            </w:tcBorders>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Аттенюатор СВЧ с диапазоном частот</w:t>
            </w:r>
          </w:p>
        </w:tc>
        <w:tc>
          <w:tcPr>
            <w:tcW w:w="1205" w:type="pct"/>
            <w:tcBorders>
              <w:top w:val="double" w:sz="4" w:space="0" w:color="auto"/>
            </w:tcBorders>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10,95…11,8 ГГц или 3,4…4,2 ГГц</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Аттенюатор ПЧ с диапазоном частот</w:t>
            </w:r>
          </w:p>
        </w:tc>
        <w:tc>
          <w:tcPr>
            <w:tcW w:w="1205" w:type="pct"/>
          </w:tcPr>
          <w:p w:rsidR="00921628" w:rsidRPr="00445415" w:rsidRDefault="00921628" w:rsidP="00445415">
            <w:pPr>
              <w:spacing w:after="0" w:line="240" w:lineRule="auto"/>
              <w:ind w:firstLine="40"/>
              <w:jc w:val="both"/>
              <w:rPr>
                <w:rFonts w:ascii="Times New Roman" w:hAnsi="Times New Roman" w:cs="Times New Roman"/>
                <w:sz w:val="28"/>
                <w:szCs w:val="28"/>
              </w:rPr>
            </w:pPr>
            <w:r w:rsidRPr="00445415">
              <w:rPr>
                <w:rFonts w:ascii="Times New Roman" w:hAnsi="Times New Roman" w:cs="Times New Roman"/>
                <w:sz w:val="28"/>
                <w:szCs w:val="28"/>
              </w:rPr>
              <w:t>50…90 МГц</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Диапазон затухания аттенюаторов</w:t>
            </w:r>
          </w:p>
        </w:tc>
        <w:tc>
          <w:tcPr>
            <w:tcW w:w="1205" w:type="pct"/>
          </w:tcPr>
          <w:p w:rsidR="00921628" w:rsidRPr="00445415" w:rsidRDefault="00921628" w:rsidP="00445415">
            <w:pPr>
              <w:spacing w:after="0" w:line="240" w:lineRule="auto"/>
              <w:ind w:firstLine="63"/>
              <w:jc w:val="both"/>
              <w:rPr>
                <w:rFonts w:ascii="Times New Roman" w:hAnsi="Times New Roman" w:cs="Times New Roman"/>
                <w:sz w:val="28"/>
                <w:szCs w:val="28"/>
              </w:rPr>
            </w:pPr>
            <w:r w:rsidRPr="00445415">
              <w:rPr>
                <w:rFonts w:ascii="Times New Roman" w:hAnsi="Times New Roman" w:cs="Times New Roman"/>
                <w:sz w:val="28"/>
                <w:szCs w:val="28"/>
              </w:rPr>
              <w:t>0…60 дБ</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Ошибка установки затухания</w:t>
            </w:r>
          </w:p>
        </w:tc>
        <w:tc>
          <w:tcPr>
            <w:tcW w:w="1205" w:type="pct"/>
          </w:tcPr>
          <w:p w:rsidR="00921628" w:rsidRPr="00445415" w:rsidRDefault="00921628" w:rsidP="00445415">
            <w:pPr>
              <w:spacing w:after="0" w:line="240" w:lineRule="auto"/>
              <w:ind w:firstLine="63"/>
              <w:jc w:val="both"/>
              <w:rPr>
                <w:rFonts w:ascii="Times New Roman" w:hAnsi="Times New Roman" w:cs="Times New Roman"/>
                <w:sz w:val="28"/>
                <w:szCs w:val="28"/>
              </w:rPr>
            </w:pPr>
            <w:r w:rsidRPr="00445415">
              <w:rPr>
                <w:rFonts w:ascii="Times New Roman" w:hAnsi="Times New Roman" w:cs="Times New Roman"/>
                <w:sz w:val="28"/>
                <w:szCs w:val="28"/>
              </w:rPr>
              <w:t>&lt;± 0,2 дБ</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Анализатор спектра с частотным диапазоном</w:t>
            </w:r>
          </w:p>
        </w:tc>
        <w:tc>
          <w:tcPr>
            <w:tcW w:w="1205" w:type="pct"/>
          </w:tcPr>
          <w:p w:rsidR="00921628" w:rsidRPr="00445415" w:rsidRDefault="00921628" w:rsidP="00445415">
            <w:pPr>
              <w:spacing w:after="0" w:line="240" w:lineRule="auto"/>
              <w:ind w:firstLine="42"/>
              <w:jc w:val="both"/>
              <w:rPr>
                <w:rFonts w:ascii="Times New Roman" w:hAnsi="Times New Roman" w:cs="Times New Roman"/>
                <w:sz w:val="28"/>
                <w:szCs w:val="28"/>
              </w:rPr>
            </w:pPr>
            <w:r w:rsidRPr="00445415">
              <w:rPr>
                <w:rFonts w:ascii="Times New Roman" w:hAnsi="Times New Roman" w:cs="Times New Roman"/>
                <w:sz w:val="28"/>
                <w:szCs w:val="28"/>
              </w:rPr>
              <w:t>9 кГц…18 ГГц</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Диапазон амплитуды входного сигнала</w:t>
            </w:r>
          </w:p>
        </w:tc>
        <w:tc>
          <w:tcPr>
            <w:tcW w:w="120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0,01 мВ…1 В</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Диапазон регулирования ширины полосы частот фильтра на ур.3дБ</w:t>
            </w:r>
          </w:p>
        </w:tc>
        <w:tc>
          <w:tcPr>
            <w:tcW w:w="120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300 Гц…300 кГц</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Генератор ПЧ с нестабильность частоты в течение 1 секунды</w:t>
            </w:r>
          </w:p>
        </w:tc>
        <w:tc>
          <w:tcPr>
            <w:tcW w:w="120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&lt;± 30 Гц</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Ширина полосы сигнала,  содержащая 90%  общей мощности</w:t>
            </w:r>
          </w:p>
        </w:tc>
        <w:tc>
          <w:tcPr>
            <w:tcW w:w="120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&lt;300 Гц</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Измерительный передатчик СВЧ с диапазоном частот</w:t>
            </w:r>
          </w:p>
        </w:tc>
        <w:tc>
          <w:tcPr>
            <w:tcW w:w="120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10,95…11,7 ГГц </w:t>
            </w:r>
            <w:r w:rsidRPr="00445415">
              <w:rPr>
                <w:rFonts w:ascii="Times New Roman" w:hAnsi="Times New Roman" w:cs="Times New Roman"/>
                <w:sz w:val="28"/>
                <w:szCs w:val="28"/>
              </w:rPr>
              <w:br/>
              <w:t>или 3,4…4,2 ГГц</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Нестабильность частоты в течение 1 секунды</w:t>
            </w:r>
          </w:p>
        </w:tc>
        <w:tc>
          <w:tcPr>
            <w:tcW w:w="120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&lt;± 5 кГц</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Ширина полосы сигнала, содержащая 90% общей мощности</w:t>
            </w:r>
          </w:p>
        </w:tc>
        <w:tc>
          <w:tcPr>
            <w:tcW w:w="120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&lt;10 кГц</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Диапазон регулировки выходной мощности</w:t>
            </w:r>
          </w:p>
        </w:tc>
        <w:tc>
          <w:tcPr>
            <w:tcW w:w="120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0…10 мВт</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Вспомогательная антенна СВЧ для C, Ku диапазонов с усилением</w:t>
            </w:r>
          </w:p>
        </w:tc>
        <w:tc>
          <w:tcPr>
            <w:tcW w:w="120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10 . . . 20 дБ</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lastRenderedPageBreak/>
              <w:t>Измеритель мощности СВЧ с диапазоном измерения уровней мощности</w:t>
            </w:r>
          </w:p>
        </w:tc>
        <w:tc>
          <w:tcPr>
            <w:tcW w:w="120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1 мкВт…10 мВт</w:t>
            </w:r>
          </w:p>
        </w:tc>
      </w:tr>
    </w:tbl>
    <w:p w:rsidR="00921628" w:rsidRPr="00445415" w:rsidRDefault="00921628" w:rsidP="00445415">
      <w:pPr>
        <w:spacing w:after="0" w:line="240" w:lineRule="auto"/>
        <w:ind w:firstLine="573"/>
        <w:jc w:val="both"/>
        <w:rPr>
          <w:rFonts w:ascii="Times New Roman" w:hAnsi="Times New Roman" w:cs="Times New Roman"/>
          <w:sz w:val="28"/>
          <w:szCs w:val="28"/>
        </w:rPr>
      </w:pPr>
    </w:p>
    <w:p w:rsidR="00921628" w:rsidRPr="00445415" w:rsidRDefault="00921628" w:rsidP="00445415">
      <w:pPr>
        <w:spacing w:after="0" w:line="240" w:lineRule="auto"/>
        <w:ind w:firstLine="708"/>
        <w:jc w:val="both"/>
        <w:rPr>
          <w:rFonts w:ascii="Times New Roman" w:hAnsi="Times New Roman" w:cs="Times New Roman"/>
          <w:sz w:val="28"/>
          <w:szCs w:val="28"/>
        </w:rPr>
      </w:pP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ЗС жабдықтарының сипаттамаларын тексеру өлшемдері аяқталғаннан кейін сынақ нәтижелері келтірілген ЗС және ІҚМ тарапынан жеке хаттамалар жасалады. Өлшенген параметрлер регламенттің техникалық талаптарымен сәйкес келмеген жағдайда ЗС иесі ЗС қайта сынауға дайындайды.</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Тарату (қабылдау) антенналық-толқынды жолда өшу шамасын өлшеу.</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ЗС өлшеу аппаратурасының құрамы:</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 xml:space="preserve">- өшуді өлшеуіш және ксвн панорамалық (рефлектометр)); </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 волноводный короткозамыкатель.</w:t>
      </w:r>
    </w:p>
    <w:p w:rsidR="00921628" w:rsidRPr="00445415" w:rsidRDefault="00921628" w:rsidP="00445415">
      <w:pPr>
        <w:spacing w:after="0" w:line="240" w:lineRule="auto"/>
        <w:ind w:firstLine="708"/>
        <w:jc w:val="both"/>
        <w:rPr>
          <w:rFonts w:ascii="Times New Roman" w:hAnsi="Times New Roman" w:cs="Times New Roman"/>
          <w:sz w:val="28"/>
          <w:szCs w:val="28"/>
        </w:rPr>
      </w:pPr>
    </w:p>
    <w:p w:rsidR="00921628" w:rsidRPr="00445415" w:rsidRDefault="00921628" w:rsidP="00445415">
      <w:pPr>
        <w:spacing w:after="0" w:line="240" w:lineRule="auto"/>
        <w:ind w:firstLine="708"/>
        <w:jc w:val="both"/>
        <w:rPr>
          <w:rFonts w:ascii="Times New Roman" w:hAnsi="Times New Roman" w:cs="Times New Roman"/>
          <w:sz w:val="28"/>
          <w:szCs w:val="28"/>
        </w:rPr>
      </w:pPr>
    </w:p>
    <w:p w:rsidR="00921628" w:rsidRPr="00445415" w:rsidRDefault="00921628" w:rsidP="00445415">
      <w:pPr>
        <w:spacing w:after="0" w:line="240" w:lineRule="auto"/>
        <w:ind w:firstLine="708"/>
        <w:jc w:val="both"/>
        <w:rPr>
          <w:rFonts w:ascii="Times New Roman" w:hAnsi="Times New Roman" w:cs="Times New Roman"/>
          <w:sz w:val="28"/>
          <w:szCs w:val="28"/>
        </w:rPr>
      </w:pPr>
    </w:p>
    <w:p w:rsidR="00921628" w:rsidRPr="00445415" w:rsidRDefault="00921628" w:rsidP="00445415">
      <w:pPr>
        <w:spacing w:after="0" w:line="240" w:lineRule="auto"/>
        <w:ind w:firstLine="570"/>
        <w:jc w:val="both"/>
        <w:rPr>
          <w:rFonts w:ascii="Times New Roman" w:hAnsi="Times New Roman" w:cs="Times New Roman"/>
          <w:sz w:val="28"/>
          <w:szCs w:val="28"/>
        </w:rPr>
      </w:pPr>
      <w:r w:rsidRPr="00445415">
        <w:rPr>
          <w:rFonts w:ascii="Times New Roman" w:hAnsi="Times New Roman" w:cs="Times New Roman"/>
          <w:sz w:val="28"/>
          <w:szCs w:val="28"/>
        </w:rPr>
        <w:t>Для измерений величины затухания в передающем антенно-волноводном тракте (АВТ) собрать схему измерений по рисунку 4.4.</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noProof/>
          <w:sz w:val="28"/>
          <w:szCs w:val="28"/>
        </w:rPr>
        <w:drawing>
          <wp:inline distT="0" distB="0" distL="0" distR="0" wp14:anchorId="3EA3AC6E" wp14:editId="281AD446">
            <wp:extent cx="4591879" cy="2061318"/>
            <wp:effectExtent l="19050" t="0" r="0" b="0"/>
            <wp:docPr id="110" name="Рисунок 110" descr="р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4-4"/>
                    <pic:cNvPicPr>
                      <a:picLocks noChangeAspect="1" noChangeArrowheads="1"/>
                    </pic:cNvPicPr>
                  </pic:nvPicPr>
                  <pic:blipFill>
                    <a:blip r:embed="rId128" cstate="print">
                      <a:extLst>
                        <a:ext uri="{28A0092B-C50C-407E-A947-70E740481C1C}">
                          <a14:useLocalDpi xmlns:a14="http://schemas.microsoft.com/office/drawing/2010/main" val="0"/>
                        </a:ext>
                      </a:extLst>
                    </a:blip>
                    <a:srcRect b="18134"/>
                    <a:stretch>
                      <a:fillRect/>
                    </a:stretch>
                  </pic:blipFill>
                  <pic:spPr bwMode="auto">
                    <a:xfrm>
                      <a:off x="0" y="0"/>
                      <a:ext cx="4593336" cy="2061972"/>
                    </a:xfrm>
                    <a:prstGeom prst="rect">
                      <a:avLst/>
                    </a:prstGeom>
                    <a:noFill/>
                    <a:ln>
                      <a:noFill/>
                    </a:ln>
                  </pic:spPr>
                </pic:pic>
              </a:graphicData>
            </a:graphic>
          </wp:inline>
        </w:drawing>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Сурет 4.4-СҚ антенналық-толқынды трактісіндегі өлшеудің құрылымдық сұлбасы</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G / T ЗС қабылдаудың беріктігін өлшеу геостационарлық орбитада және бақылау станциясындағы спутниктің көмегімен спектр Талдағышымен жүргізіледі.</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Алынған нәтижелердің дұрыстығын растау үшін қабылдау жиіліктерінің диапазонында және аралық жиіліктерде өлшеу жүргізу ұсынылады.</w:t>
      </w:r>
    </w:p>
    <w:p w:rsidR="00921628" w:rsidRPr="00445415" w:rsidRDefault="00921628" w:rsidP="00445415">
      <w:pPr>
        <w:spacing w:after="0" w:line="240" w:lineRule="auto"/>
        <w:ind w:firstLine="570"/>
        <w:jc w:val="both"/>
        <w:rPr>
          <w:rFonts w:ascii="Times New Roman" w:hAnsi="Times New Roman" w:cs="Times New Roman"/>
          <w:sz w:val="28"/>
          <w:szCs w:val="28"/>
        </w:rPr>
      </w:pPr>
      <w:r w:rsidRPr="00445415">
        <w:rPr>
          <w:rFonts w:ascii="Times New Roman" w:hAnsi="Times New Roman" w:cs="Times New Roman"/>
          <w:sz w:val="28"/>
          <w:szCs w:val="28"/>
          <w:lang w:val="en-US"/>
        </w:rPr>
        <w:t>G</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T</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L</w:t>
      </w:r>
      <w:r w:rsidRPr="00445415">
        <w:rPr>
          <w:rFonts w:ascii="Times New Roman" w:hAnsi="Times New Roman" w:cs="Times New Roman"/>
          <w:sz w:val="28"/>
          <w:szCs w:val="28"/>
          <w:vertAlign w:val="subscript"/>
          <w:lang w:val="en-US"/>
        </w:rPr>
        <w:t>FS</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L</w:t>
      </w:r>
      <w:r w:rsidRPr="00445415">
        <w:rPr>
          <w:rFonts w:ascii="Times New Roman" w:hAnsi="Times New Roman" w:cs="Times New Roman"/>
          <w:sz w:val="28"/>
          <w:szCs w:val="28"/>
          <w:vertAlign w:val="subscript"/>
          <w:lang w:val="en-US"/>
        </w:rPr>
        <w:t>AT</w:t>
      </w:r>
      <w:r w:rsidRPr="00445415">
        <w:rPr>
          <w:rFonts w:ascii="Times New Roman" w:hAnsi="Times New Roman" w:cs="Times New Roman"/>
          <w:sz w:val="28"/>
          <w:szCs w:val="28"/>
          <w:vertAlign w:val="subscript"/>
        </w:rPr>
        <w:t>М</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B</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K</w:t>
      </w:r>
      <w:r w:rsidRPr="00445415">
        <w:rPr>
          <w:rFonts w:ascii="Times New Roman" w:hAnsi="Times New Roman" w:cs="Times New Roman"/>
          <w:sz w:val="28"/>
          <w:szCs w:val="28"/>
        </w:rPr>
        <w:t xml:space="preserve"> – ЭИИМ</w:t>
      </w:r>
      <w:r w:rsidRPr="00445415">
        <w:rPr>
          <w:rFonts w:ascii="Times New Roman" w:hAnsi="Times New Roman" w:cs="Times New Roman"/>
          <w:sz w:val="28"/>
          <w:szCs w:val="28"/>
          <w:vertAlign w:val="subscript"/>
          <w:lang w:val="en-US"/>
        </w:rPr>
        <w:t>SAT</w:t>
      </w:r>
      <w:r w:rsidRPr="00445415">
        <w:rPr>
          <w:rFonts w:ascii="Times New Roman" w:hAnsi="Times New Roman" w:cs="Times New Roman"/>
          <w:sz w:val="28"/>
          <w:szCs w:val="28"/>
          <w:vertAlign w:val="subscript"/>
        </w:rPr>
        <w:t>/ЗС</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lang w:val="en-US"/>
        </w:rPr>
        <w:t>C</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lang w:val="en-US"/>
        </w:rPr>
        <w:t>N</w:t>
      </w:r>
      <w:r w:rsidRPr="00445415">
        <w:rPr>
          <w:rFonts w:ascii="Times New Roman" w:hAnsi="Times New Roman" w:cs="Times New Roman"/>
          <w:sz w:val="28"/>
          <w:szCs w:val="28"/>
        </w:rPr>
        <w:t>)</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мұндағы LFS-ЗС бағытында бос кеңістіктегі жоғалтулар, дБ</w:t>
      </w:r>
    </w:p>
    <w:p w:rsidR="00921628" w:rsidRPr="00445415" w:rsidRDefault="00921628" w:rsidP="00445415">
      <w:pPr>
        <w:spacing w:after="0" w:line="240" w:lineRule="auto"/>
        <w:ind w:firstLine="570"/>
        <w:jc w:val="both"/>
        <w:rPr>
          <w:rFonts w:ascii="Times New Roman" w:hAnsi="Times New Roman" w:cs="Times New Roman"/>
          <w:sz w:val="28"/>
          <w:szCs w:val="28"/>
        </w:rPr>
      </w:pPr>
      <w:r w:rsidRPr="00445415">
        <w:rPr>
          <w:rFonts w:ascii="Times New Roman" w:hAnsi="Times New Roman" w:cs="Times New Roman"/>
          <w:sz w:val="28"/>
          <w:szCs w:val="28"/>
        </w:rPr>
        <w:t>L</w:t>
      </w:r>
      <w:r w:rsidRPr="00445415">
        <w:rPr>
          <w:rFonts w:ascii="Times New Roman" w:hAnsi="Times New Roman" w:cs="Times New Roman"/>
          <w:sz w:val="28"/>
          <w:szCs w:val="28"/>
          <w:vertAlign w:val="subscript"/>
        </w:rPr>
        <w:t>FS</w:t>
      </w:r>
      <w:r w:rsidRPr="00445415">
        <w:rPr>
          <w:rFonts w:ascii="Times New Roman" w:hAnsi="Times New Roman" w:cs="Times New Roman"/>
          <w:sz w:val="28"/>
          <w:szCs w:val="28"/>
        </w:rPr>
        <w:t xml:space="preserve"> = 92,45 + 20</w:t>
      </w:r>
      <w:r w:rsidRPr="00445415">
        <w:rPr>
          <w:rFonts w:ascii="Times New Roman" w:hAnsi="Times New Roman" w:cs="Times New Roman"/>
          <w:i/>
          <w:iCs/>
          <w:sz w:val="28"/>
          <w:szCs w:val="28"/>
        </w:rPr>
        <w:t>lg</w:t>
      </w:r>
      <w:r w:rsidRPr="00445415">
        <w:rPr>
          <w:rFonts w:ascii="Times New Roman" w:hAnsi="Times New Roman" w:cs="Times New Roman"/>
          <w:sz w:val="28"/>
          <w:szCs w:val="28"/>
        </w:rPr>
        <w:t>S + 20</w:t>
      </w:r>
      <w:r w:rsidRPr="00445415">
        <w:rPr>
          <w:rFonts w:ascii="Times New Roman" w:hAnsi="Times New Roman" w:cs="Times New Roman"/>
          <w:i/>
          <w:iCs/>
          <w:sz w:val="28"/>
          <w:szCs w:val="28"/>
        </w:rPr>
        <w:t>lg</w:t>
      </w:r>
      <w:r w:rsidRPr="00445415">
        <w:rPr>
          <w:rFonts w:ascii="Times New Roman" w:hAnsi="Times New Roman" w:cs="Times New Roman"/>
          <w:sz w:val="28"/>
          <w:szCs w:val="28"/>
        </w:rPr>
        <w:t>F;</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F-қабылдау жиілігі, ГГц;</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S-көлбеу қашықтық, км;</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noProof/>
          <w:sz w:val="28"/>
          <w:szCs w:val="28"/>
        </w:rPr>
        <w:drawing>
          <wp:inline distT="0" distB="0" distL="0" distR="0" wp14:anchorId="284E52E1" wp14:editId="5FCE4639">
            <wp:extent cx="2085975" cy="219075"/>
            <wp:effectExtent l="19050" t="0" r="9525" b="0"/>
            <wp:docPr id="71" name="Рисунок 71" descr="C:\Users\Admin\Local Settings\Temp\Rar$DI14.0516\ГП Космическая связь Регламент.files\42.files\image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Local Settings\Temp\Rar$DI14.0516\ГП Космическая связь Регламент.files\42.files\image17.gif"/>
                    <pic:cNvPicPr>
                      <a:picLocks noChangeAspect="1" noChangeArrowheads="1"/>
                    </pic:cNvPicPr>
                  </pic:nvPicPr>
                  <pic:blipFill>
                    <a:blip r:embed="rId129" cstate="print"/>
                    <a:srcRect/>
                    <a:stretch>
                      <a:fillRect/>
                    </a:stretch>
                  </pic:blipFill>
                  <pic:spPr bwMode="auto">
                    <a:xfrm>
                      <a:off x="0" y="0"/>
                      <a:ext cx="2085975" cy="219075"/>
                    </a:xfrm>
                    <a:prstGeom prst="rect">
                      <a:avLst/>
                    </a:prstGeom>
                    <a:noFill/>
                    <a:ln w="9525">
                      <a:noFill/>
                      <a:miter lim="800000"/>
                      <a:headEnd/>
                      <a:tailEnd/>
                    </a:ln>
                  </pic:spPr>
                </pic:pic>
              </a:graphicData>
            </a:graphic>
          </wp:inline>
        </w:drawing>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sym w:font="Symbol" w:char="F062"/>
      </w:r>
      <w:r w:rsidRPr="00445415">
        <w:rPr>
          <w:rFonts w:ascii="Times New Roman" w:hAnsi="Times New Roman" w:cs="Times New Roman"/>
          <w:sz w:val="28"/>
          <w:szCs w:val="28"/>
        </w:rPr>
        <w:t xml:space="preserve"> – угол места ЗС, град.;</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LATM-ЗС бағытында ашық аспан жағдайында атмосферадағы шығындар, дБ (11 ГГц үшін 0,2 дБ; 12 ГГц үшін 0,25 дБ);</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lastRenderedPageBreak/>
        <w:t>В-өлшеулер жүргізілетін эквивалентті шулы жиілік жолағы (талдау жолағы), дБГц;</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К – -228,6 дБДж/К-дБ-да көрсетілген Больцман тұрақты;</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ЗС, дБВт бағытындағы спутниктің ЭИИМЅАТ / ЗС – ЭИИМ спутниктің КС бағытындағы эиим-нің өлшенген мәні бойынша есептеледі</w:t>
      </w:r>
    </w:p>
    <w:p w:rsidR="00921628" w:rsidRPr="00445415" w:rsidRDefault="00921628" w:rsidP="00445415">
      <w:pPr>
        <w:spacing w:after="0" w:line="240" w:lineRule="auto"/>
        <w:ind w:firstLine="570"/>
        <w:jc w:val="both"/>
        <w:rPr>
          <w:rFonts w:ascii="Times New Roman" w:hAnsi="Times New Roman" w:cs="Times New Roman"/>
          <w:sz w:val="28"/>
          <w:szCs w:val="28"/>
        </w:rPr>
      </w:pPr>
      <w:r w:rsidRPr="00445415">
        <w:rPr>
          <w:rFonts w:ascii="Times New Roman" w:hAnsi="Times New Roman" w:cs="Times New Roman"/>
          <w:sz w:val="28"/>
          <w:szCs w:val="28"/>
        </w:rPr>
        <w:t>ЭИИМ</w:t>
      </w:r>
      <w:r w:rsidRPr="00445415">
        <w:rPr>
          <w:rFonts w:ascii="Times New Roman" w:hAnsi="Times New Roman" w:cs="Times New Roman"/>
          <w:sz w:val="28"/>
          <w:szCs w:val="28"/>
          <w:vertAlign w:val="subscript"/>
        </w:rPr>
        <w:t>SAT/ЗС</w:t>
      </w:r>
      <w:r w:rsidRPr="00445415">
        <w:rPr>
          <w:rFonts w:ascii="Times New Roman" w:hAnsi="Times New Roman" w:cs="Times New Roman"/>
          <w:sz w:val="28"/>
          <w:szCs w:val="28"/>
        </w:rPr>
        <w:t xml:space="preserve"> = ЭИИМ</w:t>
      </w:r>
      <w:r w:rsidRPr="00445415">
        <w:rPr>
          <w:rFonts w:ascii="Times New Roman" w:hAnsi="Times New Roman" w:cs="Times New Roman"/>
          <w:sz w:val="28"/>
          <w:szCs w:val="28"/>
          <w:vertAlign w:val="subscript"/>
        </w:rPr>
        <w:t>SAT/КС</w:t>
      </w:r>
      <w:r w:rsidRPr="00445415">
        <w:rPr>
          <w:rFonts w:ascii="Times New Roman" w:hAnsi="Times New Roman" w:cs="Times New Roman"/>
          <w:sz w:val="28"/>
          <w:szCs w:val="28"/>
        </w:rPr>
        <w:t xml:space="preserve"> + L</w:t>
      </w:r>
      <w:r w:rsidRPr="00445415">
        <w:rPr>
          <w:rFonts w:ascii="Times New Roman" w:hAnsi="Times New Roman" w:cs="Times New Roman"/>
          <w:sz w:val="28"/>
          <w:szCs w:val="28"/>
          <w:vertAlign w:val="subscript"/>
        </w:rPr>
        <w:t>КС</w:t>
      </w:r>
      <w:r w:rsidRPr="00445415">
        <w:rPr>
          <w:rFonts w:ascii="Times New Roman" w:hAnsi="Times New Roman" w:cs="Times New Roman"/>
          <w:sz w:val="28"/>
          <w:szCs w:val="28"/>
        </w:rPr>
        <w:t xml:space="preserve"> – L</w:t>
      </w:r>
      <w:r w:rsidRPr="00445415">
        <w:rPr>
          <w:rFonts w:ascii="Times New Roman" w:hAnsi="Times New Roman" w:cs="Times New Roman"/>
          <w:sz w:val="28"/>
          <w:szCs w:val="28"/>
          <w:vertAlign w:val="subscript"/>
        </w:rPr>
        <w:t>ЗС</w:t>
      </w:r>
      <w:r w:rsidRPr="00445415">
        <w:rPr>
          <w:rFonts w:ascii="Times New Roman" w:hAnsi="Times New Roman" w:cs="Times New Roman"/>
          <w:sz w:val="28"/>
          <w:szCs w:val="28"/>
        </w:rPr>
        <w:t>,</w:t>
      </w:r>
    </w:p>
    <w:p w:rsidR="00921628" w:rsidRPr="00445415" w:rsidRDefault="00921628" w:rsidP="00445415">
      <w:pPr>
        <w:spacing w:after="0" w:line="240" w:lineRule="auto"/>
        <w:ind w:firstLine="708"/>
        <w:jc w:val="both"/>
        <w:rPr>
          <w:rFonts w:ascii="Times New Roman" w:hAnsi="Times New Roman" w:cs="Times New Roman"/>
          <w:sz w:val="28"/>
          <w:szCs w:val="28"/>
        </w:rPr>
      </w:pP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LX, LZС-контурлық шығындар, дБ;</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(PC – PN) – қуаттардың өлшенген деңгейлерінің қатынасы;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rPr>
        <w:t>10</w:t>
      </w:r>
      <w:r w:rsidRPr="00445415">
        <w:rPr>
          <w:rFonts w:ascii="Times New Roman" w:hAnsi="Times New Roman" w:cs="Times New Roman"/>
          <w:i/>
          <w:iCs/>
          <w:sz w:val="28"/>
          <w:szCs w:val="28"/>
        </w:rPr>
        <w:t>lg</w:t>
      </w:r>
      <w:r w:rsidRPr="00445415">
        <w:rPr>
          <w:rFonts w:ascii="Times New Roman" w:hAnsi="Times New Roman" w:cs="Times New Roman"/>
          <w:sz w:val="28"/>
          <w:szCs w:val="28"/>
        </w:rPr>
        <w:t xml:space="preserve"> [(сигнал + шум)/шум], дБ.</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14:anchorId="0768D34D" wp14:editId="5B7ED53D">
            <wp:extent cx="3295650" cy="1943100"/>
            <wp:effectExtent l="19050" t="0" r="0" b="0"/>
            <wp:docPr id="72" name="Рисунок 72" descr="C:\Users\Admin\Local Settings\Temp\Rar$DI14.0516\ГП Космическая связь Регламент.files\42.files\imag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Local Settings\Temp\Rar$DI14.0516\ГП Космическая связь Регламент.files\42.files\image02.gif"/>
                    <pic:cNvPicPr>
                      <a:picLocks noChangeAspect="1" noChangeArrowheads="1"/>
                    </pic:cNvPicPr>
                  </pic:nvPicPr>
                  <pic:blipFill>
                    <a:blip r:embed="rId130" cstate="print"/>
                    <a:srcRect l="8499" t="3662" r="8305" b="10031"/>
                    <a:stretch>
                      <a:fillRect/>
                    </a:stretch>
                  </pic:blipFill>
                  <pic:spPr bwMode="auto">
                    <a:xfrm>
                      <a:off x="0" y="0"/>
                      <a:ext cx="3295650" cy="1943100"/>
                    </a:xfrm>
                    <a:prstGeom prst="rect">
                      <a:avLst/>
                    </a:prstGeom>
                    <a:noFill/>
                    <a:ln w="9525">
                      <a:noFill/>
                      <a:miter lim="800000"/>
                      <a:headEnd/>
                      <a:tailEnd/>
                    </a:ln>
                  </pic:spPr>
                </pic:pic>
              </a:graphicData>
            </a:graphic>
          </wp:inline>
        </w:drawing>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 4.5-ЗС G/T қабылдаудың беріктігін өлшеудің құрылымдық схемасы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45.</w:t>
      </w:r>
      <w:r w:rsidRPr="00445415">
        <w:rPr>
          <w:rFonts w:ascii="Times New Roman" w:hAnsi="Times New Roman" w:cs="Times New Roman"/>
          <w:sz w:val="28"/>
          <w:szCs w:val="28"/>
          <w:highlight w:val="yellow"/>
          <w:lang w:val="kk-KZ"/>
        </w:rPr>
        <w:tab/>
        <w:t>ТВ қабылдау үшін жер станцияларын сипаттаңыз.</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Қазіргі уақытта БҚЖ теледидар саласында телевизиялық бағдарламалармен халықаралық алмасу үшін, хабар тарату ұйымдары арасында телевизиялық бағдарламаларды тарату үшін, ретрансляция үшін, кабельдік желілер арасында жерүсті телевизиялық таратқыштарды, сондай-ақ тікелей қабылдауды жүргізуге мүмкіндік беретін тікелей телевизиялық хабар тарату (ҒТВ) үшін пайдаланылады.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Соңғы жылдар ішінде АЖЖ техникасын дамытуда қол жеткен жетістіктердің арқасында теледидар хабарларын жеке қабылдау үшін қолайлы көлемдегі антенналармен салыстырмалы қарапайым және қымбат емес қондырғылар құру мүмкіндігі пайда болды. Сондықтан түрлі елдердің көптеген телекөрермендері ФСС спутниктерінен телехабарлар қабылдау үшін қондырғылар сатып алады. Бұл жағдайда таратқыштары РССС жиіліктерімен (11,7...12,5 ГГц) шектес жиіліктерде жұмыс істейтін ФСС жерсеріктері барынша қызығушылық танытады. 10,7...11,7 және 12,5...12,75 ГГц жиіліктер белдеулері осындай. Осы жиіліктік жолақтар шегінде IntelSat халықаралық спутниктік байланыс ұйымының жерсеріктік таратқыштары, EutelSat еуропалық спутниктік байланыс ұйымы, сондай-ақ Telecom (Франция), Kopernicus (ГФР), Astra (Люксембург) коммерциялық қауымдастықтарына тиесілі жерсеріктер жұмыс істейді.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Теледидар жүйелерінде спутниктік таратқыштармен сәулеленетін телевизиялық радиосигналдар жер үсті орталықтары сәулеленетін сигналдардан едәуір ерекшеленеді. Бейненің жарықтық сигналы көтергіш жиіліктің жиіліктік модуляциясымен спутниктік ретранслятормен беріледі. Сондай-ақ, спутниктік жүйелерде метрлік толқындарда жұмыс істейтін жер бетіндегі теледидардан айырмашылығы, 12 ГГц диапазоны жататын сантиметрлік толқындар диапазонында орналасқан көтергіш жиілікті тікелей телевизиялық хабар таратуды пайдалану ерекшелігі болып табылады. Мұндай жоғары жиіліктерде қабылданған сигналды антеннадан теледидар қабылдағышына жер үсті теледидарында қабылданғандай коаксиалды кабельдің көмегімен беру мүмкін емес. Бұл ерекшеліктер теледидар қабылдағышының немесе жер үсті теледидарын қабылдауға арналған стандартты теледидарға қосымша құрылғының (қосымша құрылғының) схемасын тиісті құруды талап етеді.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Спутниктік теледидардың аналогтық жүйелерінде жарықтық сигналдың модуляциясы қолданылады. АЖМ артықшылығы, сондай-ақ трактінің амплитудалық сипаттамасының сызығына қойылатын жоғары емес талаптар және жоғары ПӘК қол жеткізілетін қанықтыру режимінде спутниктік таратқыштың шығу каскадының жұмыс істеу мүмкіндігі болып табылады.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Тек қана жерсеріктік хабар тарату жүйелерінде қолдануға тап болған өңдеудің тағы бір түрі-басқа байланыс жүйелеріне, бірінші кезекте радиорелелік желілерге кедергілерді азайту мақсатында діңнің жиілік жолағында ТВ сигнал энергиясының біркелкі шашырауын (дисперсиясын) қамтамасыз ететін қосымша төмен жиілікті модуляциялаушы сигналдың таратушы жағында ТД сигналын енгізу .  Бейненің жағымсыз сюжеттері кезінде (біркелкі жарықтандырылған өріс) сигналдың барлық дерлік қуаты тар жиілік жолағына шоғырланып, сәулеленетін қуат бойынша норманың бірнеше рет артуына әкелуі мүмкін. Герц бірлігінен он килогерцке дейінгі жиілікпен ара тәрізді немесе үшбұрышты формадағы сигналды қосу сюжетке қарамастан тиімді шашырауға қол жеткізуге мүмкіндік береді. Девиация тасымал сигналы дисперсия байланысты талап етілетін дәрежелі шашырау және таңдалады тең 600 кГц (ұсыныс МККР үшін барлық жерсеріктік ТВ жүйелеріне) дейінгі 4 МГц (денсаулық "Мәскеу").</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Қабылдаудағы дисперсия сигналын алып тастауға бейне сигнал деңгейін бекіту сызбасын қолдану арқылы қол жеткізіледі: девиация кезінде 1 МГц артық болғанда қосымша арнайы бақылаушы құрылғылар қолданылады. ЧМ-дан дәстүрлі жүйелерде теледидарды дыбыстық сүйемелдеу сигналы әдетте оның спектрінен жоғары орналасқан, ең жақын жиіліктегі бейне сигналымен бірге беріледі. Қажетті бөгеуілденуге қол жеткізу үшін тарату ең көп таратқыштың жиіліктік модуляциясы әдісімен жүзеге асырылады, ал ең көп таратқыштың жиілігінің девиациясын, әдетте, жер бетіндегі теледидарға қарағанда - 100-ге дейін және тіпті 150 кГц-ке дейін таңдайды. Сонымен қатар, жоғары және 7,0 құрайды...6 МГц, 5,8 бейнесигнал жолағы кезінде 7,5 МГц...5 МГц және 5 МГц жолағында 6,8 МГц...6 МГц жолағында 4,2 МГц жолағында, бұл бейне арнасынан дыбыстық сүйемелдеу арнасына өтпелі кедергілерді </w:t>
      </w:r>
      <w:r w:rsidRPr="00445415">
        <w:rPr>
          <w:rFonts w:ascii="Times New Roman" w:hAnsi="Times New Roman" w:cs="Times New Roman"/>
          <w:sz w:val="28"/>
          <w:szCs w:val="28"/>
          <w:lang w:val="kk-KZ"/>
        </w:rPr>
        <w:lastRenderedPageBreak/>
        <w:t>азайтуға және сигналдарды сүзуге қойылатын талаптарды жеңілдетуге мүмкіндік береді.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Бейне сигналымен бірге біреуден артық дыбыс сигналын беру қажет болған жағдайда (дыбыстық хабар тарату, шет тілдерінде дыбыстық сүйемелдеу, стереодыбық) бейнесигнал спектрінен жоғары орналасқан бірнеше әкелетін жиіліктер пайдаланылады. Олардың саны айқас кедергілердің пайда болуымен және бейнесигналға келетін тасушының девиация үлесінің азаюынан ТВ сурет сапасының нашарлауымен шектеледі. Іс жүзінде қанағаттанарлық сапамен екі-төрт қосымша сигнал беріледі.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Мысалы, Eutelsat II және Astra еуропалық ИСЗ арқылы ұйымдастырылған спутниктік ТВ арналарында дыбыстық сүйемелдеудің негізгі арнасымен қатар монофондық немесе стереофониялық бағдарламаларды тарату үшін пайдаланылатын төрт жоғары сапалы дыбыстық арналарға дейін қалыптасқан. Тарату 7,02, 7,20, 7,38, 7,56 МГц әкелетін жиіліктерде ЧМ әдісімен жүргізіледі дыбыстық сигнал адаптивті бұрмалауға және компандациялауға ұшырайды (Wegener Panda 1 жүйесі).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Компандирлеу дыбыс сигналдарын берудің кедергіге төзімділігін арттыру үшін қолданылады. Ол дыбыстық сигналдың өзгеруіне сәйкес берілетін сигналдың динамикалық диапазонын қысуды және қабылдаудағы бастапқы динамикалық диапазонды қалпына келтіруді білдіреді. "Басқарылатын" компандерлер, онда бастапқы динамикалық диапазон туралы ақпарат жеке Басқару арнасында (жиілігі 11000±125 Гц) берілетін және бұл ақпарат берілетін сигналда болатын "басқарылмайтын" болады.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Дыбыстық сигналдардың бақыланатын құрамымен каналдың қалдық сөнуіндегі өзгерістердің әсері азаяды және кәдімгі компандер жүйесі тарату каналының ішілік кедергі деңгейін төмендетеді (DVY.K компрессорлық шығысындағы және DVX.E кеңейткіштің кірісіндегі динамикалық диапазоны бірдей және кірістегі сигналдардың динамикалық диапазонымен байланысты). DC / DВХ.Э = β = 1 / α қатынасы бойынша DC арнасының шығысы,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мұндағы β - кеңейту коэффициенті, α - қысу коэффициенті.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Бөгеуілденудің арқасында жеңістер орта есеппен 12-ге жетеді...13 дБ сигнал болған кезде және 20 дБ кідіріс сигнал болған кезде. Басқарылатын компандер "Мәскеу" жүйесінде, басқарылмайтын - "Мәскеу - Ғаламдық"жүйесінде қолданылған.</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Бірнеше дыбыстық сигналдарды беру тәсілі айқас кедергілерден неғұрлым тиімді энергетикалық және бос дискретті түрде тарататын беру болып табылады. Жеке арналардың сигналдары сандық түрге айналады және бейне сигналдың спектрінен жоғары орналасқан, әкелетін жиілік фазасы бойынша модуляциялайтын жалпы цифрлық ағынға біріктіріледі (мультиплексацияланады).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Бұл әдіс, мысалы, НТВ Вѕ-3 жапон жүйесінде қолданылады. 5,73 МГц-ті алып жатқан сигналдар, қателерді түзету импульстері, бақылау импульстері ИКМ бар 2,048 Мбит/с жылдамдықпен сандық ағынмен модуляцияланады. Жүйеде 15 кГц жолағы бар төрт дыбыстық арна немесе 20 кГц жолағы бар өте жоғары (студиялық) сапалы екі арна пайда болады.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Бейнесигнал спектрінде дыбыстық сигналдарды беру тәсілі, оларды уақыт ішінде - сәуленің кері жүрісінің интервалында немесе бос жолдарда бөле отырып қолданылады. Қарастырылып отырған әдіс "Орбита" жүйесінде қолданылды, онда ендік-импульстік модуляция көмегімен 10 кГц жолағы бар бір арнаны немесе 6 кГц жолағы бар екі арнаны қалыптастыру қамтамасыз етілді. Дискретті схемотехниканың қазіргі деңгейі әдістің өткізу қабілетін айтарлықтай арттыруға мүмкіндік береді. Бұл мүмкіндіктер МАС стандарттарында іске асырылған.</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МАС типті жүйелерде жарықтылық пен түстіліктің аналогтық сигналдары уақыт бойынша қысылады және кезекпен беріледі, бұл жарықтылық пен түстілік сигналдарының айқас бұрмалануын болдырмауға, оны төменгі жиіліктер аймағына ауыстыру арқылы түстілік арнасындағы шуды азайтуға, жарықтылық пен түстілік сигналдарының жиілігінің неғұрлым кең жолағы есебінен бейненің рұқсат ету қабілетін арттыруға мүмкіндік береді. Аналогтық сигналды қысу кейбір тактілік жиілікпен сигналды сынамалаумен, санауыштарды сандық формаға түрлендірумен, оларды буферлік жадыда жинақтаумен, жаңа, неғұрлым жоғары тактілік жиілікпен жылдам оқу және аналогтық формаға кері түрлендірумен жүзеге асырылады.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Дыбыстық сигналдар цифрлық нысанға айналады және сәуленің кері жүрісінің интервалында беріледі. Дыбыс сигналының спектріндегі жоғары жиілік 15 кГц құрайды. Дыбыс сапасына қойылатын талаптарға байланысты 14 бит/санау дәлдігімен сызықтық аналог-цифрлық түрлендіру немесе 10 бит/санау дәлдігімен дерлік жылдам компандирлеу қолданылады, кедергіге төзімді екі деңгейлі кодтау қателіктерден тиімді қорғауды қамтамасыз етеді. Әр түрлі нұсқадағы цифрлық ағынның жылдамдығы 352-ден 608 Кбит / с-қа дейін.</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Цифрлық хабар тарату жүйелері. Кодтаудың негізгі алгоритмі MPEG стандарт болды. MPEG стандарттарының негізіне қойылған Алгоритм тізбекті процедуралардың белгілі бір базалық жиынтығын қамтиды.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Бастапқы сигнал ретінде RGB компонентті теледидар сигналы пайдаланылады, содан кейін ол YUV сигналына матрицаланады; дискретизация цифрлық стандарттағыдай «4: 2: 2» жарық беру сигналы үшін сағаттық жиілігі 13,5 МГц және түс айырмашылығы сигналдары үшін 6,76 МГц құрайды. Өңдеуге дейінгі кезеңде кодтауға кедергі келтіретін, бірақ кескін сапасы жағынан маңызды емес ақпарат жойылады. Әдетте кеңістіктік және уақытша сызықты емес сүзгілеу қолданылады.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Негізгі компрессияға теледидар сигналының артықтығын жою арқылы қол жеткізіледі. Артықдықтың үш түрі бар - уақытша (екі тізбекті сурет кадрының біреуі екіншісінен аз айырмашылығы бар), кеңістіктік (бейненің едәуір бөлігі бірдей түсті учаскелерді құрайды) және амплитудалық (көздің сезімталдығы бейненің ашық және қараңғы элементтеріне бірдей емес).</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Үшін спутниковою теледидар перспективалы, әрине, болып табылады, MPEG2, есептелген өңдеуге кіріс сигналдың чересстрочной разверткой және әртүрлі жылдамдықтары бар цифрлық ағынының (4...10 Мбит/с және одан көп), олардың әрқайсысына белгілі бір рұқсат ету қабілетіне сәйкес келетін. </w:t>
      </w:r>
      <w:r w:rsidRPr="00445415">
        <w:rPr>
          <w:rFonts w:ascii="Times New Roman" w:hAnsi="Times New Roman" w:cs="Times New Roman"/>
          <w:sz w:val="28"/>
          <w:szCs w:val="28"/>
          <w:lang w:val="kk-KZ"/>
        </w:rPr>
        <w:lastRenderedPageBreak/>
        <w:t>Бұл параметр бойынша стандартта төрт деңгей анықталды: төмен (тұрмыстық бейнемагнитофон деңгейінде), негізгі (студиялық сапа), 1440 элементті жолға және 1920 элементті толық ТВЧ.</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20 өткізу қабілеті бар жерсеріктік арнада есептеуге болады...25 Мбит/с-қа беруге болады төрт-бес бағдарламалардың сапасы жақсы, тиісті магистралдық арналар беру бағдарламаларын, немесе 10. .12 VHS стандартының бейнемагнитофонына сәйкес сапасымен бағдарлама.</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Құрамдық бөлігі МРЕГ1 және МРЕГ2 стандарттарына сандық ағынның жылдамдығын алты-сегіз есе азайтуға мүмкіндік беретін сандық компрессиясы бар дыбыстық сигналдарды беру алгоритмдері кіреді. Кең қолданылатын әдістердің бірі MUSICAM деп аталды.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DVB стандартында каскадты кедергіге төзімді кодтау қолданылады. Сыртқы код-Рид-Соломонның қысқартылған коды (204.188) С t=8, "қатесіз" қабылдауды (шығудағы қателіктің ықтималдығы 10-10-дан кем) қамтамасыз етеді. Ішкі код-1/2, 2/3, 3/4, 5/6 немесе 7/8 салыстырмалы жылдамдықпен және кодтық шектеудің ұзындығы К=7, декодтау жұмсақ шешімі бар Витерби алгоритмі бойынша жүзеге асырылады. Модуляция түрі - төрт позициялы ФМ.</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Қабылдағыш жағында декодер барлық жоғарыда сипатталған операцияларды кері тәртіппен жүзеге асырады, шығу кезінде бастапқы бейнеге өте жақын бейнені қалпына келтіреді.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Жоғары айқындықты теледидар (ТВЧ) деп қолданыстағы стандарттардың көрсеткішінен шамамен екі есе асатын жолдардың санымен және кадр форматымен (кадр енінің оның биіктігіне қатынасы) бейненің берілуін түсінеді 16:9. ТВЧ бейнесінің әрбір кадрында қамтылған ақпарат көлемі әдеттегі теледидармен салыстырғанда бес-алты есе өседі. Жерсеріктік арнада бейне сигналдарын беру төрт позициялы ФМ әдісімен - ЧМ дыбыстық сүйемелдеу сигналының көмегімен жүзеге асырылады.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Жақын арада жер үсті және спутниктік жүйелерде пайдалануға жарамды АҚШ-та ТВЧ ұлттық стандартын қабылдау күтілуде.</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Елдердің әр тобының өз ТВЧ стандартын қабылдауы қара-ақ ТВ стандарттарымен және түрлі-түсті теледидар жүйелерімен бұрын болған сияқты халықаралық ТВ алмасуды қиындатуы мүмкін. Соңғы уақытта Халықаралық Электр байланысы одағының қамқорлығымен ТВЧ бірыңғай әлемдік стандартын құру бойынша күш-жігер жұмсауда.</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MPEG-2 стандарты бойынша жасалған цифрлық сығу әдістері HDTV-ге толықтай қолданылады және бүгінде олар 20 ... 30 Мбит жылдамдықтағы цифрлық ағынмен HDTV сигналын бере алады, бұл спутниктік өткізу қабілеті 27 ... 36 МГц жиілігімен RF спутнигінің өткізу қабілетіне сәйкес келеді.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"Мәскеу" спутниктік теледидар жүйесі 1980 жылы іске қосылды және геостационарлық орбитада орналасқан "Горизонт" типті бес жерсерікті ("Стационар" халықаралық жіктемесі бойынша) пайдаланды. Координаты 140 з.д. С4 спутнигі Еуропаға қызмет көрсетуге есептелген; С5 координаты 530 в.д. Ресейдің орталық бөлігіне уақыт бойынша 2 сағатқа жылжытумен қызмет көрсеткен; С13 координаты 800 в. д. - Зауралье 6 сағат ығыстырумен; с7 </w:t>
      </w:r>
      <w:r w:rsidRPr="00445415">
        <w:rPr>
          <w:rFonts w:ascii="Times New Roman" w:hAnsi="Times New Roman" w:cs="Times New Roman"/>
          <w:sz w:val="28"/>
          <w:szCs w:val="28"/>
          <w:lang w:val="kk-KZ"/>
        </w:rPr>
        <w:lastRenderedPageBreak/>
        <w:t>координаты 900 в. д. - Шығыс Сібір 6 сағат ығыстырумен; с7 координаты 1400 в. д. - Чукотку, Камчатка және Сахалин аралы 8 сағат ығыстырумен.</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"Мәскеу" жүйесі "Мәскеу" жер үсті қабылдау қондырғыларымен жерсеріктерінен сигнал қабылдауға арналған, кейін қуаты 100 Вт-қа дейін аз қуатты жер үсті телевизиялық таратқыштарға (қуаты 100 Вт-қа дейін) беріледі.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"Жер-Ғарыш" желісі 6 ГГц диапазонында, ал "Ғарыш-жер" желісі 3675 МГц жиілігінде жұмыс істейді. Жерсеріктік таратқыштың қуаты 40 Вт құрайды. Жер қабылдағыш қондырғыларының параболикалық антенналары 2,5 м апертура диаметріне және айналмалы поляризациясы бар сигнал қабылдау үшін қажетті спиральды сәулелендіру құралына ие болады.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4.6-суретте"Мәскеу" қабылдау тірегінің құрылымдық сұлбасы бейнеленген.</w:t>
      </w:r>
    </w:p>
    <w:p w:rsidR="00921628" w:rsidRPr="00445415" w:rsidRDefault="00DB3D0C"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noProof/>
          <w:sz w:val="28"/>
          <w:szCs w:val="28"/>
        </w:rPr>
        <mc:AlternateContent>
          <mc:Choice Requires="wpg">
            <w:drawing>
              <wp:anchor distT="0" distB="0" distL="114300" distR="114300" simplePos="0" relativeHeight="251662336" behindDoc="0" locked="0" layoutInCell="1" allowOverlap="1">
                <wp:simplePos x="0" y="0"/>
                <wp:positionH relativeFrom="column">
                  <wp:posOffset>323850</wp:posOffset>
                </wp:positionH>
                <wp:positionV relativeFrom="paragraph">
                  <wp:posOffset>-1429385</wp:posOffset>
                </wp:positionV>
                <wp:extent cx="3771900" cy="2659380"/>
                <wp:effectExtent l="3810" t="9525" r="0" b="0"/>
                <wp:wrapSquare wrapText="bothSides"/>
                <wp:docPr id="28" name="Группа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659380"/>
                          <a:chOff x="1304" y="11679"/>
                          <a:chExt cx="5940" cy="4188"/>
                        </a:xfrm>
                      </wpg:grpSpPr>
                      <wpg:grpSp>
                        <wpg:cNvPr id="29" name="Group 91"/>
                        <wpg:cNvGrpSpPr>
                          <a:grpSpLocks/>
                        </wpg:cNvGrpSpPr>
                        <wpg:grpSpPr bwMode="auto">
                          <a:xfrm>
                            <a:off x="1475" y="11679"/>
                            <a:ext cx="5529" cy="3623"/>
                            <a:chOff x="2016" y="2160"/>
                            <a:chExt cx="8208" cy="6336"/>
                          </a:xfrm>
                        </wpg:grpSpPr>
                        <wps:wsp>
                          <wps:cNvPr id="30" name="Rectangle 92"/>
                          <wps:cNvSpPr>
                            <a:spLocks noChangeArrowheads="1"/>
                          </wps:cNvSpPr>
                          <wps:spPr bwMode="auto">
                            <a:xfrm>
                              <a:off x="2304" y="2160"/>
                              <a:ext cx="1152" cy="720"/>
                            </a:xfrm>
                            <a:prstGeom prst="rect">
                              <a:avLst/>
                            </a:prstGeom>
                            <a:solidFill>
                              <a:srgbClr val="FFFFFF"/>
                            </a:solidFill>
                            <a:ln w="9525">
                              <a:solidFill>
                                <a:srgbClr val="000000"/>
                              </a:solidFill>
                              <a:miter lim="800000"/>
                              <a:headEnd/>
                              <a:tailEnd/>
                            </a:ln>
                          </wps:spPr>
                          <wps:txbx>
                            <w:txbxContent>
                              <w:p w:rsidR="007C3E70" w:rsidRPr="00641521" w:rsidRDefault="007C3E70" w:rsidP="00921628">
                                <w:r>
                                  <w:rPr>
                                    <w:sz w:val="44"/>
                                  </w:rPr>
                                  <w:t xml:space="preserve"> </w:t>
                                </w:r>
                                <w:r w:rsidRPr="00641521">
                                  <w:t>ПС</w:t>
                                </w:r>
                              </w:p>
                            </w:txbxContent>
                          </wps:txbx>
                          <wps:bodyPr rot="0" vert="horz" wrap="square" lIns="91440" tIns="45720" rIns="91440" bIns="45720" anchor="t" anchorCtr="0" upright="1">
                            <a:noAutofit/>
                          </wps:bodyPr>
                        </wps:wsp>
                        <wps:wsp>
                          <wps:cNvPr id="31" name="Rectangle 93"/>
                          <wps:cNvSpPr>
                            <a:spLocks noChangeArrowheads="1"/>
                          </wps:cNvSpPr>
                          <wps:spPr bwMode="auto">
                            <a:xfrm>
                              <a:off x="4320" y="2160"/>
                              <a:ext cx="1152" cy="720"/>
                            </a:xfrm>
                            <a:prstGeom prst="rect">
                              <a:avLst/>
                            </a:prstGeom>
                            <a:solidFill>
                              <a:srgbClr val="FFFFFF"/>
                            </a:solidFill>
                            <a:ln w="9525">
                              <a:solidFill>
                                <a:srgbClr val="000000"/>
                              </a:solidFill>
                              <a:miter lim="800000"/>
                              <a:headEnd/>
                              <a:tailEnd/>
                            </a:ln>
                          </wps:spPr>
                          <wps:txbx>
                            <w:txbxContent>
                              <w:p w:rsidR="007C3E70" w:rsidRPr="00641521" w:rsidRDefault="007C3E70" w:rsidP="00921628">
                                <w:pPr>
                                  <w:pStyle w:val="3"/>
                                </w:pPr>
                                <w:r>
                                  <w:t xml:space="preserve"> </w:t>
                                </w:r>
                                <w:r w:rsidRPr="00641521">
                                  <w:t>СМ</w:t>
                                </w:r>
                              </w:p>
                            </w:txbxContent>
                          </wps:txbx>
                          <wps:bodyPr rot="0" vert="horz" wrap="square" lIns="91440" tIns="45720" rIns="91440" bIns="45720" anchor="t" anchorCtr="0" upright="1">
                            <a:noAutofit/>
                          </wps:bodyPr>
                        </wps:wsp>
                        <wps:wsp>
                          <wps:cNvPr id="448" name="Rectangle 94"/>
                          <wps:cNvSpPr>
                            <a:spLocks noChangeArrowheads="1"/>
                          </wps:cNvSpPr>
                          <wps:spPr bwMode="auto">
                            <a:xfrm>
                              <a:off x="6336" y="2160"/>
                              <a:ext cx="1584" cy="720"/>
                            </a:xfrm>
                            <a:prstGeom prst="rect">
                              <a:avLst/>
                            </a:prstGeom>
                            <a:solidFill>
                              <a:srgbClr val="FFFFFF"/>
                            </a:solidFill>
                            <a:ln w="9525">
                              <a:solidFill>
                                <a:srgbClr val="000000"/>
                              </a:solidFill>
                              <a:miter lim="800000"/>
                              <a:headEnd/>
                              <a:tailEnd/>
                            </a:ln>
                          </wps:spPr>
                          <wps:txbx>
                            <w:txbxContent>
                              <w:p w:rsidR="007C3E70" w:rsidRPr="00641521" w:rsidRDefault="007C3E70" w:rsidP="00921628">
                                <w:pPr>
                                  <w:pStyle w:val="3"/>
                                </w:pPr>
                                <w:r w:rsidRPr="00641521">
                                  <w:t>ПУПЧ</w:t>
                                </w:r>
                              </w:p>
                            </w:txbxContent>
                          </wps:txbx>
                          <wps:bodyPr rot="0" vert="horz" wrap="square" lIns="91440" tIns="45720" rIns="91440" bIns="45720" anchor="t" anchorCtr="0" upright="1">
                            <a:noAutofit/>
                          </wps:bodyPr>
                        </wps:wsp>
                        <wps:wsp>
                          <wps:cNvPr id="450" name="Rectangle 95"/>
                          <wps:cNvSpPr>
                            <a:spLocks noChangeArrowheads="1"/>
                          </wps:cNvSpPr>
                          <wps:spPr bwMode="auto">
                            <a:xfrm>
                              <a:off x="8928" y="2160"/>
                              <a:ext cx="1296" cy="720"/>
                            </a:xfrm>
                            <a:prstGeom prst="rect">
                              <a:avLst/>
                            </a:prstGeom>
                            <a:solidFill>
                              <a:srgbClr val="FFFFFF"/>
                            </a:solidFill>
                            <a:ln w="9525">
                              <a:solidFill>
                                <a:srgbClr val="000000"/>
                              </a:solidFill>
                              <a:miter lim="800000"/>
                              <a:headEnd/>
                              <a:tailEnd/>
                            </a:ln>
                          </wps:spPr>
                          <wps:txbx>
                            <w:txbxContent>
                              <w:p w:rsidR="007C3E70" w:rsidRPr="00641521" w:rsidRDefault="007C3E70" w:rsidP="00921628">
                                <w:pPr>
                                  <w:pStyle w:val="2"/>
                                </w:pPr>
                                <w:r w:rsidRPr="00641521">
                                  <w:t>УПЧ</w:t>
                                </w:r>
                              </w:p>
                            </w:txbxContent>
                          </wps:txbx>
                          <wps:bodyPr rot="0" vert="horz" wrap="square" lIns="91440" tIns="45720" rIns="91440" bIns="45720" anchor="t" anchorCtr="0" upright="1">
                            <a:noAutofit/>
                          </wps:bodyPr>
                        </wps:wsp>
                        <wps:wsp>
                          <wps:cNvPr id="451" name="Rectangle 96"/>
                          <wps:cNvSpPr>
                            <a:spLocks noChangeArrowheads="1"/>
                          </wps:cNvSpPr>
                          <wps:spPr bwMode="auto">
                            <a:xfrm>
                              <a:off x="8928" y="3600"/>
                              <a:ext cx="1296" cy="720"/>
                            </a:xfrm>
                            <a:prstGeom prst="rect">
                              <a:avLst/>
                            </a:prstGeom>
                            <a:solidFill>
                              <a:srgbClr val="FFFFFF"/>
                            </a:solidFill>
                            <a:ln w="9525">
                              <a:solidFill>
                                <a:srgbClr val="000000"/>
                              </a:solidFill>
                              <a:miter lim="800000"/>
                              <a:headEnd/>
                              <a:tailEnd/>
                            </a:ln>
                          </wps:spPr>
                          <wps:txbx>
                            <w:txbxContent>
                              <w:p w:rsidR="007C3E70" w:rsidRPr="00641521" w:rsidRDefault="007C3E70" w:rsidP="00921628">
                                <w:pPr>
                                  <w:pStyle w:val="3"/>
                                </w:pPr>
                                <w:r w:rsidRPr="00641521">
                                  <w:t>ФПЧ</w:t>
                                </w:r>
                              </w:p>
                            </w:txbxContent>
                          </wps:txbx>
                          <wps:bodyPr rot="0" vert="horz" wrap="square" lIns="91440" tIns="45720" rIns="91440" bIns="45720" anchor="t" anchorCtr="0" upright="1">
                            <a:noAutofit/>
                          </wps:bodyPr>
                        </wps:wsp>
                        <wps:wsp>
                          <wps:cNvPr id="452" name="Rectangle 97"/>
                          <wps:cNvSpPr>
                            <a:spLocks noChangeArrowheads="1"/>
                          </wps:cNvSpPr>
                          <wps:spPr bwMode="auto">
                            <a:xfrm>
                              <a:off x="8928" y="5184"/>
                              <a:ext cx="1296" cy="720"/>
                            </a:xfrm>
                            <a:prstGeom prst="rect">
                              <a:avLst/>
                            </a:prstGeom>
                            <a:solidFill>
                              <a:srgbClr val="FFFFFF"/>
                            </a:solidFill>
                            <a:ln w="9525">
                              <a:solidFill>
                                <a:srgbClr val="000000"/>
                              </a:solidFill>
                              <a:miter lim="800000"/>
                              <a:headEnd/>
                              <a:tailEnd/>
                            </a:ln>
                          </wps:spPr>
                          <wps:txbx>
                            <w:txbxContent>
                              <w:p w:rsidR="007C3E70" w:rsidRPr="00641521" w:rsidRDefault="007C3E70" w:rsidP="00921628">
                                <w:pPr>
                                  <w:pStyle w:val="3"/>
                                </w:pPr>
                                <w:r>
                                  <w:t xml:space="preserve"> </w:t>
                                </w:r>
                                <w:r w:rsidRPr="00641521">
                                  <w:t>ЧД</w:t>
                                </w:r>
                              </w:p>
                            </w:txbxContent>
                          </wps:txbx>
                          <wps:bodyPr rot="0" vert="horz" wrap="square" lIns="91440" tIns="45720" rIns="91440" bIns="45720" anchor="t" anchorCtr="0" upright="1">
                            <a:noAutofit/>
                          </wps:bodyPr>
                        </wps:wsp>
                        <wps:wsp>
                          <wps:cNvPr id="453" name="Line 98"/>
                          <wps:cNvCnPr>
                            <a:cxnSpLocks noChangeShapeType="1"/>
                          </wps:cNvCnPr>
                          <wps:spPr bwMode="auto">
                            <a:xfrm>
                              <a:off x="2016" y="259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 name="Line 99"/>
                          <wps:cNvCnPr>
                            <a:cxnSpLocks noChangeShapeType="1"/>
                          </wps:cNvCnPr>
                          <wps:spPr bwMode="auto">
                            <a:xfrm>
                              <a:off x="3456" y="2592"/>
                              <a:ext cx="8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Line 100"/>
                          <wps:cNvCnPr>
                            <a:cxnSpLocks noChangeShapeType="1"/>
                          </wps:cNvCnPr>
                          <wps:spPr bwMode="auto">
                            <a:xfrm>
                              <a:off x="5472" y="2592"/>
                              <a:ext cx="8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Line 101"/>
                          <wps:cNvCnPr>
                            <a:cxnSpLocks noChangeShapeType="1"/>
                          </wps:cNvCnPr>
                          <wps:spPr bwMode="auto">
                            <a:xfrm>
                              <a:off x="7920" y="2592"/>
                              <a:ext cx="10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Line 102"/>
                          <wps:cNvCnPr>
                            <a:cxnSpLocks noChangeShapeType="1"/>
                          </wps:cNvCnPr>
                          <wps:spPr bwMode="auto">
                            <a:xfrm>
                              <a:off x="9504" y="288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Line 103"/>
                          <wps:cNvCnPr>
                            <a:cxnSpLocks noChangeShapeType="1"/>
                          </wps:cNvCnPr>
                          <wps:spPr bwMode="auto">
                            <a:xfrm>
                              <a:off x="9504" y="4320"/>
                              <a:ext cx="0"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Rectangle 104"/>
                          <wps:cNvSpPr>
                            <a:spLocks noChangeArrowheads="1"/>
                          </wps:cNvSpPr>
                          <wps:spPr bwMode="auto">
                            <a:xfrm>
                              <a:off x="4176" y="3600"/>
                              <a:ext cx="1440" cy="720"/>
                            </a:xfrm>
                            <a:prstGeom prst="rect">
                              <a:avLst/>
                            </a:prstGeom>
                            <a:solidFill>
                              <a:srgbClr val="FFFFFF"/>
                            </a:solidFill>
                            <a:ln w="9525">
                              <a:solidFill>
                                <a:srgbClr val="000000"/>
                              </a:solidFill>
                              <a:miter lim="800000"/>
                              <a:headEnd/>
                              <a:tailEnd/>
                            </a:ln>
                          </wps:spPr>
                          <wps:txbx>
                            <w:txbxContent>
                              <w:p w:rsidR="007C3E70" w:rsidRPr="00641521" w:rsidRDefault="007C3E70" w:rsidP="00921628">
                                <w:r>
                                  <w:rPr>
                                    <w:sz w:val="44"/>
                                  </w:rPr>
                                  <w:t xml:space="preserve"> </w:t>
                                </w:r>
                                <w:r w:rsidRPr="00641521">
                                  <w:t>УУм</w:t>
                                </w:r>
                              </w:p>
                            </w:txbxContent>
                          </wps:txbx>
                          <wps:bodyPr rot="0" vert="horz" wrap="square" lIns="91440" tIns="45720" rIns="91440" bIns="45720" anchor="t" anchorCtr="0" upright="1">
                            <a:noAutofit/>
                          </wps:bodyPr>
                        </wps:wsp>
                        <wps:wsp>
                          <wps:cNvPr id="460" name="Rectangle 105"/>
                          <wps:cNvSpPr>
                            <a:spLocks noChangeArrowheads="1"/>
                          </wps:cNvSpPr>
                          <wps:spPr bwMode="auto">
                            <a:xfrm>
                              <a:off x="4176" y="5184"/>
                              <a:ext cx="1440" cy="720"/>
                            </a:xfrm>
                            <a:prstGeom prst="rect">
                              <a:avLst/>
                            </a:prstGeom>
                            <a:solidFill>
                              <a:srgbClr val="FFFFFF"/>
                            </a:solidFill>
                            <a:ln w="9525">
                              <a:solidFill>
                                <a:srgbClr val="000000"/>
                              </a:solidFill>
                              <a:miter lim="800000"/>
                              <a:headEnd/>
                              <a:tailEnd/>
                            </a:ln>
                          </wps:spPr>
                          <wps:txbx>
                            <w:txbxContent>
                              <w:p w:rsidR="007C3E70" w:rsidRPr="00641521" w:rsidRDefault="007C3E70" w:rsidP="00921628">
                                <w:pPr>
                                  <w:pStyle w:val="3"/>
                                </w:pPr>
                                <w:r>
                                  <w:t xml:space="preserve">   </w:t>
                                </w:r>
                                <w:r w:rsidRPr="00641521">
                                  <w:t>УГ</w:t>
                                </w:r>
                              </w:p>
                            </w:txbxContent>
                          </wps:txbx>
                          <wps:bodyPr rot="0" vert="horz" wrap="square" lIns="91440" tIns="45720" rIns="91440" bIns="45720" anchor="t" anchorCtr="0" upright="1">
                            <a:noAutofit/>
                          </wps:bodyPr>
                        </wps:wsp>
                        <wps:wsp>
                          <wps:cNvPr id="461" name="Line 106"/>
                          <wps:cNvCnPr>
                            <a:cxnSpLocks noChangeShapeType="1"/>
                          </wps:cNvCnPr>
                          <wps:spPr bwMode="auto">
                            <a:xfrm flipH="1">
                              <a:off x="5616" y="5616"/>
                              <a:ext cx="33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Rectangle 107"/>
                          <wps:cNvSpPr>
                            <a:spLocks noChangeArrowheads="1"/>
                          </wps:cNvSpPr>
                          <wps:spPr bwMode="auto">
                            <a:xfrm>
                              <a:off x="6768" y="3600"/>
                              <a:ext cx="1152" cy="720"/>
                            </a:xfrm>
                            <a:prstGeom prst="rect">
                              <a:avLst/>
                            </a:prstGeom>
                            <a:solidFill>
                              <a:srgbClr val="FFFFFF"/>
                            </a:solidFill>
                            <a:ln w="9525">
                              <a:solidFill>
                                <a:srgbClr val="000000"/>
                              </a:solidFill>
                              <a:miter lim="800000"/>
                              <a:headEnd/>
                              <a:tailEnd/>
                            </a:ln>
                          </wps:spPr>
                          <wps:txbx>
                            <w:txbxContent>
                              <w:p w:rsidR="007C3E70" w:rsidRPr="00641521" w:rsidRDefault="007C3E70" w:rsidP="00921628">
                                <w:pPr>
                                  <w:pStyle w:val="3"/>
                                </w:pPr>
                                <w:r>
                                  <w:t xml:space="preserve"> </w:t>
                                </w:r>
                                <w:r w:rsidRPr="00641521">
                                  <w:t>ВУ</w:t>
                                </w:r>
                              </w:p>
                            </w:txbxContent>
                          </wps:txbx>
                          <wps:bodyPr rot="0" vert="horz" wrap="square" lIns="91440" tIns="45720" rIns="91440" bIns="45720" anchor="t" anchorCtr="0" upright="1">
                            <a:noAutofit/>
                          </wps:bodyPr>
                        </wps:wsp>
                        <wps:wsp>
                          <wps:cNvPr id="463" name="Line 108"/>
                          <wps:cNvCnPr>
                            <a:cxnSpLocks noChangeShapeType="1"/>
                          </wps:cNvCnPr>
                          <wps:spPr bwMode="auto">
                            <a:xfrm flipV="1">
                              <a:off x="4896" y="4320"/>
                              <a:ext cx="0"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109"/>
                          <wps:cNvCnPr>
                            <a:cxnSpLocks noChangeShapeType="1"/>
                          </wps:cNvCnPr>
                          <wps:spPr bwMode="auto">
                            <a:xfrm flipV="1">
                              <a:off x="4896" y="288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Line 110"/>
                          <wps:cNvCnPr>
                            <a:cxnSpLocks noChangeShapeType="1"/>
                          </wps:cNvCnPr>
                          <wps:spPr bwMode="auto">
                            <a:xfrm flipH="1">
                              <a:off x="7344" y="5328"/>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111"/>
                          <wps:cNvCnPr>
                            <a:cxnSpLocks noChangeShapeType="1"/>
                          </wps:cNvCnPr>
                          <wps:spPr bwMode="auto">
                            <a:xfrm flipV="1">
                              <a:off x="7344" y="4320"/>
                              <a:ext cx="0"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Line 112"/>
                          <wps:cNvCnPr>
                            <a:cxnSpLocks noChangeShapeType="1"/>
                          </wps:cNvCnPr>
                          <wps:spPr bwMode="auto">
                            <a:xfrm flipH="1">
                              <a:off x="6336" y="4032"/>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 name="Rectangle 113"/>
                          <wps:cNvSpPr>
                            <a:spLocks noChangeArrowheads="1"/>
                          </wps:cNvSpPr>
                          <wps:spPr bwMode="auto">
                            <a:xfrm>
                              <a:off x="9216" y="6624"/>
                              <a:ext cx="1008" cy="1728"/>
                            </a:xfrm>
                            <a:prstGeom prst="rect">
                              <a:avLst/>
                            </a:prstGeom>
                            <a:solidFill>
                              <a:srgbClr val="FFFFFF"/>
                            </a:solidFill>
                            <a:ln w="9525">
                              <a:solidFill>
                                <a:srgbClr val="000000"/>
                              </a:solidFill>
                              <a:miter lim="800000"/>
                              <a:headEnd/>
                              <a:tailEnd/>
                            </a:ln>
                          </wps:spPr>
                          <wps:txbx>
                            <w:txbxContent>
                              <w:p w:rsidR="007C3E70" w:rsidRPr="009A1444" w:rsidRDefault="007C3E70" w:rsidP="00921628">
                                <w:pPr>
                                  <w:pStyle w:val="3"/>
                                  <w:rPr>
                                    <w:sz w:val="22"/>
                                    <w:szCs w:val="22"/>
                                  </w:rPr>
                                </w:pPr>
                                <w:r w:rsidRPr="009A1444">
                                  <w:rPr>
                                    <w:sz w:val="22"/>
                                    <w:szCs w:val="22"/>
                                  </w:rPr>
                                  <w:t>ДМ</w:t>
                                </w:r>
                              </w:p>
                            </w:txbxContent>
                          </wps:txbx>
                          <wps:bodyPr rot="0" vert="horz" wrap="square" lIns="91440" tIns="45720" rIns="91440" bIns="45720" anchor="t" anchorCtr="0" upright="1">
                            <a:noAutofit/>
                          </wps:bodyPr>
                        </wps:wsp>
                        <wps:wsp>
                          <wps:cNvPr id="469" name="Rectangle 114"/>
                          <wps:cNvSpPr>
                            <a:spLocks noChangeArrowheads="1"/>
                          </wps:cNvSpPr>
                          <wps:spPr bwMode="auto">
                            <a:xfrm>
                              <a:off x="6912" y="6480"/>
                              <a:ext cx="1296" cy="720"/>
                            </a:xfrm>
                            <a:prstGeom prst="rect">
                              <a:avLst/>
                            </a:prstGeom>
                            <a:solidFill>
                              <a:srgbClr val="FFFFFF"/>
                            </a:solidFill>
                            <a:ln w="9525">
                              <a:solidFill>
                                <a:srgbClr val="000000"/>
                              </a:solidFill>
                              <a:miter lim="800000"/>
                              <a:headEnd/>
                              <a:tailEnd/>
                            </a:ln>
                          </wps:spPr>
                          <wps:txbx>
                            <w:txbxContent>
                              <w:p w:rsidR="007C3E70" w:rsidRPr="00641521" w:rsidRDefault="007C3E70" w:rsidP="00921628">
                                <w:pPr>
                                  <w:pStyle w:val="3"/>
                                </w:pPr>
                                <w:r w:rsidRPr="00641521">
                                  <w:t>ОСЧ</w:t>
                                </w:r>
                              </w:p>
                            </w:txbxContent>
                          </wps:txbx>
                          <wps:bodyPr rot="0" vert="horz" wrap="square" lIns="91440" tIns="45720" rIns="91440" bIns="45720" anchor="t" anchorCtr="0" upright="1">
                            <a:noAutofit/>
                          </wps:bodyPr>
                        </wps:wsp>
                        <wps:wsp>
                          <wps:cNvPr id="470" name="Line 115"/>
                          <wps:cNvCnPr>
                            <a:cxnSpLocks noChangeShapeType="1"/>
                          </wps:cNvCnPr>
                          <wps:spPr bwMode="auto">
                            <a:xfrm>
                              <a:off x="9504" y="590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Rectangle 116"/>
                          <wps:cNvSpPr>
                            <a:spLocks noChangeArrowheads="1"/>
                          </wps:cNvSpPr>
                          <wps:spPr bwMode="auto">
                            <a:xfrm>
                              <a:off x="6912" y="7776"/>
                              <a:ext cx="1296" cy="720"/>
                            </a:xfrm>
                            <a:prstGeom prst="rect">
                              <a:avLst/>
                            </a:prstGeom>
                            <a:solidFill>
                              <a:srgbClr val="FFFFFF"/>
                            </a:solidFill>
                            <a:ln w="9525">
                              <a:solidFill>
                                <a:srgbClr val="000000"/>
                              </a:solidFill>
                              <a:miter lim="800000"/>
                              <a:headEnd/>
                              <a:tailEnd/>
                            </a:ln>
                          </wps:spPr>
                          <wps:txbx>
                            <w:txbxContent>
                              <w:p w:rsidR="007C3E70" w:rsidRPr="00641521" w:rsidRDefault="007C3E70" w:rsidP="00921628">
                                <w:r w:rsidRPr="00641521">
                                  <w:t>ОСЧ</w:t>
                                </w:r>
                              </w:p>
                            </w:txbxContent>
                          </wps:txbx>
                          <wps:bodyPr rot="0" vert="horz" wrap="square" lIns="91440" tIns="45720" rIns="91440" bIns="45720" anchor="t" anchorCtr="0" upright="1">
                            <a:noAutofit/>
                          </wps:bodyPr>
                        </wps:wsp>
                        <wps:wsp>
                          <wps:cNvPr id="472" name="Line 117"/>
                          <wps:cNvCnPr>
                            <a:cxnSpLocks noChangeShapeType="1"/>
                          </wps:cNvCnPr>
                          <wps:spPr bwMode="auto">
                            <a:xfrm flipH="1">
                              <a:off x="8208" y="6912"/>
                              <a:ext cx="10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118"/>
                          <wps:cNvCnPr>
                            <a:cxnSpLocks noChangeShapeType="1"/>
                          </wps:cNvCnPr>
                          <wps:spPr bwMode="auto">
                            <a:xfrm flipH="1">
                              <a:off x="8208" y="8064"/>
                              <a:ext cx="10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Rectangle 119"/>
                          <wps:cNvSpPr>
                            <a:spLocks noChangeArrowheads="1"/>
                          </wps:cNvSpPr>
                          <wps:spPr bwMode="auto">
                            <a:xfrm>
                              <a:off x="4320" y="6480"/>
                              <a:ext cx="1296" cy="720"/>
                            </a:xfrm>
                            <a:prstGeom prst="rect">
                              <a:avLst/>
                            </a:prstGeom>
                            <a:solidFill>
                              <a:srgbClr val="FFFFFF"/>
                            </a:solidFill>
                            <a:ln w="9525">
                              <a:solidFill>
                                <a:srgbClr val="000000"/>
                              </a:solidFill>
                              <a:miter lim="800000"/>
                              <a:headEnd/>
                              <a:tailEnd/>
                            </a:ln>
                          </wps:spPr>
                          <wps:txbx>
                            <w:txbxContent>
                              <w:p w:rsidR="007C3E70" w:rsidRPr="00641521" w:rsidRDefault="007C3E70" w:rsidP="00921628">
                                <w:r w:rsidRPr="00641521">
                                  <w:t>УНЧ</w:t>
                                </w:r>
                              </w:p>
                            </w:txbxContent>
                          </wps:txbx>
                          <wps:bodyPr rot="0" vert="horz" wrap="square" lIns="91440" tIns="45720" rIns="91440" bIns="45720" anchor="t" anchorCtr="0" upright="1">
                            <a:noAutofit/>
                          </wps:bodyPr>
                        </wps:wsp>
                        <wps:wsp>
                          <wps:cNvPr id="475" name="Rectangle 120"/>
                          <wps:cNvSpPr>
                            <a:spLocks noChangeArrowheads="1"/>
                          </wps:cNvSpPr>
                          <wps:spPr bwMode="auto">
                            <a:xfrm>
                              <a:off x="4320" y="7776"/>
                              <a:ext cx="1296" cy="720"/>
                            </a:xfrm>
                            <a:prstGeom prst="rect">
                              <a:avLst/>
                            </a:prstGeom>
                            <a:solidFill>
                              <a:srgbClr val="FFFFFF"/>
                            </a:solidFill>
                            <a:ln w="9525">
                              <a:solidFill>
                                <a:srgbClr val="000000"/>
                              </a:solidFill>
                              <a:miter lim="800000"/>
                              <a:headEnd/>
                              <a:tailEnd/>
                            </a:ln>
                          </wps:spPr>
                          <wps:txbx>
                            <w:txbxContent>
                              <w:p w:rsidR="007C3E70" w:rsidRPr="00641521" w:rsidRDefault="007C3E70" w:rsidP="00921628">
                                <w:r w:rsidRPr="00641521">
                                  <w:t>УНЧ</w:t>
                                </w:r>
                              </w:p>
                            </w:txbxContent>
                          </wps:txbx>
                          <wps:bodyPr rot="0" vert="horz" wrap="square" lIns="91440" tIns="45720" rIns="91440" bIns="45720" anchor="t" anchorCtr="0" upright="1">
                            <a:noAutofit/>
                          </wps:bodyPr>
                        </wps:wsp>
                        <wps:wsp>
                          <wps:cNvPr id="476" name="Rectangle 121"/>
                          <wps:cNvSpPr>
                            <a:spLocks noChangeArrowheads="1"/>
                          </wps:cNvSpPr>
                          <wps:spPr bwMode="auto">
                            <a:xfrm>
                              <a:off x="2304" y="6480"/>
                              <a:ext cx="1296" cy="720"/>
                            </a:xfrm>
                            <a:prstGeom prst="rect">
                              <a:avLst/>
                            </a:prstGeom>
                            <a:solidFill>
                              <a:srgbClr val="FFFFFF"/>
                            </a:solidFill>
                            <a:ln w="9525">
                              <a:solidFill>
                                <a:srgbClr val="000000"/>
                              </a:solidFill>
                              <a:miter lim="800000"/>
                              <a:headEnd/>
                              <a:tailEnd/>
                            </a:ln>
                          </wps:spPr>
                          <wps:txbx>
                            <w:txbxContent>
                              <w:p w:rsidR="007C3E70" w:rsidRPr="00641521" w:rsidRDefault="007C3E70" w:rsidP="00921628">
                                <w:pPr>
                                  <w:pStyle w:val="3"/>
                                </w:pPr>
                                <w:r w:rsidRPr="00641521">
                                  <w:t>Эксп</w:t>
                                </w:r>
                              </w:p>
                            </w:txbxContent>
                          </wps:txbx>
                          <wps:bodyPr rot="0" vert="horz" wrap="square" lIns="91440" tIns="45720" rIns="91440" bIns="45720" anchor="t" anchorCtr="0" upright="1">
                            <a:noAutofit/>
                          </wps:bodyPr>
                        </wps:wsp>
                        <wps:wsp>
                          <wps:cNvPr id="477" name="Rectangle 122"/>
                          <wps:cNvSpPr>
                            <a:spLocks noChangeArrowheads="1"/>
                          </wps:cNvSpPr>
                          <wps:spPr bwMode="auto">
                            <a:xfrm>
                              <a:off x="2304" y="7776"/>
                              <a:ext cx="1296" cy="720"/>
                            </a:xfrm>
                            <a:prstGeom prst="rect">
                              <a:avLst/>
                            </a:prstGeom>
                            <a:solidFill>
                              <a:srgbClr val="FFFFFF"/>
                            </a:solidFill>
                            <a:ln w="9525">
                              <a:solidFill>
                                <a:srgbClr val="000000"/>
                              </a:solidFill>
                              <a:miter lim="800000"/>
                              <a:headEnd/>
                              <a:tailEnd/>
                            </a:ln>
                          </wps:spPr>
                          <wps:txbx>
                            <w:txbxContent>
                              <w:p w:rsidR="007C3E70" w:rsidRPr="00641521" w:rsidRDefault="007C3E70" w:rsidP="00921628">
                                <w:pPr>
                                  <w:pStyle w:val="3"/>
                                </w:pPr>
                                <w:r w:rsidRPr="00641521">
                                  <w:t>Эксп</w:t>
                                </w:r>
                              </w:p>
                            </w:txbxContent>
                          </wps:txbx>
                          <wps:bodyPr rot="0" vert="horz" wrap="square" lIns="91440" tIns="45720" rIns="91440" bIns="45720" anchor="t" anchorCtr="0" upright="1">
                            <a:noAutofit/>
                          </wps:bodyPr>
                        </wps:wsp>
                        <wps:wsp>
                          <wps:cNvPr id="478" name="Line 123"/>
                          <wps:cNvCnPr>
                            <a:cxnSpLocks noChangeShapeType="1"/>
                          </wps:cNvCnPr>
                          <wps:spPr bwMode="auto">
                            <a:xfrm flipH="1">
                              <a:off x="5616" y="6912"/>
                              <a:ext cx="12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 name="Line 124"/>
                          <wps:cNvCnPr>
                            <a:cxnSpLocks noChangeShapeType="1"/>
                          </wps:cNvCnPr>
                          <wps:spPr bwMode="auto">
                            <a:xfrm flipH="1">
                              <a:off x="3600" y="6912"/>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125"/>
                          <wps:cNvCnPr>
                            <a:cxnSpLocks noChangeShapeType="1"/>
                          </wps:cNvCnPr>
                          <wps:spPr bwMode="auto">
                            <a:xfrm flipH="1">
                              <a:off x="2016" y="691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126"/>
                          <wps:cNvCnPr>
                            <a:cxnSpLocks noChangeShapeType="1"/>
                          </wps:cNvCnPr>
                          <wps:spPr bwMode="auto">
                            <a:xfrm flipH="1">
                              <a:off x="5616" y="8064"/>
                              <a:ext cx="12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127"/>
                          <wps:cNvCnPr>
                            <a:cxnSpLocks noChangeShapeType="1"/>
                          </wps:cNvCnPr>
                          <wps:spPr bwMode="auto">
                            <a:xfrm flipH="1">
                              <a:off x="3600" y="806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28"/>
                          <wps:cNvCnPr>
                            <a:cxnSpLocks noChangeShapeType="1"/>
                          </wps:cNvCnPr>
                          <wps:spPr bwMode="auto">
                            <a:xfrm flipH="1">
                              <a:off x="2016" y="8064"/>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8" name="Text Box 129"/>
                        <wps:cNvSpPr txBox="1">
                          <a:spLocks noChangeArrowheads="1"/>
                        </wps:cNvSpPr>
                        <wps:spPr bwMode="auto">
                          <a:xfrm>
                            <a:off x="1304" y="15327"/>
                            <a:ext cx="59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3E70" w:rsidRDefault="007C3E70" w:rsidP="00921628">
                              <w:pPr>
                                <w:ind w:left="330" w:right="-27"/>
                                <w:jc w:val="both"/>
                              </w:pPr>
                              <w:r>
                                <w:t xml:space="preserve">Рисунок 4.6. -Структурная схема приемной станции </w:t>
                              </w:r>
                            </w:p>
                            <w:p w:rsidR="007C3E70" w:rsidRPr="00B17688" w:rsidRDefault="007C3E70" w:rsidP="00921628">
                              <w:pPr>
                                <w:ind w:left="330" w:right="-27"/>
                                <w:jc w:val="both"/>
                              </w:pPr>
                              <w:r>
                                <w:t>системы ТВ вещания “Москва”</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5" o:spid="_x0000_s1362" style="position:absolute;left:0;text-align:left;margin-left:25.5pt;margin-top:-112.55pt;width:297pt;height:209.4pt;z-index:251662336;mso-position-horizontal-relative:text;mso-position-vertical-relative:text" coordorigin="1304,11679" coordsize="5940,4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">
                <v:group id="Group 91" o:spid="_x0000_s1363" style="position:absolute;left:1475;top:11679;width:5529;height:3623" coordorigin="2016,2160" coordsize="8208,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92" o:spid="_x0000_s1364" style="position:absolute;left:2304;top:2160;width:115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7C3E70" w:rsidRPr="00641521" w:rsidRDefault="007C3E70" w:rsidP="00921628">
                          <w:r>
                            <w:rPr>
                              <w:sz w:val="44"/>
                            </w:rPr>
                            <w:t xml:space="preserve"> </w:t>
                          </w:r>
                          <w:r w:rsidRPr="00641521">
                            <w:t>ПС</w:t>
                          </w:r>
                        </w:p>
                      </w:txbxContent>
                    </v:textbox>
                  </v:rect>
                  <v:rect id="Rectangle 93" o:spid="_x0000_s1365" style="position:absolute;left:4320;top:2160;width:115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rsidR="007C3E70" w:rsidRPr="00641521" w:rsidRDefault="007C3E70" w:rsidP="00921628">
                          <w:pPr>
                            <w:pStyle w:val="3"/>
                          </w:pPr>
                          <w:r>
                            <w:t xml:space="preserve"> </w:t>
                          </w:r>
                          <w:r w:rsidRPr="00641521">
                            <w:t>СМ</w:t>
                          </w:r>
                        </w:p>
                      </w:txbxContent>
                    </v:textbox>
                  </v:rect>
                  <v:rect id="Rectangle 94" o:spid="_x0000_s1366" style="position:absolute;left:6336;top:2160;width:158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">
                    <v:textbox>
                      <w:txbxContent>
                        <w:p w:rsidR="007C3E70" w:rsidRPr="00641521" w:rsidRDefault="007C3E70" w:rsidP="00921628">
                          <w:pPr>
                            <w:pStyle w:val="3"/>
                          </w:pPr>
                          <w:r w:rsidRPr="00641521">
                            <w:t>ПУПЧ</w:t>
                          </w:r>
                        </w:p>
                      </w:txbxContent>
                    </v:textbox>
                  </v:rect>
                  <v:rect id="Rectangle 95" o:spid="_x0000_s1367" style="position:absolute;left:8928;top:2160;width:12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">
                    <v:textbox>
                      <w:txbxContent>
                        <w:p w:rsidR="007C3E70" w:rsidRPr="00641521" w:rsidRDefault="007C3E70" w:rsidP="00921628">
                          <w:pPr>
                            <w:pStyle w:val="2"/>
                          </w:pPr>
                          <w:r w:rsidRPr="00641521">
                            <w:t>УПЧ</w:t>
                          </w:r>
                        </w:p>
                      </w:txbxContent>
                    </v:textbox>
                  </v:rect>
                  <v:rect id="Rectangle 96" o:spid="_x0000_s1368" style="position:absolute;left:8928;top:3600;width:12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">
                    <v:textbox>
                      <w:txbxContent>
                        <w:p w:rsidR="007C3E70" w:rsidRPr="00641521" w:rsidRDefault="007C3E70" w:rsidP="00921628">
                          <w:pPr>
                            <w:pStyle w:val="3"/>
                          </w:pPr>
                          <w:r w:rsidRPr="00641521">
                            <w:t>ФПЧ</w:t>
                          </w:r>
                        </w:p>
                      </w:txbxContent>
                    </v:textbox>
                  </v:rect>
                  <v:rect id="Rectangle 97" o:spid="_x0000_s1369" style="position:absolute;left:8928;top:5184;width:12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">
                    <v:textbox>
                      <w:txbxContent>
                        <w:p w:rsidR="007C3E70" w:rsidRPr="00641521" w:rsidRDefault="007C3E70" w:rsidP="00921628">
                          <w:pPr>
                            <w:pStyle w:val="3"/>
                          </w:pPr>
                          <w:r>
                            <w:t xml:space="preserve"> </w:t>
                          </w:r>
                          <w:r w:rsidRPr="00641521">
                            <w:t>ЧД</w:t>
                          </w:r>
                        </w:p>
                      </w:txbxContent>
                    </v:textbox>
                  </v:rect>
                  <v:line id="Line 98" o:spid="_x0000_s1370" style="position:absolute;visibility:visible;mso-wrap-style:square" from="2016,2592" to="2304,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">
                    <v:stroke endarrow="block"/>
                  </v:line>
                  <v:line id="Line 99" o:spid="_x0000_s1371" style="position:absolute;visibility:visible;mso-wrap-style:square" from="3456,2592" to="4320,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">
                    <v:stroke endarrow="block"/>
                  </v:line>
                  <v:line id="Line 100" o:spid="_x0000_s1372" style="position:absolute;visibility:visible;mso-wrap-style:square" from="5472,2592" to="6336,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">
                    <v:stroke endarrow="block"/>
                  </v:line>
                  <v:line id="Line 101" o:spid="_x0000_s1373" style="position:absolute;visibility:visible;mso-wrap-style:square" from="7920,2592" to="8928,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E8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PLFK5n0hGQq38AAAD//wMAUEsBAi0AFAAGAAgAAAAhANvh9svuAAAAhQEAABMAAAAAAAAA&#10;AAAAAAAAAAAAAFtDb250ZW50X1R5cGVzXS54bWxQSwECLQAUAAYACAAAACEAWvQsW78AAAAVAQAA&#10;CwAAAAAAAAAAAAAAAAAfAQAAX3JlbHMvLnJlbHNQSwECLQAUAAYACAAAACEAFLlhPMYAAADcAAAA&#10;DwAAAAAAAAAAAAAAAAAHAgAAZHJzL2Rvd25yZXYueG1sUEsFBgAAAAADAAMAtwAAAPoCAAAAAA==&#10;">
                    <v:stroke endarrow="block"/>
                  </v:line>
                  <v:line id="Line 102" o:spid="_x0000_s1374" style="position:absolute;visibility:visible;mso-wrap-style:square" from="9504,2880" to="9504,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cSnxQAAANwAAAAPAAAAZHJzL2Rvd25yZXYueG1sRI9BawIx&#10;FITvhf6H8AreatZSu7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B79cSnxQAAANwAAAAP&#10;AAAAAAAAAAAAAAAAAAcCAABkcnMvZG93bnJldi54bWxQSwUGAAAAAAMAAwC3AAAA+QIAAAAA&#10;">
                    <v:stroke endarrow="block"/>
                  </v:line>
                  <v:line id="Line 103" o:spid="_x0000_s1375" style="position:absolute;visibility:visible;mso-wrap-style:square" from="9504,4320" to="9504,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lDVwgAAANwAAAAPAAAAZHJzL2Rvd25yZXYueG1sRE/Pa8Iw&#10;FL4L/g/hDXbTVNn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AKalDVwgAAANwAAAAPAAAA&#10;AAAAAAAAAAAAAAcCAABkcnMvZG93bnJldi54bWxQSwUGAAAAAAMAAwC3AAAA9gIAAAAA&#10;">
                    <v:stroke endarrow="block"/>
                  </v:line>
                  <v:rect id="Rectangle 104" o:spid="_x0000_s1376" style="position:absolute;left:4176;top:3600;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">
                    <v:textbox>
                      <w:txbxContent>
                        <w:p w:rsidR="007C3E70" w:rsidRPr="00641521" w:rsidRDefault="007C3E70" w:rsidP="00921628">
                          <w:r>
                            <w:rPr>
                              <w:sz w:val="44"/>
                            </w:rPr>
                            <w:t xml:space="preserve"> </w:t>
                          </w:r>
                          <w:r w:rsidRPr="00641521">
                            <w:t>УУм</w:t>
                          </w:r>
                        </w:p>
                      </w:txbxContent>
                    </v:textbox>
                  </v:rect>
                  <v:rect id="Rectangle 105" o:spid="_x0000_s1377" style="position:absolute;left:4176;top:5184;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">
                    <v:textbox>
                      <w:txbxContent>
                        <w:p w:rsidR="007C3E70" w:rsidRPr="00641521" w:rsidRDefault="007C3E70" w:rsidP="00921628">
                          <w:pPr>
                            <w:pStyle w:val="3"/>
                          </w:pPr>
                          <w:r>
                            <w:t xml:space="preserve">   </w:t>
                          </w:r>
                          <w:r w:rsidRPr="00641521">
                            <w:t>УГ</w:t>
                          </w:r>
                        </w:p>
                      </w:txbxContent>
                    </v:textbox>
                  </v:rect>
                  <v:line id="Line 106" o:spid="_x0000_s1378" style="position:absolute;flip:x;visibility:visible;mso-wrap-style:square" from="5616,5616" to="8928,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">
                    <v:stroke endarrow="block"/>
                  </v:line>
                  <v:rect id="Rectangle 107" o:spid="_x0000_s1379" style="position:absolute;left:6768;top:3600;width:115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">
                    <v:textbox>
                      <w:txbxContent>
                        <w:p w:rsidR="007C3E70" w:rsidRPr="00641521" w:rsidRDefault="007C3E70" w:rsidP="00921628">
                          <w:pPr>
                            <w:pStyle w:val="3"/>
                          </w:pPr>
                          <w:r>
                            <w:t xml:space="preserve"> </w:t>
                          </w:r>
                          <w:r w:rsidRPr="00641521">
                            <w:t>ВУ</w:t>
                          </w:r>
                        </w:p>
                      </w:txbxContent>
                    </v:textbox>
                  </v:rect>
                  <v:line id="Line 108" o:spid="_x0000_s1380" style="position:absolute;flip:y;visibility:visible;mso-wrap-style:square" from="4896,4320" to="489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">
                    <v:stroke endarrow="block"/>
                  </v:line>
                  <v:line id="Line 109" o:spid="_x0000_s1381" style="position:absolute;flip:y;visibility:visible;mso-wrap-style:square" from="4896,2880" to="4896,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">
                    <v:stroke endarrow="block"/>
                  </v:line>
                  <v:line id="Line 110" o:spid="_x0000_s1382" style="position:absolute;flip:x;visibility:visible;mso-wrap-style:square" from="7344,5328" to="8928,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"/>
                  <v:line id="Line 111" o:spid="_x0000_s1383" style="position:absolute;flip:y;visibility:visible;mso-wrap-style:square" from="7344,4320" to="7344,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">
                    <v:stroke endarrow="block"/>
                  </v:line>
                  <v:line id="Line 112" o:spid="_x0000_s1384" style="position:absolute;flip:x;visibility:visible;mso-wrap-style:square" from="6336,4032" to="6768,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">
                    <v:stroke endarrow="block"/>
                  </v:line>
                  <v:rect id="Rectangle 113" o:spid="_x0000_s1385" style="position:absolute;left:9216;top:6624;width:1008;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">
                    <v:textbox>
                      <w:txbxContent>
                        <w:p w:rsidR="007C3E70" w:rsidRPr="009A1444" w:rsidRDefault="007C3E70" w:rsidP="00921628">
                          <w:pPr>
                            <w:pStyle w:val="3"/>
                            <w:rPr>
                              <w:sz w:val="22"/>
                              <w:szCs w:val="22"/>
                            </w:rPr>
                          </w:pPr>
                          <w:r w:rsidRPr="009A1444">
                            <w:rPr>
                              <w:sz w:val="22"/>
                              <w:szCs w:val="22"/>
                            </w:rPr>
                            <w:t>ДМ</w:t>
                          </w:r>
                        </w:p>
                      </w:txbxContent>
                    </v:textbox>
                  </v:rect>
                  <v:rect id="Rectangle 114" o:spid="_x0000_s1386" style="position:absolute;left:6912;top:6480;width:12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">
                    <v:textbox>
                      <w:txbxContent>
                        <w:p w:rsidR="007C3E70" w:rsidRPr="00641521" w:rsidRDefault="007C3E70" w:rsidP="00921628">
                          <w:pPr>
                            <w:pStyle w:val="3"/>
                          </w:pPr>
                          <w:r w:rsidRPr="00641521">
                            <w:t>ОСЧ</w:t>
                          </w:r>
                        </w:p>
                      </w:txbxContent>
                    </v:textbox>
                  </v:rect>
                  <v:line id="Line 115" o:spid="_x0000_s1387" style="position:absolute;visibility:visible;mso-wrap-style:square" from="9504,5904" to="950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">
                    <v:stroke endarrow="block"/>
                  </v:line>
                  <v:rect id="Rectangle 116" o:spid="_x0000_s1388" style="position:absolute;left:6912;top:7776;width:12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">
                    <v:textbox>
                      <w:txbxContent>
                        <w:p w:rsidR="007C3E70" w:rsidRPr="00641521" w:rsidRDefault="007C3E70" w:rsidP="00921628">
                          <w:r w:rsidRPr="00641521">
                            <w:t>ОСЧ</w:t>
                          </w:r>
                        </w:p>
                      </w:txbxContent>
                    </v:textbox>
                  </v:rect>
                  <v:line id="Line 117" o:spid="_x0000_s1389" style="position:absolute;flip:x;visibility:visible;mso-wrap-style:square" from="8208,6912" to="9216,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">
                    <v:stroke endarrow="block"/>
                  </v:line>
                  <v:line id="Line 118" o:spid="_x0000_s1390" style="position:absolute;flip:x;visibility:visible;mso-wrap-style:square" from="8208,8064" to="9216,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">
                    <v:stroke endarrow="block"/>
                  </v:line>
                  <v:rect id="Rectangle 119" o:spid="_x0000_s1391" style="position:absolute;left:4320;top:6480;width:12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">
                    <v:textbox>
                      <w:txbxContent>
                        <w:p w:rsidR="007C3E70" w:rsidRPr="00641521" w:rsidRDefault="007C3E70" w:rsidP="00921628">
                          <w:r w:rsidRPr="00641521">
                            <w:t>УНЧ</w:t>
                          </w:r>
                        </w:p>
                      </w:txbxContent>
                    </v:textbox>
                  </v:rect>
                  <v:rect id="Rectangle 120" o:spid="_x0000_s1392" style="position:absolute;left:4320;top:7776;width:12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">
                    <v:textbox>
                      <w:txbxContent>
                        <w:p w:rsidR="007C3E70" w:rsidRPr="00641521" w:rsidRDefault="007C3E70" w:rsidP="00921628">
                          <w:r w:rsidRPr="00641521">
                            <w:t>УНЧ</w:t>
                          </w:r>
                        </w:p>
                      </w:txbxContent>
                    </v:textbox>
                  </v:rect>
                  <v:rect id="Rectangle 121" o:spid="_x0000_s1393" style="position:absolute;left:2304;top:6480;width:12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">
                    <v:textbox>
                      <w:txbxContent>
                        <w:p w:rsidR="007C3E70" w:rsidRPr="00641521" w:rsidRDefault="007C3E70" w:rsidP="00921628">
                          <w:pPr>
                            <w:pStyle w:val="3"/>
                          </w:pPr>
                          <w:r w:rsidRPr="00641521">
                            <w:t>Эксп</w:t>
                          </w:r>
                        </w:p>
                      </w:txbxContent>
                    </v:textbox>
                  </v:rect>
                  <v:rect id="Rectangle 122" o:spid="_x0000_s1394" style="position:absolute;left:2304;top:7776;width:12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">
                    <v:textbox>
                      <w:txbxContent>
                        <w:p w:rsidR="007C3E70" w:rsidRPr="00641521" w:rsidRDefault="007C3E70" w:rsidP="00921628">
                          <w:pPr>
                            <w:pStyle w:val="3"/>
                          </w:pPr>
                          <w:r w:rsidRPr="00641521">
                            <w:t>Эксп</w:t>
                          </w:r>
                        </w:p>
                      </w:txbxContent>
                    </v:textbox>
                  </v:rect>
                  <v:line id="Line 123" o:spid="_x0000_s1395" style="position:absolute;flip:x;visibility:visible;mso-wrap-style:square" from="5616,6912" to="6912,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">
                    <v:stroke endarrow="block"/>
                  </v:line>
                  <v:line id="Line 124" o:spid="_x0000_s1396" style="position:absolute;flip:x;visibility:visible;mso-wrap-style:square" from="3600,6912" to="4320,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">
                    <v:stroke endarrow="block"/>
                  </v:line>
                  <v:line id="Line 125" o:spid="_x0000_s1397" style="position:absolute;flip:x;visibility:visible;mso-wrap-style:square" from="2016,6912" to="2304,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">
                    <v:stroke endarrow="block"/>
                  </v:line>
                  <v:line id="Line 126" o:spid="_x0000_s1398" style="position:absolute;flip:x;visibility:visible;mso-wrap-style:square" from="5616,8064" to="6912,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IRxQAAANsAAAAPAAAAZHJzL2Rvd25yZXYueG1sRI9Pa8JA&#10;EMXvBb/DMkIvoW5qit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CLkdIRxQAAANsAAAAP&#10;AAAAAAAAAAAAAAAAAAcCAABkcnMvZG93bnJldi54bWxQSwUGAAAAAAMAAwC3AAAA+QIAAAAA&#10;">
                    <v:stroke endarrow="block"/>
                  </v:line>
                  <v:line id="Line 127" o:spid="_x0000_s1399" style="position:absolute;flip:x;visibility:visible;mso-wrap-style:square" from="3600,8064" to="4320,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line id="Line 128" o:spid="_x0000_s1400" style="position:absolute;flip:x;visibility:visible;mso-wrap-style:square" from="2016,8064" to="2304,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">
                    <v:stroke endarrow="block"/>
                  </v:line>
                </v:group>
                <v:shape id="Text Box 129" o:spid="_x0000_s1401" type="#_x0000_t202" style="position:absolute;left:1304;top:15327;width:59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" stroked="f">
                  <v:textbox inset=".5mm,.3mm,.5mm,.3mm">
                    <w:txbxContent>
                      <w:p w:rsidR="007C3E70" w:rsidRDefault="007C3E70" w:rsidP="00921628">
                        <w:pPr>
                          <w:ind w:left="330" w:right="-27"/>
                          <w:jc w:val="both"/>
                        </w:pPr>
                        <w:r>
                          <w:t xml:space="preserve">Рисунок 4.6. -Структурная схема приемной станции </w:t>
                        </w:r>
                      </w:p>
                      <w:p w:rsidR="007C3E70" w:rsidRPr="00B17688" w:rsidRDefault="007C3E70" w:rsidP="00921628">
                        <w:pPr>
                          <w:ind w:left="330" w:right="-27"/>
                          <w:jc w:val="both"/>
                        </w:pPr>
                        <w:r>
                          <w:t>системы ТВ вещания “Москва”</w:t>
                        </w:r>
                      </w:p>
                    </w:txbxContent>
                  </v:textbox>
                </v:shape>
                <w10:wrap type="square"/>
              </v:group>
            </w:pict>
          </mc:Fallback>
        </mc:AlternateConten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Кіріс-МШУ кіріс сигналы;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ПС-оқпанды жолақ сүзгі;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См-араластырғыш; </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УУм-күшейткіш-гетеродин жиілігін көбейту;</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УГ-басқарылатын гетеродин;</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ПУПЧ-ӨСБ алдын ала күшейткіш;</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ӨБ УПЧ-күшейткіш;</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ПЧФ-сүзгі ПЧ;</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ЧД-жиілік детекторы;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ВУ-бейне күшейткіш;</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Бейне шығу бейне;</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Сигн. дисп. – жолақтық сүзгі көмегімен бөлінген дисперсия сигналдары (жиілігі 2Гц үшбұрышты формадағы сигнал) 70мгц өзгермейтін аралық жиілігін сақтау үшін гетеродин жиілігін басқарады; мәні бойынша, осылайша, радиосигналдың энергетикалық спектрін теңестіру және ЭМС проблемаларын жеңілдету үшін тарату жағына енгізілген дисперсия сигналдары қабылдау жағында алынып тасталады.;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ДМ-қуат бөлгіші;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ОСЧ-жиілігі бойынша кері байланысы бар шекті төмендететін демодулятор (4...5 дБ-ға ӘЧ шегін төмендету);</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УНЧ-күшейткіш NЧ;</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Эксп-экспандер, басқарылатын компандердің құрамдас бөлігі;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ЗВ-ТВ дыбыстық сүйемелдеу арнасының шығуы (1кл.);</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РВ – радиохабар арнасының шығуы (1кл.).</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"НТВ-Плюс" спутниктік теледидар жүйесі Ресейде тікелей қабылдау шынайы спутниктік теледидар жүйесі болып табылады.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1994 жылдың қаңтар және 1995 жылдың қараша айларында геостационарлық орбитаға "Галс-1" және "Галс-2"түріндегі телевизиялық ретрансляцияның жерсеріктері шығарылды. Осы жерсеріктерде орнатылған таратқыштардың қуаты тиісінше 85 және 45 Вт құрайды. </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Көрсетілген жерсеріктер арқылы "НТВ-Плюс" хабар тарату компаниясы телевизиялық тақырыптық бағдарламаларды ретрансляциялау жүргізеді.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Олардың трансиверлерінің таратқыштары 11,91928 ГГц (кең Сәуле) және 11,76584 ГГц (тар сәуле) жиіліктерінде жұмыс істейді. Жер бетінен арнайы командалар бойынша спутниктің антенналары сол немесе басқа таратқышқа коммутациялануы мүмкін, сондай-ақ олардың сәуле шығару бағытын жалға алушының тапсырысы бойынша сол немесе басқа аймаққа өзгертуі мүмкін.</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1999 жылы" НТВ-Плюс "TDF-2 Француз спутнигін жалға алып, оны бұрынғы 19* з.д. позициясынан"Галс" спутниктері орналасқан 36* в.д жаңасына ауыстырды. Бұл жерсерік 11,881, 12,034 және 11,804 ГГц жиіліктері бар үш транспондерді қамтиды.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2000 жылдың 25 мамырында хабар тарату аймағын кеңейтуге мүмкіндік берген тағы бір Eutelsat-W 4 спутнигі орбитаға шығарылды. Ол Ресей, Белоруссия және Украинаның Еуропалық бөлігіне қызмет көрсетеді. Ол әрбір 33 МГц-тен жиіліктер жолағы бар 8 транспондерді қамтиды, оның ішінде 6 теледидар бағдарламаларын сандық түрде тарату үшін пайдаланылатын болады. Әрбір ретранслятор 8 бағдарлама бойынша тарата алады. Eutelsat-W 4 19 ретрансляторлардан тұрады, бұл 100-ге дейін телевизиялық бағдарламаларды, көбінесе сандық формада таратуға мүмкіндік береді.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Теледидар бағдарламаларын беру сандық нысанда және кодтауды қолдана отырып жүргізілетіндіктен, онда телекөрермендер жағында кілт-картаға арналған ұясы бар сандық тюнер орнатылуы тиіс. Бұл карта қабылданған сигналды кодтау үшін барлық қажетті деректерді алып жүретін интегралды жады микросхемасын қамтиды.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Тікелей қабылдау қондырғысының құрамы.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4.7-суретте Жердің жасанды серіктерімен ретрансляцияланатын теледидар хабарларын тікелей қабылдау үшін жерүсті қондырғысының құрылымдық сұлбасы көрсетілген.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14:anchorId="2BC75BB4" wp14:editId="1A15DA5D">
            <wp:extent cx="5944429" cy="616226"/>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srcRect l="26236" t="53371" r="24004" b="37453"/>
                    <a:stretch>
                      <a:fillRect/>
                    </a:stretch>
                  </pic:blipFill>
                  <pic:spPr bwMode="auto">
                    <a:xfrm>
                      <a:off x="0" y="0"/>
                      <a:ext cx="5944429" cy="616226"/>
                    </a:xfrm>
                    <a:prstGeom prst="rect">
                      <a:avLst/>
                    </a:prstGeom>
                    <a:noFill/>
                    <a:ln w="9525">
                      <a:noFill/>
                      <a:miter lim="800000"/>
                      <a:headEnd/>
                      <a:tailEnd/>
                    </a:ln>
                  </pic:spPr>
                </pic:pic>
              </a:graphicData>
            </a:graphic>
          </wp:inline>
        </w:drawing>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 4.7-қабылдау қондырғысының құрылымдық сұлбасы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Осыған байланысты, қабылданған антенна сигнал болуы мүмкін бірі пайдаланылатын түрлерінің поляризация, шығу антенна орнатылады </w:t>
      </w:r>
      <w:r w:rsidRPr="00445415">
        <w:rPr>
          <w:rFonts w:ascii="Times New Roman" w:hAnsi="Times New Roman" w:cs="Times New Roman"/>
          <w:sz w:val="28"/>
          <w:szCs w:val="28"/>
          <w:lang w:val="kk-KZ"/>
        </w:rPr>
        <w:lastRenderedPageBreak/>
        <w:t>поляризатор, ол бөледі электромагниттік толқындар бар, ту поляризацию, ол қажет, және отсеивает сигналдар басқа да түрлерін поляризация. Поляризаторды басқару әдетте қашықтықтан жүзеге асырылады.</w:t>
      </w:r>
    </w:p>
    <w:p w:rsidR="00921628" w:rsidRPr="00445415" w:rsidRDefault="00921628" w:rsidP="00445415">
      <w:pPr>
        <w:spacing w:after="0" w:line="240" w:lineRule="auto"/>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46.</w:t>
      </w:r>
      <w:r w:rsidRPr="00445415">
        <w:rPr>
          <w:rFonts w:ascii="Times New Roman" w:hAnsi="Times New Roman" w:cs="Times New Roman"/>
          <w:sz w:val="28"/>
          <w:szCs w:val="28"/>
          <w:highlight w:val="yellow"/>
          <w:lang w:val="kk-KZ"/>
        </w:rPr>
        <w:tab/>
        <w:t>Спутниктік байланыс жүйесіндегі ғарыш қызметтерінің жоспарлары туралы жазыңыз.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Халықаралық Электр байланысы одағына кіретін байланыс әкімшілігінің ғарыш кеңістігін игерудің басында Байланыс және радиохабар тарату үшін геостационарлық орбитаны пайдалану жолдары туралы ойланды және әлем елдерінің әртүрлі Технологиялық даму деңгейін ескере отырып, осы орбитаға барлық елдердің әділ қол жеткізуін қамтамасыз ету үшін геостационарлық орбитаның жекелеген учаскелері сияқты кейбір жиілік ресурсын резервтеуді көздеген жөн.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Әртүрлі жердегі байланыс қызметтері үшін бірнеше рет пайдаланылған осындай резервтеудің тексерілген тәсілі байланыс технологиясының жетістіктері мен әкімшіліктердің сұратуларын ескеретін тиісті жоспарларды әзірлеу болып табылады (ақылға қонымды шектерде). 1977 жылы радиохабар жерсеріктік қызметінің бірінші Жоспары пайда болды. 80 жылдардың басында жерсеріктік радиохабар қызметімен қатар тіркелген жерсеріктік қызмет (ФСС) белсенді дамыды, сондықтан әкімшіліктер, Халықаралық Электр байланысы одағының мүшелері РСС жоспарына қосымша ФСС жоспарын әзірлеу қажеттілігі туралы қорытындыға келді.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5.1 СБЖ жоспары</w:t>
      </w:r>
      <w:r w:rsidRPr="00445415">
        <w:rPr>
          <w:rFonts w:ascii="Times New Roman" w:hAnsi="Times New Roman" w:cs="Times New Roman"/>
          <w:sz w:val="28"/>
          <w:szCs w:val="28"/>
          <w:lang w:val="kk-KZ"/>
        </w:rPr>
        <w:tab/>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Жоспардың бастапқы нұсқасы 1 және 3 аудандар үшін ВАКР-77, ал 2 аудан үшін 12,2 - 12,7 ГГц жиілік жолағында РАКР - 83 қабылданды.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 және 3 аудандарға арналған жоспар 20 жылдан кейін ВРК-97 (Швейцария, Женева), содан кейін келесі ВРК - 2000 конференциясында (Түркия, Стамбул) қайта қаралды. Шын мәнінде, бұл жоспар екі бөліктен тұрады: ғарыш – Жер сызықтарының жоспары және Жер – Ғарыш сызықтарының жоспары (фидерлік сызықтардың жоспары).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 – ауданда 11,7 – 12,2 ГГц жиіліктер белдеулерін қамтитын 1 және 3 – аудандар үшін (ғарыш-Жер) жоспар 1-ауданда 3-ауданда 11,7-12,2 ГГц жиіліктер белдеулерін қамтитын, жерсеріктер орбитада біркелкі бөлінген (әдетте әрбір 6º сайын), әрбір радиохабар қызмет көрсету аймағында арналардың тең санының болуын қамтамасыз ете отырып, толық априорлы жоспар болып табылады. Бұл ретте барлық жиілік жолағы ені 27 МГц 40 жиілік арнасына бөлінген.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Әрбір арнаның тасымалдау жиілігінің мәнін мына формула бойынша анықтауға болады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11708,30 + 19,18× n</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N-арна нөмірі.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 және 3 аудандар үшін СБЖ жоспарында спутниктерді 73 орбиталық позицияға шығару көзделген: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W: 0,80; 1,00; 1,20; 4,00; 7,00; 12,80; 13,00; 13,20; 18,80; 19,20; 24,80; 25,00; 25,20; 30,00; 33,50; 36,80; 37,00; 37,20; 160,00; 178,00;</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E:   4,80; 5,00; 9,00; 11,00; 16,80; 17,00; 17,20; 20,00; 22,80; 23,20; 28,20; 29,00; 33,80; 34,00; 34,20; 36,00; 37,80; 38,00; 38,20; 42,00; 42,50; 44,50; 50,00; 52,50; 56,00; 56,40; 62,00; 68,00; 74,00; 80,20; 86,00; 88,00; 91,50; 92,20; 98,00; 104,00; 107,00; 109,85; 110,00; 116,00; 121,80; 122,00; 122,20; 128,00; 134,00; 140,00; 146,00; 152,00; 158,00; 164,00; 170,00; 170,75; 176,00.</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ГО-да ДСБ номиналды позициясынан және берілген жиілік арналарының нөмірлерінен басқа жоспарда тіркелген: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Борттық таратқыштың ЭИИМІ;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сәулелену класы;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БР антенналарының параметрлері (күшейту, поляризация, көздеу нүктесі, сәуле параметрлері және т. б.)</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Қазақстан Республикасы үшін жиіліктік беру:</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KAZ 06600-сәуле нөмірі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орбиталық позиция 56,40 E;</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арналар нөмірлері 1; 3; 5; 7; 9; 11; 13; 15; 17; 19;</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келу нүктесі 65,73 E; 46,40 N;</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сәуле параметрлері (4,58 º / 1,76 º / 177,45 º);</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CR поляризациясы (оң айналмалы);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антеннаны күшейту коэффициенті БР 35,38 дБ;</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ЭИИМ БР 58,9 дБВт;</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- 27М0G7W сәулелену класы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27М0-27 МГц сәулелену жолағының ені;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G-негізгі көтергіштің модуляциясы (фазалық));</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7 - негізгі тасымалдаушыны модульдейтін сигналдың сипаты (сандық немесе квантталған ақпараты бар екі және одан да көп арналар));</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W-берілетін ақпараттың түрі (ақпараттың әртүрлі түрлерінің үйлесімі).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 және 3 аудандар үшін жоспардың фидерлік желілері 14,5 -14,7 ГГц (тек Еуропадан тыс әкімшіліктер үшін) және 17,3 – 18,1 ГГц ерекшеленетін жиілік жолақтарын пайдаланады.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5.2 ФСС жоспары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Дүниежүзілік ФССС жоспары ВАКР-88 іске қосылды. Бұл ретте әрбір әкімшілікке екі диапазонда 800 МГц жиілік жолағы бөлінген: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- 6 ГГц (6,725 – 7,025 ГГц) – жоғары сызық (фидер желісі); 4 ГГц (4,500 – 4,800 ГГц) – төмен сызық (C-band);</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- 13 ГГц (12,75 – 13,25 ГГц) – жоғары сызық (фидер сызығы); 10 – 11 ГГц (10,70 – 10,95 ГГц және 11,20 – 11,45 ГГц) - төмен сызық (Ku – band).</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ФСЖ жоспары екі бөліктен тұрады: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А бөлігі: ұлттық бөлінулер, оларға сәйкес әрбір әкімшілік кем дегенде бір жиілік бөлінісі (орбиталық позицияға қол жеткізе отырып, 800 МГц);</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B бөлігі: жоспар әзірленген күнге дейін ХЭО-да мәлімделген жоспарланған жолақтарды пайдаланатын желілер енгізілген ("қолданыстағы жүйелер").</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Қазақстан Республикасының СҚҚ жоспарының а бөлігінде бөлінбейді, бірақ оны ала алады. Бұл үшін ХЭО радиобайланыс бюросына келесі ақпаратпен сұрау салу қажет:</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 ұлттық аумақты қамтитын эллипсті анықтау үшін 10-нан аспайтын бақылау нүктелері үшін географиялық координаттар;</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 әрбір бақылау нүктесі үшін теңіз деңгейінен жоғары биіктік;</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в) белгіленген орбиталық позициядан басқа талаптар.</w:t>
      </w:r>
    </w:p>
    <w:p w:rsidR="00921628" w:rsidRPr="00445415" w:rsidRDefault="00921628" w:rsidP="00445415">
      <w:pPr>
        <w:spacing w:after="0" w:line="240" w:lineRule="auto"/>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47.     Спутниктік байланыс жүйелерін жобалау туралы жазыңыз.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Бастапқы деректер:</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-қажетті қызмет көрсету аймағы (аумақ немесе жеке нүктелер));</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-байланыс жүйесінің өткізу қабілеті (6...7-ден 20...25 жылға дейін жүйенің жұмыс істеу уақытында қажеттіліктердің ықтимал өсуін көздеу қажет), бұл жерде берілетін ақпарат түрлерінің тізбесі және тарату сапасына қойылатын талаптар, хабарламаларды құпияландыру бойынша қосымша талаптар болуы тиіс.;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-байланыс арналарының сенімділігі (және осыған байланысты СБЖС және СБЖ резервтік жабдықтың қажетті көлемі, СБЖ саны);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-егер жаңа ЖҚЖ әзірлеу талап етілмесе, пайдаланылатын ЖҚЖ немесе оның діңдерінің (Эжим, жиілік жолағы және т. б.) параметрлері;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жаңа ЖҚЖ әзірлеу кезінде шекті масса және КС габариттік өлшемдері беріледі, борттық ретрансляторға, орбитада ЖҚЖ ұстау дәлдігіне қойылатын талаптар қойылады;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-жүйені іске асырудың рұқсат етілген мерзімі анықталады;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жүйе құрудың ең жоғарғы рұқсат етілген құны анықталады.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Жүйені жобалау тәртібі: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таңдау орбитаның ЖЖС;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ГСО-да ИСЗ тұру нүктесін таңдау;</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ШЖС борттық антенналарының параметрлерін есептеу (сәуле параметрлері қажет: көздеу нүктесі, сәуленің бұрыштық өлшемдері, орбитаның жазықтығына қатысты бағдарлау, арнайы форманың сәулеін пайдалану мүмкін), антенна сәулесін ашудың белгілі бұрыштарында борттық антеннаны күшейтуді анықтауға болады.</w:t>
      </w:r>
    </w:p>
    <w:p w:rsidR="00921628" w:rsidRPr="00445415" w:rsidRDefault="00921628" w:rsidP="00445415">
      <w:pPr>
        <w:spacing w:after="0" w:line="240" w:lineRule="auto"/>
        <w:ind w:right="-27" w:firstLine="570"/>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 xml:space="preserve">КС </w:t>
      </w:r>
      <w:r w:rsidRPr="00445415">
        <w:rPr>
          <w:rFonts w:ascii="Times New Roman" w:hAnsi="Times New Roman" w:cs="Times New Roman"/>
          <w:sz w:val="28"/>
          <w:szCs w:val="28"/>
          <w:lang w:val="kk-KZ"/>
        </w:rPr>
        <w:t xml:space="preserve">= 44,4 – 10 lg </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 10 lg </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w:t>
      </w:r>
      <w:r w:rsidRPr="00445415">
        <w:rPr>
          <w:rFonts w:ascii="Times New Roman" w:hAnsi="Times New Roman" w:cs="Times New Roman"/>
          <w:sz w:val="28"/>
          <w:szCs w:val="28"/>
          <w:vertAlign w:val="subscript"/>
          <w:lang w:val="kk-KZ"/>
        </w:rPr>
        <w:t xml:space="preserve">  </w:t>
      </w:r>
      <w:r w:rsidRPr="00445415">
        <w:rPr>
          <w:rFonts w:ascii="Times New Roman" w:hAnsi="Times New Roman" w:cs="Times New Roman"/>
          <w:sz w:val="28"/>
          <w:szCs w:val="28"/>
          <w:lang w:val="kk-KZ"/>
        </w:rPr>
        <w:t>дБ</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бұл жағдайда </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 xml:space="preserve"> -антеннаның сәулеленуін ашу бұрыштары, градустар.</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және баламалы изотропты сәулелену қуаты: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ЭИИМ = РКС × h ×GКС, Вт</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мұндағы РКС-КС таратқышының қуаты, Вт;</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rPr>
        <w:t>η</w:t>
      </w:r>
      <w:r w:rsidRPr="00445415">
        <w:rPr>
          <w:rFonts w:ascii="Times New Roman" w:hAnsi="Times New Roman" w:cs="Times New Roman"/>
          <w:sz w:val="28"/>
          <w:szCs w:val="28"/>
          <w:lang w:val="kk-KZ"/>
        </w:rPr>
        <w:t xml:space="preserve"> -толқынды трактінің берілу коэффициенті;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GКС-КЖ антеннасын күшейту коэффициенті.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Ұсыныстары бар оңтайлы арақатынасы арасындағы қуаты мен өткізу жолағы оқпан кезінде жолақ оқпан 35...40 МГц жүйесі үшін дуплексной байланысты оның қуаты (ӨҮК×</w:t>
      </w:r>
      <w:r w:rsidRPr="00445415">
        <w:rPr>
          <w:rFonts w:ascii="Times New Roman" w:hAnsi="Times New Roman" w:cs="Times New Roman"/>
          <w:sz w:val="28"/>
          <w:szCs w:val="28"/>
          <w:lang w:val="en-US"/>
        </w:rPr>
        <w:t>η</w:t>
      </w:r>
      <w:r w:rsidRPr="00445415">
        <w:rPr>
          <w:rFonts w:ascii="Times New Roman" w:hAnsi="Times New Roman" w:cs="Times New Roman"/>
          <w:sz w:val="28"/>
          <w:szCs w:val="28"/>
          <w:lang w:val="kk-KZ"/>
        </w:rPr>
        <w:t xml:space="preserve">) болуы тиіс 5...20Вт; БИСҚ=23...31дБВт кезінде </w:t>
      </w:r>
      <w:r w:rsidRPr="00445415">
        <w:rPr>
          <w:rFonts w:ascii="Times New Roman" w:hAnsi="Times New Roman" w:cs="Times New Roman"/>
          <w:sz w:val="28"/>
          <w:szCs w:val="28"/>
          <w:lang w:val="kk-KZ"/>
        </w:rPr>
        <w:lastRenderedPageBreak/>
        <w:t>беріктілік ЗС 25...39 дБ/K (егер беріктік төмендетуге қажет барабар ұлғайту БИСҚ).</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Таңдалған ЭИИМ мәні бойынша жер бетінде жасалатын қуат ағынының тығыздығын анықтауға болады</w:t>
      </w:r>
    </w:p>
    <w:p w:rsidR="00921628" w:rsidRPr="00445415" w:rsidRDefault="00921628" w:rsidP="00445415">
      <w:pPr>
        <w:spacing w:after="0" w:line="240" w:lineRule="auto"/>
        <w:ind w:right="-27" w:firstLine="570"/>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W=10lg[ЭИИМ/(4</w:t>
      </w:r>
      <w:r w:rsidRPr="00445415">
        <w:rPr>
          <w:rFonts w:ascii="Times New Roman" w:hAnsi="Times New Roman" w:cs="Times New Roman"/>
          <w:sz w:val="28"/>
          <w:szCs w:val="28"/>
          <w:lang w:val="en-US"/>
        </w:rPr>
        <w:t>π</w:t>
      </w:r>
      <w:r w:rsidRPr="00445415">
        <w:rPr>
          <w:rFonts w:ascii="Times New Roman" w:hAnsi="Times New Roman" w:cs="Times New Roman"/>
          <w:sz w:val="28"/>
          <w:szCs w:val="28"/>
          <w:lang w:val="kk-KZ"/>
        </w:rPr>
        <w:t>d²L</w:t>
      </w:r>
      <w:r w:rsidRPr="00445415">
        <w:rPr>
          <w:rFonts w:ascii="Times New Roman" w:hAnsi="Times New Roman" w:cs="Times New Roman"/>
          <w:sz w:val="28"/>
          <w:szCs w:val="28"/>
          <w:vertAlign w:val="subscript"/>
          <w:lang w:val="kk-KZ"/>
        </w:rPr>
        <w:t>ДОП</w:t>
      </w:r>
      <w:r w:rsidRPr="00445415">
        <w:rPr>
          <w:rFonts w:ascii="Times New Roman" w:hAnsi="Times New Roman" w:cs="Times New Roman"/>
          <w:sz w:val="28"/>
          <w:szCs w:val="28"/>
          <w:lang w:val="kk-KZ"/>
        </w:rPr>
        <w:t>)], дБВт/м².</w:t>
      </w:r>
    </w:p>
    <w:p w:rsidR="00921628" w:rsidRPr="00445415" w:rsidRDefault="00921628" w:rsidP="00445415">
      <w:pPr>
        <w:spacing w:after="0" w:line="240" w:lineRule="auto"/>
        <w:ind w:right="-27" w:firstLine="570"/>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Қабылдағыштың кірісіндегі сигнал қуаты</w:t>
      </w:r>
    </w:p>
    <w:p w:rsidR="00921628" w:rsidRPr="00445415" w:rsidRDefault="00921628" w:rsidP="00445415">
      <w:pPr>
        <w:spacing w:after="0" w:line="240" w:lineRule="auto"/>
        <w:ind w:right="-27" w:firstLine="570"/>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w:t>
      </w:r>
      <w:r w:rsidRPr="00445415">
        <w:rPr>
          <w:rFonts w:ascii="Times New Roman" w:hAnsi="Times New Roman" w:cs="Times New Roman"/>
          <w:sz w:val="28"/>
          <w:szCs w:val="28"/>
          <w:vertAlign w:val="subscript"/>
          <w:lang w:val="kk-KZ"/>
        </w:rPr>
        <w:t>С</w:t>
      </w:r>
      <w:r w:rsidRPr="00445415">
        <w:rPr>
          <w:rFonts w:ascii="Times New Roman" w:hAnsi="Times New Roman" w:cs="Times New Roman"/>
          <w:sz w:val="28"/>
          <w:szCs w:val="28"/>
          <w:lang w:val="kk-KZ"/>
        </w:rPr>
        <w:t xml:space="preserve"> = P</w:t>
      </w:r>
      <w:r w:rsidRPr="00445415">
        <w:rPr>
          <w:rFonts w:ascii="Times New Roman" w:hAnsi="Times New Roman" w:cs="Times New Roman"/>
          <w:sz w:val="28"/>
          <w:szCs w:val="28"/>
          <w:vertAlign w:val="subscript"/>
          <w:lang w:val="kk-KZ"/>
        </w:rPr>
        <w:t>АПРМ</w:t>
      </w:r>
      <w:r w:rsidRPr="00445415">
        <w:rPr>
          <w:rFonts w:ascii="Times New Roman" w:hAnsi="Times New Roman" w:cs="Times New Roman"/>
          <w:sz w:val="28"/>
          <w:szCs w:val="28"/>
          <w:lang w:val="kk-KZ"/>
        </w:rPr>
        <w:t>= W×S</w:t>
      </w:r>
      <w:r w:rsidRPr="00445415">
        <w:rPr>
          <w:rFonts w:ascii="Times New Roman" w:hAnsi="Times New Roman" w:cs="Times New Roman"/>
          <w:sz w:val="28"/>
          <w:szCs w:val="28"/>
          <w:vertAlign w:val="subscript"/>
          <w:lang w:val="kk-KZ"/>
        </w:rPr>
        <w:t>Э</w:t>
      </w:r>
      <w:r w:rsidRPr="00445415">
        <w:rPr>
          <w:rFonts w:ascii="Times New Roman" w:hAnsi="Times New Roman" w:cs="Times New Roman"/>
          <w:sz w:val="28"/>
          <w:szCs w:val="28"/>
          <w:lang w:val="kk-KZ"/>
        </w:rPr>
        <w:t>= W× q ×S</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 Вт</w:t>
      </w:r>
    </w:p>
    <w:p w:rsidR="00921628" w:rsidRPr="00445415" w:rsidRDefault="00921628" w:rsidP="00445415">
      <w:pPr>
        <w:spacing w:after="0" w:line="240" w:lineRule="auto"/>
        <w:ind w:right="-27" w:firstLine="570"/>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мұндағы q – антеннаны ашу коэффициенті (0,6-0,8); </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lang w:val="en-US"/>
        </w:rPr>
        <w:t>SA</w:t>
      </w:r>
      <w:r w:rsidRPr="00445415">
        <w:rPr>
          <w:rFonts w:ascii="Times New Roman" w:hAnsi="Times New Roman" w:cs="Times New Roman"/>
          <w:sz w:val="28"/>
          <w:szCs w:val="28"/>
        </w:rPr>
        <w:t>-антеннаны ашу ауданы, м2.</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 xml:space="preserve">Осыдан ЗС антеннасының өлшемі таңдалады. Таңдау антенна диаметрі, ЗС, өзгертуге болады (РС/РШ)ВХ қол жеткізе отырып, қажетті маңызы бар осы қарым-қатынастар. (3.11) мұндағы: РШ = </w:t>
      </w:r>
      <w:r w:rsidRPr="00445415">
        <w:rPr>
          <w:rFonts w:ascii="Times New Roman" w:hAnsi="Times New Roman" w:cs="Times New Roman"/>
          <w:sz w:val="28"/>
          <w:szCs w:val="28"/>
          <w:lang w:val="en-US"/>
        </w:rPr>
        <w:t>k</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T</w:t>
      </w:r>
      <w:r w:rsidRPr="00445415">
        <w:rPr>
          <w:rFonts w:ascii="Times New Roman" w:hAnsi="Times New Roman" w:cs="Times New Roman"/>
          <w:sz w:val="28"/>
          <w:szCs w:val="28"/>
        </w:rPr>
        <w:t>∑ ∆</w:t>
      </w:r>
      <w:r w:rsidRPr="00445415">
        <w:rPr>
          <w:rFonts w:ascii="Times New Roman" w:hAnsi="Times New Roman" w:cs="Times New Roman"/>
          <w:sz w:val="28"/>
          <w:szCs w:val="28"/>
          <w:lang w:val="en-US"/>
        </w:rPr>
        <w:t>f</w:t>
      </w:r>
      <w:r w:rsidRPr="00445415">
        <w:rPr>
          <w:rFonts w:ascii="Times New Roman" w:hAnsi="Times New Roman" w:cs="Times New Roman"/>
          <w:sz w:val="28"/>
          <w:szCs w:val="28"/>
        </w:rPr>
        <w:t>ш. Әдетте осы формула бойынша алынған мән 20...30% - ға артады (қор басқа жүйелер мен оқпандардан кедергілерді ескереді). Әр түрлі модуляциямен және қабылдаудың шынайылығы бар әртүрлі сигналдарды қабылдау үшін іс жүзінде (РС/РШ)ВХ = 10...20дБ қабылдайды.</w:t>
      </w:r>
    </w:p>
    <w:p w:rsidR="00921628" w:rsidRPr="00445415" w:rsidRDefault="00921628" w:rsidP="00445415">
      <w:pPr>
        <w:spacing w:after="0" w:line="240" w:lineRule="auto"/>
        <w:ind w:right="-27" w:firstLine="570"/>
        <w:jc w:val="both"/>
        <w:rPr>
          <w:rFonts w:ascii="Times New Roman" w:hAnsi="Times New Roman" w:cs="Times New Roman"/>
          <w:sz w:val="28"/>
          <w:szCs w:val="28"/>
        </w:rPr>
      </w:pPr>
    </w:p>
    <w:p w:rsidR="00921628" w:rsidRPr="00445415" w:rsidRDefault="00921628" w:rsidP="00445415">
      <w:pPr>
        <w:spacing w:after="0" w:line="240" w:lineRule="auto"/>
        <w:ind w:right="-27" w:firstLine="570"/>
        <w:jc w:val="both"/>
        <w:rPr>
          <w:rFonts w:ascii="Times New Roman" w:hAnsi="Times New Roman" w:cs="Times New Roman"/>
          <w:sz w:val="28"/>
          <w:szCs w:val="28"/>
        </w:rPr>
      </w:pPr>
    </w:p>
    <w:p w:rsidR="00921628" w:rsidRPr="00445415" w:rsidRDefault="00921628" w:rsidP="00445415">
      <w:pPr>
        <w:spacing w:after="0" w:line="240" w:lineRule="auto"/>
        <w:ind w:right="-27" w:firstLine="570"/>
        <w:jc w:val="both"/>
        <w:rPr>
          <w:rFonts w:ascii="Times New Roman" w:hAnsi="Times New Roman" w:cs="Times New Roman"/>
          <w:sz w:val="28"/>
          <w:szCs w:val="28"/>
        </w:rPr>
      </w:pP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48.     Жерсеріктік желілердің энергетикалық есебін түсіндіріңіз және сипаттаңыз.</w:t>
      </w:r>
    </w:p>
    <w:p w:rsidR="00921628" w:rsidRPr="00445415" w:rsidRDefault="00921628" w:rsidP="00445415">
      <w:pPr>
        <w:spacing w:after="0" w:line="240" w:lineRule="auto"/>
        <w:ind w:right="-27" w:firstLine="570"/>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Жерсеріктік желілердің энергетикалық есебі жобалау кезеңінде жүргізіледі.</w:t>
      </w:r>
    </w:p>
    <w:p w:rsidR="00921628" w:rsidRPr="00445415" w:rsidRDefault="00921628" w:rsidP="00445415">
      <w:pPr>
        <w:spacing w:after="0" w:line="240" w:lineRule="auto"/>
        <w:ind w:right="-27" w:firstLine="570"/>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Есептеу мақсаты: рпрдзс жердегі тарату станциясының таратқышының қуатының және рпрдб борттық ретранслятор қуатының мәнін анықтау, онда жерсеріктік арна кедергі жағдайында сенімді жұмыс істейтін және артық энергетикалық қорлардан тұратын емес. Есептік формулаларды шығарамыз.</w:t>
      </w:r>
    </w:p>
    <w:p w:rsidR="00921628" w:rsidRPr="00445415" w:rsidRDefault="00921628" w:rsidP="00445415">
      <w:pPr>
        <w:spacing w:after="0" w:line="240" w:lineRule="auto"/>
        <w:ind w:right="-27" w:firstLine="570"/>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Тиімді изотропты сәулелену қуаты:</w:t>
      </w:r>
    </w:p>
    <w:p w:rsidR="00921628" w:rsidRPr="00445415" w:rsidRDefault="00921628" w:rsidP="00445415">
      <w:pPr>
        <w:spacing w:after="0" w:line="240" w:lineRule="auto"/>
        <w:ind w:firstLine="570"/>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ЭИИМ(или Рэ) = Р</w:t>
      </w:r>
      <w:r w:rsidRPr="00445415">
        <w:rPr>
          <w:rFonts w:ascii="Times New Roman" w:hAnsi="Times New Roman" w:cs="Times New Roman"/>
          <w:sz w:val="28"/>
          <w:szCs w:val="28"/>
          <w:vertAlign w:val="subscript"/>
          <w:lang w:val="kk-KZ"/>
        </w:rPr>
        <w:t>ПРД</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η</w:t>
      </w:r>
      <w:r w:rsidRPr="00445415">
        <w:rPr>
          <w:rFonts w:ascii="Times New Roman" w:hAnsi="Times New Roman" w:cs="Times New Roman"/>
          <w:sz w:val="28"/>
          <w:szCs w:val="28"/>
          <w:vertAlign w:val="subscript"/>
          <w:lang w:val="kk-KZ"/>
        </w:rPr>
        <w:t>ПРД</w:t>
      </w:r>
      <w:r w:rsidRPr="00445415">
        <w:rPr>
          <w:rFonts w:ascii="Times New Roman" w:hAnsi="Times New Roman" w:cs="Times New Roman"/>
          <w:sz w:val="28"/>
          <w:szCs w:val="28"/>
          <w:lang w:val="kk-KZ"/>
        </w:rPr>
        <w:t xml:space="preserve"> G</w:t>
      </w:r>
      <w:r w:rsidRPr="00445415">
        <w:rPr>
          <w:rFonts w:ascii="Times New Roman" w:hAnsi="Times New Roman" w:cs="Times New Roman"/>
          <w:sz w:val="28"/>
          <w:szCs w:val="28"/>
          <w:vertAlign w:val="subscript"/>
          <w:lang w:val="kk-KZ"/>
        </w:rPr>
        <w:t>ПРД</w:t>
      </w:r>
      <w:r w:rsidRPr="00445415">
        <w:rPr>
          <w:rFonts w:ascii="Times New Roman" w:hAnsi="Times New Roman" w:cs="Times New Roman"/>
          <w:sz w:val="28"/>
          <w:szCs w:val="28"/>
          <w:lang w:val="kk-KZ"/>
        </w:rPr>
        <w:t>.</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Параболалық антеннаны күшейту коэффициентін мына формула бойынша есептеуге болады</w:t>
      </w:r>
    </w:p>
    <w:p w:rsidR="00921628" w:rsidRPr="00445415" w:rsidRDefault="00921628" w:rsidP="00445415">
      <w:pPr>
        <w:pStyle w:val="a5"/>
        <w:spacing w:after="0" w:line="240" w:lineRule="auto"/>
        <w:ind w:left="0"/>
        <w:jc w:val="both"/>
        <w:rPr>
          <w:rFonts w:ascii="Times New Roman" w:hAnsi="Times New Roman" w:cs="Times New Roman"/>
          <w:sz w:val="28"/>
          <w:szCs w:val="28"/>
        </w:rPr>
      </w:pPr>
      <w:r w:rsidRPr="00445415">
        <w:rPr>
          <w:rFonts w:ascii="Times New Roman" w:hAnsi="Times New Roman" w:cs="Times New Roman"/>
          <w:position w:val="-24"/>
          <w:sz w:val="28"/>
          <w:szCs w:val="28"/>
        </w:rPr>
        <w:object w:dxaOrig="1180" w:dyaOrig="660">
          <v:shape id="_x0000_i1026" type="#_x0000_t75" style="width:66pt;height:36.75pt" o:ole="">
            <v:imagedata r:id="rId132" o:title=""/>
          </v:shape>
          <o:OLEObject Type="Embed" ProgID="Equation.3" ShapeID="_x0000_i1026" DrawAspect="Content" ObjectID="_1632008429" r:id="rId133"/>
        </w:objec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 xml:space="preserve">мұндағы </w:t>
      </w:r>
      <w:r w:rsidRPr="00445415">
        <w:rPr>
          <w:rFonts w:ascii="Times New Roman" w:hAnsi="Times New Roman" w:cs="Times New Roman"/>
          <w:sz w:val="28"/>
          <w:szCs w:val="28"/>
          <w:lang w:val="en-US"/>
        </w:rPr>
        <w:t>q</w:t>
      </w:r>
      <w:r w:rsidRPr="00445415">
        <w:rPr>
          <w:rFonts w:ascii="Times New Roman" w:hAnsi="Times New Roman" w:cs="Times New Roman"/>
          <w:sz w:val="28"/>
          <w:szCs w:val="28"/>
        </w:rPr>
        <w:t xml:space="preserve"> – антеннаны ашу коэффициенті (0,6-0,8);</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lang w:val="en-US"/>
        </w:rPr>
        <w:t>Da</w:t>
      </w:r>
      <w:r w:rsidRPr="00445415">
        <w:rPr>
          <w:rFonts w:ascii="Times New Roman" w:hAnsi="Times New Roman" w:cs="Times New Roman"/>
          <w:sz w:val="28"/>
          <w:szCs w:val="28"/>
        </w:rPr>
        <w:t xml:space="preserve">-антенна диаметрі, м; </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lang w:val="en-US"/>
        </w:rPr>
        <w:t>λ</w:t>
      </w:r>
      <w:r w:rsidRPr="00445415">
        <w:rPr>
          <w:rFonts w:ascii="Times New Roman" w:hAnsi="Times New Roman" w:cs="Times New Roman"/>
          <w:sz w:val="28"/>
          <w:szCs w:val="28"/>
        </w:rPr>
        <w:t>-толқын ұзындығы, м.</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Децибелде антеннаны күшейту коэффициентін есептеуге болады</w:t>
      </w:r>
    </w:p>
    <w:p w:rsidR="00921628" w:rsidRPr="00445415" w:rsidRDefault="00921628" w:rsidP="00445415">
      <w:pPr>
        <w:pStyle w:val="a5"/>
        <w:spacing w:after="0" w:line="240" w:lineRule="auto"/>
        <w:ind w:left="0"/>
        <w:jc w:val="both"/>
        <w:rPr>
          <w:rFonts w:ascii="Times New Roman" w:hAnsi="Times New Roman" w:cs="Times New Roman"/>
          <w:sz w:val="28"/>
          <w:szCs w:val="28"/>
        </w:rPr>
      </w:pPr>
      <w:r w:rsidRPr="00445415">
        <w:rPr>
          <w:rFonts w:ascii="Times New Roman" w:hAnsi="Times New Roman" w:cs="Times New Roman"/>
          <w:sz w:val="28"/>
          <w:szCs w:val="28"/>
          <w:lang w:val="en-US"/>
        </w:rPr>
        <w:t>G</w:t>
      </w:r>
      <w:r w:rsidRPr="00445415">
        <w:rPr>
          <w:rFonts w:ascii="Times New Roman" w:hAnsi="Times New Roman" w:cs="Times New Roman"/>
          <w:sz w:val="28"/>
          <w:szCs w:val="28"/>
        </w:rPr>
        <w:t>=20(</w:t>
      </w:r>
      <w:r w:rsidRPr="00445415">
        <w:rPr>
          <w:rFonts w:ascii="Times New Roman" w:hAnsi="Times New Roman" w:cs="Times New Roman"/>
          <w:sz w:val="28"/>
          <w:szCs w:val="28"/>
          <w:lang w:val="en-US"/>
        </w:rPr>
        <w:t>lg</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D</w:t>
      </w:r>
      <w:r w:rsidRPr="00445415">
        <w:rPr>
          <w:rFonts w:ascii="Times New Roman" w:hAnsi="Times New Roman" w:cs="Times New Roman"/>
          <w:sz w:val="28"/>
          <w:szCs w:val="28"/>
          <w:vertAlign w:val="subscript"/>
          <w:lang w:val="en-US"/>
        </w:rPr>
        <w:t>A</w:t>
      </w:r>
      <w:r w:rsidRPr="00445415">
        <w:rPr>
          <w:rFonts w:ascii="Times New Roman" w:hAnsi="Times New Roman" w:cs="Times New Roman"/>
          <w:sz w:val="28"/>
          <w:szCs w:val="28"/>
        </w:rPr>
        <w:t>(м)+</w:t>
      </w:r>
      <w:r w:rsidRPr="00445415">
        <w:rPr>
          <w:rFonts w:ascii="Times New Roman" w:hAnsi="Times New Roman" w:cs="Times New Roman"/>
          <w:sz w:val="28"/>
          <w:szCs w:val="28"/>
          <w:lang w:val="en-US"/>
        </w:rPr>
        <w:t>lgf</w:t>
      </w:r>
      <w:r w:rsidRPr="00445415">
        <w:rPr>
          <w:rFonts w:ascii="Times New Roman" w:hAnsi="Times New Roman" w:cs="Times New Roman"/>
          <w:sz w:val="28"/>
          <w:szCs w:val="28"/>
        </w:rPr>
        <w:t>(ГГц))+18,35, дБ.</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Толқын фронтының сфералық шығындылығы есебінен сигналдың әлсіреуі</w:t>
      </w:r>
    </w:p>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Lo</w:t>
      </w:r>
      <w:r w:rsidRPr="00445415">
        <w:rPr>
          <w:rFonts w:ascii="Times New Roman" w:hAnsi="Times New Roman" w:cs="Times New Roman"/>
          <w:sz w:val="28"/>
          <w:szCs w:val="28"/>
        </w:rPr>
        <w:t xml:space="preserve"> =16</w:t>
      </w:r>
      <w:r w:rsidRPr="00445415">
        <w:rPr>
          <w:rFonts w:ascii="Times New Roman" w:hAnsi="Times New Roman" w:cs="Times New Roman"/>
          <w:sz w:val="28"/>
          <w:szCs w:val="28"/>
          <w:lang w:val="en-US"/>
        </w:rPr>
        <w:t>π</w:t>
      </w:r>
      <w:r w:rsidRPr="00445415">
        <w:rPr>
          <w:rFonts w:ascii="Times New Roman" w:hAnsi="Times New Roman" w:cs="Times New Roman"/>
          <w:sz w:val="28"/>
          <w:szCs w:val="28"/>
        </w:rPr>
        <w:t>²</w:t>
      </w:r>
      <w:r w:rsidRPr="00445415">
        <w:rPr>
          <w:rFonts w:ascii="Times New Roman" w:hAnsi="Times New Roman" w:cs="Times New Roman"/>
          <w:sz w:val="28"/>
          <w:szCs w:val="28"/>
          <w:lang w:val="en-US"/>
        </w:rPr>
        <w:t>d</w:t>
      </w:r>
      <w:r w:rsidRPr="00445415">
        <w:rPr>
          <w:rFonts w:ascii="Times New Roman" w:hAnsi="Times New Roman" w:cs="Times New Roman"/>
          <w:sz w:val="28"/>
          <w:szCs w:val="28"/>
        </w:rPr>
        <w:t>²/</w:t>
      </w:r>
      <w:r w:rsidRPr="00445415">
        <w:rPr>
          <w:rFonts w:ascii="Times New Roman" w:hAnsi="Times New Roman" w:cs="Times New Roman"/>
          <w:sz w:val="28"/>
          <w:szCs w:val="28"/>
          <w:lang w:val="en-US"/>
        </w:rPr>
        <w:t>λ</w:t>
      </w:r>
      <w:r w:rsidRPr="00445415">
        <w:rPr>
          <w:rFonts w:ascii="Times New Roman" w:hAnsi="Times New Roman" w:cs="Times New Roman"/>
          <w:sz w:val="28"/>
          <w:szCs w:val="28"/>
        </w:rPr>
        <w:t>²</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lang w:val="en-US"/>
        </w:rPr>
        <w:t>d</w:t>
      </w:r>
      <w:r w:rsidRPr="00445415">
        <w:rPr>
          <w:rFonts w:ascii="Times New Roman" w:hAnsi="Times New Roman" w:cs="Times New Roman"/>
          <w:sz w:val="28"/>
          <w:szCs w:val="28"/>
        </w:rPr>
        <w:t xml:space="preserve"> – тарату және қабылдау антенналарының арасындағы қашықтық, м;</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λ</w:t>
      </w:r>
      <w:r w:rsidRPr="00445415">
        <w:rPr>
          <w:rFonts w:ascii="Times New Roman" w:hAnsi="Times New Roman" w:cs="Times New Roman"/>
          <w:sz w:val="28"/>
          <w:szCs w:val="28"/>
        </w:rPr>
        <w:t>-толқын ұзындығы, м.</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lastRenderedPageBreak/>
        <w:t>Жер станциясынан геостационарлық спутникке дейінгі қашықтық ЗС және КС географиялық координаталарына байланысты және келесі формула бойынша есептеледі</w:t>
      </w:r>
    </w:p>
    <w:p w:rsidR="00921628" w:rsidRPr="00445415" w:rsidRDefault="00921628" w:rsidP="00445415">
      <w:pPr>
        <w:spacing w:after="0" w:line="240" w:lineRule="auto"/>
        <w:ind w:firstLine="540"/>
        <w:jc w:val="both"/>
        <w:rPr>
          <w:rFonts w:ascii="Times New Roman" w:hAnsi="Times New Roman" w:cs="Times New Roman"/>
          <w:sz w:val="28"/>
          <w:szCs w:val="28"/>
        </w:rPr>
      </w:pPr>
      <w:r w:rsidRPr="00445415">
        <w:rPr>
          <w:rFonts w:ascii="Times New Roman" w:hAnsi="Times New Roman" w:cs="Times New Roman"/>
          <w:position w:val="-14"/>
          <w:sz w:val="28"/>
          <w:szCs w:val="28"/>
        </w:rPr>
        <w:object w:dxaOrig="4380" w:dyaOrig="460">
          <v:shape id="_x0000_i1027" type="#_x0000_t75" style="width:288.75pt;height:26.25pt" o:ole="">
            <v:imagedata r:id="rId134" o:title=""/>
          </v:shape>
          <o:OLEObject Type="Embed" ProgID="Equation.3" ShapeID="_x0000_i1027" DrawAspect="Content" ObjectID="_1632008430" r:id="rId135"/>
        </w:objec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мұнда ЗС - географиялық ендік ЗС, град.;</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ЗС – географиялық бойлығы ЗС, град.;</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КС – географиялық бойлық КС, град.</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Тарату жолында сигналдың толық әлсіреуі</w:t>
      </w:r>
    </w:p>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L</w:t>
      </w:r>
      <w:r w:rsidRPr="00445415">
        <w:rPr>
          <w:rFonts w:ascii="Times New Roman" w:hAnsi="Times New Roman" w:cs="Times New Roman"/>
          <w:sz w:val="28"/>
          <w:szCs w:val="28"/>
          <w:vertAlign w:val="subscript"/>
        </w:rPr>
        <w:t>Р</w:t>
      </w:r>
      <w:r w:rsidRPr="00445415">
        <w:rPr>
          <w:rFonts w:ascii="Times New Roman" w:hAnsi="Times New Roman" w:cs="Times New Roman"/>
          <w:sz w:val="28"/>
          <w:szCs w:val="28"/>
        </w:rPr>
        <w:t xml:space="preserve">(дБ) = </w:t>
      </w:r>
      <w:r w:rsidRPr="00445415">
        <w:rPr>
          <w:rFonts w:ascii="Times New Roman" w:hAnsi="Times New Roman" w:cs="Times New Roman"/>
          <w:sz w:val="28"/>
          <w:szCs w:val="28"/>
          <w:lang w:val="en-US"/>
        </w:rPr>
        <w:t>Lo</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L</w:t>
      </w:r>
      <w:r w:rsidRPr="00445415">
        <w:rPr>
          <w:rFonts w:ascii="Times New Roman" w:hAnsi="Times New Roman" w:cs="Times New Roman"/>
          <w:sz w:val="28"/>
          <w:szCs w:val="28"/>
          <w:vertAlign w:val="subscript"/>
        </w:rPr>
        <w:t>ДОП</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 xml:space="preserve">бұл жерде </w:t>
      </w:r>
      <w:r w:rsidRPr="00445415">
        <w:rPr>
          <w:rFonts w:ascii="Times New Roman" w:hAnsi="Times New Roman" w:cs="Times New Roman"/>
          <w:sz w:val="28"/>
          <w:szCs w:val="28"/>
          <w:lang w:val="en-US"/>
        </w:rPr>
        <w:t>L</w:t>
      </w:r>
      <w:r w:rsidRPr="00445415">
        <w:rPr>
          <w:rFonts w:ascii="Times New Roman" w:hAnsi="Times New Roman" w:cs="Times New Roman"/>
          <w:sz w:val="28"/>
          <w:szCs w:val="28"/>
        </w:rPr>
        <w:t xml:space="preserve">ДОП-трассадағы қосымша шығындар (атмосферадағы сигнал энергиясының жұтылуы, рефракциядан, антенналардың поляризациясының келісілмеуінен жоғалтулар және т.б.) спутниктік желілердің энергетикасына елеулі әсер етпейді. Жобалау кезінде </w:t>
      </w:r>
      <w:r w:rsidRPr="00445415">
        <w:rPr>
          <w:rFonts w:ascii="Times New Roman" w:hAnsi="Times New Roman" w:cs="Times New Roman"/>
          <w:sz w:val="28"/>
          <w:szCs w:val="28"/>
          <w:lang w:val="en-US"/>
        </w:rPr>
        <w:t>L</w:t>
      </w:r>
      <w:r w:rsidRPr="00445415">
        <w:rPr>
          <w:rFonts w:ascii="Times New Roman" w:hAnsi="Times New Roman" w:cs="Times New Roman"/>
          <w:sz w:val="28"/>
          <w:szCs w:val="28"/>
        </w:rPr>
        <w:t>ДОП= 5дБ орташа мәні қабылданады.</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Қабылдағыштың кірісіндегі сигнал қуаты</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Р</w:t>
      </w:r>
      <w:r w:rsidRPr="00445415">
        <w:rPr>
          <w:rFonts w:ascii="Times New Roman" w:hAnsi="Times New Roman" w:cs="Times New Roman"/>
          <w:sz w:val="28"/>
          <w:szCs w:val="28"/>
          <w:vertAlign w:val="subscript"/>
        </w:rPr>
        <w:t>ПРМ</w:t>
      </w:r>
      <w:r w:rsidRPr="00445415">
        <w:rPr>
          <w:rFonts w:ascii="Times New Roman" w:hAnsi="Times New Roman" w:cs="Times New Roman"/>
          <w:sz w:val="28"/>
          <w:szCs w:val="28"/>
        </w:rPr>
        <w:t xml:space="preserve"> = Р</w:t>
      </w:r>
      <w:r w:rsidRPr="00445415">
        <w:rPr>
          <w:rFonts w:ascii="Times New Roman" w:hAnsi="Times New Roman" w:cs="Times New Roman"/>
          <w:sz w:val="28"/>
          <w:szCs w:val="28"/>
          <w:vertAlign w:val="subscript"/>
        </w:rPr>
        <w:t>Э</w:t>
      </w:r>
      <w:r w:rsidRPr="00445415">
        <w:rPr>
          <w:rFonts w:ascii="Times New Roman" w:hAnsi="Times New Roman" w:cs="Times New Roman"/>
          <w:sz w:val="28"/>
          <w:szCs w:val="28"/>
          <w:lang w:val="en-US"/>
        </w:rPr>
        <w:t>G</w:t>
      </w:r>
      <w:r w:rsidRPr="00445415">
        <w:rPr>
          <w:rFonts w:ascii="Times New Roman" w:hAnsi="Times New Roman" w:cs="Times New Roman"/>
          <w:sz w:val="28"/>
          <w:szCs w:val="28"/>
          <w:vertAlign w:val="subscript"/>
        </w:rPr>
        <w:t>ПРМ</w:t>
      </w:r>
      <w:r w:rsidRPr="00445415">
        <w:rPr>
          <w:rFonts w:ascii="Times New Roman" w:hAnsi="Times New Roman" w:cs="Times New Roman"/>
          <w:sz w:val="28"/>
          <w:szCs w:val="28"/>
        </w:rPr>
        <w:t xml:space="preserve"> η</w:t>
      </w:r>
      <w:r w:rsidRPr="00445415">
        <w:rPr>
          <w:rFonts w:ascii="Times New Roman" w:hAnsi="Times New Roman" w:cs="Times New Roman"/>
          <w:sz w:val="28"/>
          <w:szCs w:val="28"/>
          <w:vertAlign w:val="subscript"/>
        </w:rPr>
        <w:t>ПРМ</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L</w:t>
      </w:r>
      <w:r w:rsidRPr="00445415">
        <w:rPr>
          <w:rFonts w:ascii="Times New Roman" w:hAnsi="Times New Roman" w:cs="Times New Roman"/>
          <w:sz w:val="28"/>
          <w:szCs w:val="28"/>
          <w:vertAlign w:val="subscript"/>
        </w:rPr>
        <w:t>Р</w:t>
      </w:r>
      <w:r w:rsidRPr="00445415">
        <w:rPr>
          <w:rFonts w:ascii="Times New Roman" w:hAnsi="Times New Roman" w:cs="Times New Roman"/>
          <w:sz w:val="28"/>
          <w:szCs w:val="28"/>
        </w:rPr>
        <w:t>=Р</w:t>
      </w:r>
      <w:r w:rsidRPr="00445415">
        <w:rPr>
          <w:rFonts w:ascii="Times New Roman" w:hAnsi="Times New Roman" w:cs="Times New Roman"/>
          <w:sz w:val="28"/>
          <w:szCs w:val="28"/>
          <w:vertAlign w:val="subscript"/>
        </w:rPr>
        <w:t>ПРД</w:t>
      </w:r>
      <w:r w:rsidRPr="00445415">
        <w:rPr>
          <w:rFonts w:ascii="Times New Roman" w:hAnsi="Times New Roman" w:cs="Times New Roman"/>
          <w:sz w:val="28"/>
          <w:szCs w:val="28"/>
        </w:rPr>
        <w:t>λ²</w:t>
      </w:r>
      <w:r w:rsidRPr="00445415">
        <w:rPr>
          <w:rFonts w:ascii="Times New Roman" w:hAnsi="Times New Roman" w:cs="Times New Roman"/>
          <w:sz w:val="28"/>
          <w:szCs w:val="28"/>
          <w:lang w:val="en-US"/>
        </w:rPr>
        <w:t>G</w:t>
      </w:r>
      <w:r w:rsidRPr="00445415">
        <w:rPr>
          <w:rFonts w:ascii="Times New Roman" w:hAnsi="Times New Roman" w:cs="Times New Roman"/>
          <w:sz w:val="28"/>
          <w:szCs w:val="28"/>
          <w:vertAlign w:val="subscript"/>
        </w:rPr>
        <w:t>ПРД</w:t>
      </w:r>
      <w:r w:rsidRPr="00445415">
        <w:rPr>
          <w:rFonts w:ascii="Times New Roman" w:hAnsi="Times New Roman" w:cs="Times New Roman"/>
          <w:sz w:val="28"/>
          <w:szCs w:val="28"/>
          <w:lang w:val="en-US"/>
        </w:rPr>
        <w:t>G</w:t>
      </w:r>
      <w:r w:rsidRPr="00445415">
        <w:rPr>
          <w:rFonts w:ascii="Times New Roman" w:hAnsi="Times New Roman" w:cs="Times New Roman"/>
          <w:sz w:val="28"/>
          <w:szCs w:val="28"/>
          <w:vertAlign w:val="subscript"/>
        </w:rPr>
        <w:t>ПРМ</w:t>
      </w:r>
      <w:r w:rsidRPr="00445415">
        <w:rPr>
          <w:rFonts w:ascii="Times New Roman" w:hAnsi="Times New Roman" w:cs="Times New Roman"/>
          <w:sz w:val="28"/>
          <w:szCs w:val="28"/>
          <w:lang w:val="en-US"/>
        </w:rPr>
        <w:t>η</w:t>
      </w:r>
      <w:r w:rsidRPr="00445415">
        <w:rPr>
          <w:rFonts w:ascii="Times New Roman" w:hAnsi="Times New Roman" w:cs="Times New Roman"/>
          <w:sz w:val="28"/>
          <w:szCs w:val="28"/>
          <w:vertAlign w:val="subscript"/>
        </w:rPr>
        <w:t>ПРД</w:t>
      </w:r>
      <w:r w:rsidRPr="00445415">
        <w:rPr>
          <w:rFonts w:ascii="Times New Roman" w:hAnsi="Times New Roman" w:cs="Times New Roman"/>
          <w:sz w:val="28"/>
          <w:szCs w:val="28"/>
          <w:lang w:val="en-US"/>
        </w:rPr>
        <w:t>η</w:t>
      </w:r>
      <w:r w:rsidRPr="00445415">
        <w:rPr>
          <w:rFonts w:ascii="Times New Roman" w:hAnsi="Times New Roman" w:cs="Times New Roman"/>
          <w:sz w:val="28"/>
          <w:szCs w:val="28"/>
          <w:vertAlign w:val="subscript"/>
        </w:rPr>
        <w:t>ПРМ</w:t>
      </w:r>
      <w:r w:rsidRPr="00445415">
        <w:rPr>
          <w:rFonts w:ascii="Times New Roman" w:hAnsi="Times New Roman" w:cs="Times New Roman"/>
          <w:sz w:val="28"/>
          <w:szCs w:val="28"/>
        </w:rPr>
        <w:t>/(16</w:t>
      </w:r>
      <w:r w:rsidRPr="00445415">
        <w:rPr>
          <w:rFonts w:ascii="Times New Roman" w:hAnsi="Times New Roman" w:cs="Times New Roman"/>
          <w:sz w:val="28"/>
          <w:szCs w:val="28"/>
          <w:lang w:val="en-US"/>
        </w:rPr>
        <w:t>π</w:t>
      </w:r>
      <w:r w:rsidRPr="00445415">
        <w:rPr>
          <w:rFonts w:ascii="Times New Roman" w:hAnsi="Times New Roman" w:cs="Times New Roman"/>
          <w:sz w:val="28"/>
          <w:szCs w:val="28"/>
        </w:rPr>
        <w:t>²</w:t>
      </w:r>
      <w:r w:rsidRPr="00445415">
        <w:rPr>
          <w:rFonts w:ascii="Times New Roman" w:hAnsi="Times New Roman" w:cs="Times New Roman"/>
          <w:sz w:val="28"/>
          <w:szCs w:val="28"/>
          <w:lang w:val="en-US"/>
        </w:rPr>
        <w:t>d</w:t>
      </w:r>
      <w:r w:rsidRPr="00445415">
        <w:rPr>
          <w:rFonts w:ascii="Times New Roman" w:hAnsi="Times New Roman" w:cs="Times New Roman"/>
          <w:sz w:val="28"/>
          <w:szCs w:val="28"/>
        </w:rPr>
        <w:t>²</w:t>
      </w:r>
      <w:r w:rsidRPr="00445415">
        <w:rPr>
          <w:rFonts w:ascii="Times New Roman" w:hAnsi="Times New Roman" w:cs="Times New Roman"/>
          <w:sz w:val="28"/>
          <w:szCs w:val="28"/>
          <w:lang w:val="en-US"/>
        </w:rPr>
        <w:t>L</w:t>
      </w:r>
      <w:r w:rsidRPr="00445415">
        <w:rPr>
          <w:rFonts w:ascii="Times New Roman" w:hAnsi="Times New Roman" w:cs="Times New Roman"/>
          <w:sz w:val="28"/>
          <w:szCs w:val="28"/>
          <w:vertAlign w:val="subscript"/>
        </w:rPr>
        <w:t>ДОП</w:t>
      </w:r>
      <w:r w:rsidRPr="00445415">
        <w:rPr>
          <w:rFonts w:ascii="Times New Roman" w:hAnsi="Times New Roman" w:cs="Times New Roman"/>
          <w:sz w:val="28"/>
          <w:szCs w:val="28"/>
        </w:rPr>
        <w:t>) .     (6.1)</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Желіні есептеу кезінде қабылдағыштың кірісіндегі сигнал қуаты емес, сигнал/шу қатынасы жиі берілген, сондықтан (6.1) формулаға қою керек</w:t>
      </w:r>
    </w:p>
    <w:p w:rsidR="00921628" w:rsidRPr="00445415" w:rsidRDefault="00921628" w:rsidP="00445415">
      <w:pPr>
        <w:spacing w:after="0" w:line="240" w:lineRule="auto"/>
        <w:ind w:firstLine="540"/>
        <w:jc w:val="both"/>
        <w:rPr>
          <w:rFonts w:ascii="Times New Roman" w:hAnsi="Times New Roman" w:cs="Times New Roman"/>
          <w:sz w:val="28"/>
          <w:szCs w:val="28"/>
        </w:rPr>
      </w:pPr>
      <w:r w:rsidRPr="00445415">
        <w:rPr>
          <w:rFonts w:ascii="Times New Roman" w:hAnsi="Times New Roman" w:cs="Times New Roman"/>
          <w:sz w:val="28"/>
          <w:szCs w:val="28"/>
        </w:rPr>
        <w:t>Р</w:t>
      </w:r>
      <w:r w:rsidRPr="00445415">
        <w:rPr>
          <w:rFonts w:ascii="Times New Roman" w:hAnsi="Times New Roman" w:cs="Times New Roman"/>
          <w:sz w:val="28"/>
          <w:szCs w:val="28"/>
          <w:vertAlign w:val="subscript"/>
        </w:rPr>
        <w:t>ПРМ</w:t>
      </w:r>
      <w:r w:rsidRPr="00445415">
        <w:rPr>
          <w:rFonts w:ascii="Times New Roman" w:hAnsi="Times New Roman" w:cs="Times New Roman"/>
          <w:sz w:val="28"/>
          <w:szCs w:val="28"/>
        </w:rPr>
        <w:t xml:space="preserve"> = Р</w:t>
      </w:r>
      <w:r w:rsidRPr="00445415">
        <w:rPr>
          <w:rFonts w:ascii="Times New Roman" w:hAnsi="Times New Roman" w:cs="Times New Roman"/>
          <w:sz w:val="28"/>
          <w:szCs w:val="28"/>
          <w:vertAlign w:val="subscript"/>
        </w:rPr>
        <w:t>Ш</w:t>
      </w:r>
      <w:r w:rsidRPr="00445415">
        <w:rPr>
          <w:rFonts w:ascii="Times New Roman" w:hAnsi="Times New Roman" w:cs="Times New Roman"/>
          <w:sz w:val="28"/>
          <w:szCs w:val="28"/>
        </w:rPr>
        <w:t xml:space="preserve"> (Р</w:t>
      </w:r>
      <w:r w:rsidRPr="00445415">
        <w:rPr>
          <w:rFonts w:ascii="Times New Roman" w:hAnsi="Times New Roman" w:cs="Times New Roman"/>
          <w:sz w:val="28"/>
          <w:szCs w:val="28"/>
          <w:vertAlign w:val="subscript"/>
        </w:rPr>
        <w:t>С</w:t>
      </w:r>
      <w:r w:rsidRPr="00445415">
        <w:rPr>
          <w:rFonts w:ascii="Times New Roman" w:hAnsi="Times New Roman" w:cs="Times New Roman"/>
          <w:sz w:val="28"/>
          <w:szCs w:val="28"/>
        </w:rPr>
        <w:t>/Р</w:t>
      </w:r>
      <w:r w:rsidRPr="00445415">
        <w:rPr>
          <w:rFonts w:ascii="Times New Roman" w:hAnsi="Times New Roman" w:cs="Times New Roman"/>
          <w:sz w:val="28"/>
          <w:szCs w:val="28"/>
          <w:vertAlign w:val="subscript"/>
        </w:rPr>
        <w:t>Ш</w:t>
      </w:r>
      <w:r w:rsidRPr="00445415">
        <w:rPr>
          <w:rFonts w:ascii="Times New Roman" w:hAnsi="Times New Roman" w:cs="Times New Roman"/>
          <w:sz w:val="28"/>
          <w:szCs w:val="28"/>
        </w:rPr>
        <w:t>)</w:t>
      </w:r>
      <w:r w:rsidRPr="00445415">
        <w:rPr>
          <w:rFonts w:ascii="Times New Roman" w:hAnsi="Times New Roman" w:cs="Times New Roman"/>
          <w:sz w:val="28"/>
          <w:szCs w:val="28"/>
          <w:vertAlign w:val="subscript"/>
        </w:rPr>
        <w:t>ВХ</w:t>
      </w:r>
      <w:r w:rsidRPr="00445415">
        <w:rPr>
          <w:rFonts w:ascii="Times New Roman" w:hAnsi="Times New Roman" w:cs="Times New Roman"/>
          <w:sz w:val="28"/>
          <w:szCs w:val="28"/>
        </w:rPr>
        <w:t>, Вт</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мұндағы РШ=k t ∑ ∆fш-қабылдағыштың кірісіндегі шудың толық қуаты, Вт; </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k=1,38×10E-23, Вт / Гц×К-Больцман тұрақты; </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fш-қабылдағыштың шулы жолағы, Гц; </w:t>
      </w:r>
    </w:p>
    <w:p w:rsidR="00921628" w:rsidRPr="00445415" w:rsidRDefault="00921628" w:rsidP="00445415">
      <w:pPr>
        <w:spacing w:after="0" w:line="240" w:lineRule="auto"/>
        <w:ind w:firstLine="540"/>
        <w:jc w:val="both"/>
        <w:rPr>
          <w:rFonts w:ascii="Times New Roman" w:hAnsi="Times New Roman" w:cs="Times New Roman"/>
          <w:sz w:val="28"/>
          <w:szCs w:val="28"/>
        </w:rPr>
      </w:pPr>
      <w:r w:rsidRPr="00445415">
        <w:rPr>
          <w:rFonts w:ascii="Times New Roman" w:hAnsi="Times New Roman" w:cs="Times New Roman"/>
          <w:sz w:val="28"/>
          <w:szCs w:val="28"/>
        </w:rPr>
        <w:t>Т</w:t>
      </w:r>
      <w:r w:rsidRPr="00445415">
        <w:rPr>
          <w:rFonts w:ascii="Times New Roman" w:hAnsi="Times New Roman" w:cs="Times New Roman"/>
          <w:sz w:val="28"/>
          <w:szCs w:val="28"/>
          <w:vertAlign w:val="subscript"/>
        </w:rPr>
        <w:t>∑</w:t>
      </w:r>
      <w:r w:rsidRPr="00445415">
        <w:rPr>
          <w:rFonts w:ascii="Times New Roman" w:hAnsi="Times New Roman" w:cs="Times New Roman"/>
          <w:sz w:val="28"/>
          <w:szCs w:val="28"/>
        </w:rPr>
        <w:t>=Т</w:t>
      </w:r>
      <w:r w:rsidRPr="00445415">
        <w:rPr>
          <w:rFonts w:ascii="Times New Roman" w:hAnsi="Times New Roman" w:cs="Times New Roman"/>
          <w:sz w:val="28"/>
          <w:szCs w:val="28"/>
          <w:vertAlign w:val="subscript"/>
        </w:rPr>
        <w:t>А</w:t>
      </w:r>
      <w:r w:rsidRPr="00445415">
        <w:rPr>
          <w:rFonts w:ascii="Times New Roman" w:hAnsi="Times New Roman" w:cs="Times New Roman"/>
          <w:sz w:val="28"/>
          <w:szCs w:val="28"/>
        </w:rPr>
        <w:t>+Т</w:t>
      </w:r>
      <w:r w:rsidRPr="00445415">
        <w:rPr>
          <w:rFonts w:ascii="Times New Roman" w:hAnsi="Times New Roman" w:cs="Times New Roman"/>
          <w:sz w:val="28"/>
          <w:szCs w:val="28"/>
          <w:vertAlign w:val="subscript"/>
        </w:rPr>
        <w:t>0</w:t>
      </w:r>
      <w:r w:rsidRPr="00445415">
        <w:rPr>
          <w:rFonts w:ascii="Times New Roman" w:hAnsi="Times New Roman" w:cs="Times New Roman"/>
          <w:sz w:val="28"/>
          <w:szCs w:val="28"/>
        </w:rPr>
        <w:t>[(1-</w:t>
      </w:r>
      <w:r w:rsidRPr="00445415">
        <w:rPr>
          <w:rFonts w:ascii="Times New Roman" w:hAnsi="Times New Roman" w:cs="Times New Roman"/>
          <w:sz w:val="28"/>
          <w:szCs w:val="28"/>
          <w:lang w:val="el-GR"/>
        </w:rPr>
        <w:t>η</w:t>
      </w:r>
      <w:r w:rsidRPr="00445415">
        <w:rPr>
          <w:rFonts w:ascii="Times New Roman" w:hAnsi="Times New Roman" w:cs="Times New Roman"/>
          <w:sz w:val="28"/>
          <w:szCs w:val="28"/>
        </w:rPr>
        <w:t>)/</w:t>
      </w:r>
      <w:r w:rsidRPr="00445415">
        <w:rPr>
          <w:rFonts w:ascii="Times New Roman" w:hAnsi="Times New Roman" w:cs="Times New Roman"/>
          <w:sz w:val="28"/>
          <w:szCs w:val="28"/>
          <w:lang w:val="el-GR"/>
        </w:rPr>
        <w:t>η</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T</w:t>
      </w:r>
      <w:r w:rsidRPr="00445415">
        <w:rPr>
          <w:rFonts w:ascii="Times New Roman" w:hAnsi="Times New Roman" w:cs="Times New Roman"/>
          <w:sz w:val="28"/>
          <w:szCs w:val="28"/>
          <w:vertAlign w:val="subscript"/>
        </w:rPr>
        <w:t>ПРМ</w:t>
      </w:r>
      <w:r w:rsidRPr="00445415">
        <w:rPr>
          <w:rFonts w:ascii="Times New Roman" w:hAnsi="Times New Roman" w:cs="Times New Roman"/>
          <w:sz w:val="28"/>
          <w:szCs w:val="28"/>
        </w:rPr>
        <w:t>/</w:t>
      </w:r>
      <w:r w:rsidRPr="00445415">
        <w:rPr>
          <w:rFonts w:ascii="Times New Roman" w:hAnsi="Times New Roman" w:cs="Times New Roman"/>
          <w:sz w:val="28"/>
          <w:szCs w:val="28"/>
          <w:lang w:val="el-GR"/>
        </w:rPr>
        <w:t>η</w:t>
      </w:r>
      <w:r w:rsidRPr="00445415">
        <w:rPr>
          <w:rFonts w:ascii="Times New Roman" w:hAnsi="Times New Roman" w:cs="Times New Roman"/>
          <w:sz w:val="28"/>
          <w:szCs w:val="28"/>
        </w:rPr>
        <w:t xml:space="preserve"> - эквивалентная шумовая температура приемного тракта, К; </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ТА-антеннаның шулы температурасы (ғарыштық радиосәулелендіру, атмосфераның сәулеленуі, жер беті, антеннаның меншікті шуылдары кіреді), К;</w:t>
      </w:r>
    </w:p>
    <w:p w:rsidR="00921628" w:rsidRPr="00445415" w:rsidRDefault="00921628" w:rsidP="00445415">
      <w:pPr>
        <w:spacing w:after="0" w:line="240" w:lineRule="auto"/>
        <w:ind w:firstLine="540"/>
        <w:jc w:val="both"/>
        <w:rPr>
          <w:rFonts w:ascii="Times New Roman" w:hAnsi="Times New Roman" w:cs="Times New Roman"/>
          <w:sz w:val="28"/>
          <w:szCs w:val="28"/>
        </w:rPr>
      </w:pPr>
      <w:r w:rsidRPr="00445415">
        <w:rPr>
          <w:rFonts w:ascii="Times New Roman" w:hAnsi="Times New Roman" w:cs="Times New Roman"/>
          <w:sz w:val="28"/>
          <w:szCs w:val="28"/>
          <w:lang w:val="en-US"/>
        </w:rPr>
        <w:t>To</w:t>
      </w:r>
      <w:r w:rsidRPr="00445415">
        <w:rPr>
          <w:rFonts w:ascii="Times New Roman" w:hAnsi="Times New Roman" w:cs="Times New Roman"/>
          <w:sz w:val="28"/>
          <w:szCs w:val="28"/>
        </w:rPr>
        <w:t xml:space="preserve"> ≈290</w:t>
      </w:r>
      <w:r w:rsidRPr="00445415">
        <w:rPr>
          <w:rFonts w:ascii="Times New Roman" w:hAnsi="Times New Roman" w:cs="Times New Roman"/>
          <w:sz w:val="28"/>
          <w:szCs w:val="28"/>
          <w:lang w:val="en-US"/>
        </w:rPr>
        <w:t>K</w:t>
      </w:r>
      <w:r w:rsidRPr="00445415">
        <w:rPr>
          <w:rFonts w:ascii="Times New Roman" w:hAnsi="Times New Roman" w:cs="Times New Roman"/>
          <w:sz w:val="28"/>
          <w:szCs w:val="28"/>
        </w:rPr>
        <w:t xml:space="preserve">; </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ТПРМ-қабылдағыштың меншікті Шу температурасы, К.</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РПРМ қойып және (6.1) теңдеуді шешу арқылы таратқыштың қуатына қатысты:</w:t>
      </w:r>
    </w:p>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position w:val="-32"/>
          <w:sz w:val="28"/>
          <w:szCs w:val="28"/>
        </w:rPr>
        <w:object w:dxaOrig="3420" w:dyaOrig="800">
          <v:shape id="_x0000_i1028" type="#_x0000_t75" style="width:212.25pt;height:50.25pt" o:ole="">
            <v:imagedata r:id="rId136" o:title=""/>
          </v:shape>
          <o:OLEObject Type="Embed" ProgID="Equation.3" ShapeID="_x0000_i1028" DrawAspect="Content" ObjectID="_1632008431" r:id="rId137"/>
        </w:object>
      </w:r>
      <w:r w:rsidRPr="00445415">
        <w:rPr>
          <w:rFonts w:ascii="Times New Roman" w:hAnsi="Times New Roman" w:cs="Times New Roman"/>
          <w:sz w:val="28"/>
          <w:szCs w:val="28"/>
        </w:rPr>
        <w:t>.</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Практикалық қызығушылық емес, бір учаскесі, ал екі (Жер - жерсерік және жерсерік-Жер). Әрбір учаске үшін өз өрнегі болады:</w:t>
      </w:r>
    </w:p>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1)  </w:t>
      </w:r>
      <w:r w:rsidRPr="00445415">
        <w:rPr>
          <w:rFonts w:ascii="Times New Roman" w:hAnsi="Times New Roman" w:cs="Times New Roman"/>
          <w:position w:val="-32"/>
          <w:sz w:val="28"/>
          <w:szCs w:val="28"/>
        </w:rPr>
        <w:object w:dxaOrig="3860" w:dyaOrig="780">
          <v:shape id="_x0000_i1029" type="#_x0000_t75" style="width:246pt;height:50.25pt" o:ole="">
            <v:imagedata r:id="rId138" o:title=""/>
          </v:shape>
          <o:OLEObject Type="Embed" ProgID="Equation.3" ShapeID="_x0000_i1029" DrawAspect="Content" ObjectID="_1632008432" r:id="rId139"/>
        </w:object>
      </w:r>
      <w:r w:rsidRPr="00445415">
        <w:rPr>
          <w:rFonts w:ascii="Times New Roman" w:hAnsi="Times New Roman" w:cs="Times New Roman"/>
          <w:sz w:val="28"/>
          <w:szCs w:val="28"/>
        </w:rPr>
        <w:t>;</w:t>
      </w:r>
    </w:p>
    <w:p w:rsidR="00921628" w:rsidRPr="00445415" w:rsidRDefault="00921628" w:rsidP="00445415">
      <w:pPr>
        <w:spacing w:after="0" w:line="240" w:lineRule="auto"/>
        <w:ind w:firstLine="540"/>
        <w:jc w:val="both"/>
        <w:rPr>
          <w:rFonts w:ascii="Times New Roman" w:hAnsi="Times New Roman" w:cs="Times New Roman"/>
          <w:sz w:val="28"/>
          <w:szCs w:val="28"/>
        </w:rPr>
      </w:pPr>
      <w:r w:rsidRPr="00445415">
        <w:rPr>
          <w:rFonts w:ascii="Times New Roman" w:hAnsi="Times New Roman" w:cs="Times New Roman"/>
          <w:sz w:val="28"/>
          <w:szCs w:val="28"/>
        </w:rPr>
        <w:t xml:space="preserve">2)  </w:t>
      </w:r>
      <w:r w:rsidRPr="00445415">
        <w:rPr>
          <w:rFonts w:ascii="Times New Roman" w:hAnsi="Times New Roman" w:cs="Times New Roman"/>
          <w:position w:val="-32"/>
          <w:sz w:val="28"/>
          <w:szCs w:val="28"/>
        </w:rPr>
        <w:object w:dxaOrig="3879" w:dyaOrig="780">
          <v:shape id="_x0000_i1030" type="#_x0000_t75" style="width:248.25pt;height:50.25pt" o:ole="">
            <v:imagedata r:id="rId140" o:title=""/>
          </v:shape>
          <o:OLEObject Type="Embed" ProgID="Equation.3" ShapeID="_x0000_i1030" DrawAspect="Content" ObjectID="_1632008433" r:id="rId141"/>
        </w:objec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Барлық желі үшін жалпы теңдеуге жеке учаскелердің теңдеулерінен өту үшін желінің шығысындағы және әрбір учаскелердегі сигнал/шу қатынасы арасындағы байланысты орнату қажет. Бортта сигналдарды өңдеу болмаған </w:t>
      </w:r>
      <w:r w:rsidRPr="00445415">
        <w:rPr>
          <w:rFonts w:ascii="Times New Roman" w:hAnsi="Times New Roman" w:cs="Times New Roman"/>
          <w:sz w:val="28"/>
          <w:szCs w:val="28"/>
        </w:rPr>
        <w:lastRenderedPageBreak/>
        <w:t>кезде әрбір учаскенің шуы қосылады, бұл ретте байланыс желісінің соңында Шу/сигналдың жиынтық қатынасы</w:t>
      </w:r>
    </w:p>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(Р</w:t>
      </w:r>
      <w:r w:rsidRPr="00445415">
        <w:rPr>
          <w:rFonts w:ascii="Times New Roman" w:hAnsi="Times New Roman" w:cs="Times New Roman"/>
          <w:sz w:val="28"/>
          <w:szCs w:val="28"/>
          <w:vertAlign w:val="subscript"/>
        </w:rPr>
        <w:t>Ш</w:t>
      </w:r>
      <w:r w:rsidRPr="00445415">
        <w:rPr>
          <w:rFonts w:ascii="Times New Roman" w:hAnsi="Times New Roman" w:cs="Times New Roman"/>
          <w:sz w:val="28"/>
          <w:szCs w:val="28"/>
        </w:rPr>
        <w:t>/Р</w:t>
      </w:r>
      <w:r w:rsidRPr="00445415">
        <w:rPr>
          <w:rFonts w:ascii="Times New Roman" w:hAnsi="Times New Roman" w:cs="Times New Roman"/>
          <w:sz w:val="28"/>
          <w:szCs w:val="28"/>
          <w:vertAlign w:val="subscript"/>
        </w:rPr>
        <w:t>С</w:t>
      </w:r>
      <w:r w:rsidRPr="00445415">
        <w:rPr>
          <w:rFonts w:ascii="Times New Roman" w:hAnsi="Times New Roman" w:cs="Times New Roman"/>
          <w:sz w:val="28"/>
          <w:szCs w:val="28"/>
        </w:rPr>
        <w:t>)</w:t>
      </w:r>
      <w:r w:rsidRPr="00445415">
        <w:rPr>
          <w:rFonts w:ascii="Times New Roman" w:hAnsi="Times New Roman" w:cs="Times New Roman"/>
          <w:sz w:val="28"/>
          <w:szCs w:val="28"/>
          <w:vertAlign w:val="subscript"/>
        </w:rPr>
        <w:t>∑</w:t>
      </w:r>
      <w:r w:rsidRPr="00445415">
        <w:rPr>
          <w:rFonts w:ascii="Times New Roman" w:hAnsi="Times New Roman" w:cs="Times New Roman"/>
          <w:sz w:val="28"/>
          <w:szCs w:val="28"/>
        </w:rPr>
        <w:t>=(Р</w:t>
      </w:r>
      <w:r w:rsidRPr="00445415">
        <w:rPr>
          <w:rFonts w:ascii="Times New Roman" w:hAnsi="Times New Roman" w:cs="Times New Roman"/>
          <w:sz w:val="28"/>
          <w:szCs w:val="28"/>
          <w:vertAlign w:val="subscript"/>
        </w:rPr>
        <w:t>Ш</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lang w:val="en-US"/>
        </w:rPr>
        <w:t>C</w:t>
      </w:r>
      <w:r w:rsidRPr="00445415">
        <w:rPr>
          <w:rFonts w:ascii="Times New Roman" w:hAnsi="Times New Roman" w:cs="Times New Roman"/>
          <w:sz w:val="28"/>
          <w:szCs w:val="28"/>
        </w:rPr>
        <w:t>)</w:t>
      </w:r>
      <w:r w:rsidRPr="00445415">
        <w:rPr>
          <w:rFonts w:ascii="Times New Roman" w:hAnsi="Times New Roman" w:cs="Times New Roman"/>
          <w:sz w:val="28"/>
          <w:szCs w:val="28"/>
          <w:vertAlign w:val="subscript"/>
        </w:rPr>
        <w:t>ВХБ</w:t>
      </w:r>
      <w:r w:rsidRPr="00445415">
        <w:rPr>
          <w:rFonts w:ascii="Times New Roman" w:hAnsi="Times New Roman" w:cs="Times New Roman"/>
          <w:sz w:val="28"/>
          <w:szCs w:val="28"/>
        </w:rPr>
        <w:t>+(Р</w:t>
      </w:r>
      <w:r w:rsidRPr="00445415">
        <w:rPr>
          <w:rFonts w:ascii="Times New Roman" w:hAnsi="Times New Roman" w:cs="Times New Roman"/>
          <w:sz w:val="28"/>
          <w:szCs w:val="28"/>
          <w:vertAlign w:val="subscript"/>
        </w:rPr>
        <w:t>Ш</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lang w:val="en-US"/>
        </w:rPr>
        <w:t>C</w:t>
      </w:r>
      <w:r w:rsidRPr="00445415">
        <w:rPr>
          <w:rFonts w:ascii="Times New Roman" w:hAnsi="Times New Roman" w:cs="Times New Roman"/>
          <w:sz w:val="28"/>
          <w:szCs w:val="28"/>
        </w:rPr>
        <w:t>)</w:t>
      </w:r>
      <w:r w:rsidRPr="00445415">
        <w:rPr>
          <w:rFonts w:ascii="Times New Roman" w:hAnsi="Times New Roman" w:cs="Times New Roman"/>
          <w:sz w:val="28"/>
          <w:szCs w:val="28"/>
          <w:vertAlign w:val="subscript"/>
        </w:rPr>
        <w:t>ВХЗ</w:t>
      </w:r>
      <w:r w:rsidRPr="00445415">
        <w:rPr>
          <w:rFonts w:ascii="Times New Roman" w:hAnsi="Times New Roman" w:cs="Times New Roman"/>
          <w:sz w:val="28"/>
          <w:szCs w:val="28"/>
        </w:rPr>
        <w:t xml:space="preserve">        (6.2).</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Әрбір учаскеде сигнал/шу қатынасы сызықтың соңына қарағанда жоғары болуы тиіс.:</w:t>
      </w:r>
    </w:p>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lang w:val="en-US"/>
        </w:rPr>
        <w:t>C</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rPr>
        <w:t>Ш</w:t>
      </w:r>
      <w:r w:rsidRPr="00445415">
        <w:rPr>
          <w:rFonts w:ascii="Times New Roman" w:hAnsi="Times New Roman" w:cs="Times New Roman"/>
          <w:sz w:val="28"/>
          <w:szCs w:val="28"/>
        </w:rPr>
        <w:t>)</w:t>
      </w:r>
      <w:r w:rsidRPr="00445415">
        <w:rPr>
          <w:rFonts w:ascii="Times New Roman" w:hAnsi="Times New Roman" w:cs="Times New Roman"/>
          <w:sz w:val="28"/>
          <w:szCs w:val="28"/>
          <w:vertAlign w:val="subscript"/>
        </w:rPr>
        <w:t>ВХБ</w:t>
      </w:r>
      <w:r w:rsidRPr="00445415">
        <w:rPr>
          <w:rFonts w:ascii="Times New Roman" w:hAnsi="Times New Roman" w:cs="Times New Roman"/>
          <w:sz w:val="28"/>
          <w:szCs w:val="28"/>
        </w:rPr>
        <w:t xml:space="preserve"> = а (Р</w:t>
      </w:r>
      <w:r w:rsidRPr="00445415">
        <w:rPr>
          <w:rFonts w:ascii="Times New Roman" w:hAnsi="Times New Roman" w:cs="Times New Roman"/>
          <w:sz w:val="28"/>
          <w:szCs w:val="28"/>
          <w:vertAlign w:val="subscript"/>
        </w:rPr>
        <w:t>С</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rPr>
        <w:t>Ш</w:t>
      </w:r>
      <w:r w:rsidRPr="00445415">
        <w:rPr>
          <w:rFonts w:ascii="Times New Roman" w:hAnsi="Times New Roman" w:cs="Times New Roman"/>
          <w:sz w:val="28"/>
          <w:szCs w:val="28"/>
        </w:rPr>
        <w:t>)</w:t>
      </w:r>
      <w:r w:rsidRPr="00445415">
        <w:rPr>
          <w:rFonts w:ascii="Times New Roman" w:hAnsi="Times New Roman" w:cs="Times New Roman"/>
          <w:sz w:val="28"/>
          <w:szCs w:val="28"/>
          <w:vertAlign w:val="subscript"/>
        </w:rPr>
        <w:t>∑</w:t>
      </w:r>
      <w:r w:rsidRPr="00445415">
        <w:rPr>
          <w:rFonts w:ascii="Times New Roman" w:hAnsi="Times New Roman" w:cs="Times New Roman"/>
          <w:sz w:val="28"/>
          <w:szCs w:val="28"/>
        </w:rPr>
        <w:t xml:space="preserve">   </w:t>
      </w:r>
      <w:r w:rsidRPr="00445415">
        <w:rPr>
          <w:rFonts w:ascii="Times New Roman" w:hAnsi="Times New Roman" w:cs="Times New Roman"/>
          <w:sz w:val="28"/>
          <w:szCs w:val="28"/>
        </w:rPr>
        <w:tab/>
      </w:r>
      <w:r w:rsidRPr="00445415">
        <w:rPr>
          <w:rFonts w:ascii="Times New Roman" w:hAnsi="Times New Roman" w:cs="Times New Roman"/>
          <w:sz w:val="28"/>
          <w:szCs w:val="28"/>
        </w:rPr>
        <w:tab/>
        <w:t>(6.3)</w:t>
      </w:r>
    </w:p>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lang w:val="en-US"/>
        </w:rPr>
        <w:t>C</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rPr>
        <w:t>Ш</w:t>
      </w:r>
      <w:r w:rsidRPr="00445415">
        <w:rPr>
          <w:rFonts w:ascii="Times New Roman" w:hAnsi="Times New Roman" w:cs="Times New Roman"/>
          <w:sz w:val="28"/>
          <w:szCs w:val="28"/>
        </w:rPr>
        <w:t>)</w:t>
      </w:r>
      <w:r w:rsidRPr="00445415">
        <w:rPr>
          <w:rFonts w:ascii="Times New Roman" w:hAnsi="Times New Roman" w:cs="Times New Roman"/>
          <w:sz w:val="28"/>
          <w:szCs w:val="28"/>
          <w:vertAlign w:val="subscript"/>
        </w:rPr>
        <w:t>ВХЗ</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b</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lang w:val="en-US"/>
        </w:rPr>
        <w:t>C</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rPr>
        <w:t>Ш</w:t>
      </w:r>
      <w:r w:rsidRPr="00445415">
        <w:rPr>
          <w:rFonts w:ascii="Times New Roman" w:hAnsi="Times New Roman" w:cs="Times New Roman"/>
          <w:sz w:val="28"/>
          <w:szCs w:val="28"/>
        </w:rPr>
        <w:t>)</w:t>
      </w:r>
      <w:r w:rsidRPr="00445415">
        <w:rPr>
          <w:rFonts w:ascii="Times New Roman" w:hAnsi="Times New Roman" w:cs="Times New Roman"/>
          <w:sz w:val="28"/>
          <w:szCs w:val="28"/>
          <w:vertAlign w:val="subscript"/>
        </w:rPr>
        <w:t>∑</w:t>
      </w:r>
      <w:r w:rsidRPr="00445415">
        <w:rPr>
          <w:rFonts w:ascii="Times New Roman" w:hAnsi="Times New Roman" w:cs="Times New Roman"/>
          <w:sz w:val="28"/>
          <w:szCs w:val="28"/>
        </w:rPr>
        <w:t xml:space="preserve"> .</w:t>
      </w:r>
      <w:r w:rsidRPr="00445415">
        <w:rPr>
          <w:rFonts w:ascii="Times New Roman" w:hAnsi="Times New Roman" w:cs="Times New Roman"/>
          <w:sz w:val="28"/>
          <w:szCs w:val="28"/>
        </w:rPr>
        <w:tab/>
        <w:t xml:space="preserve"> </w:t>
      </w:r>
      <w:r w:rsidRPr="00445415">
        <w:rPr>
          <w:rFonts w:ascii="Times New Roman" w:hAnsi="Times New Roman" w:cs="Times New Roman"/>
          <w:sz w:val="28"/>
          <w:szCs w:val="28"/>
        </w:rPr>
        <w:tab/>
        <w:t>(6.4)</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(6.3,6.4) теңдеулер жүйесін шешу арқылы</w:t>
      </w:r>
    </w:p>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a</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b</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b</w:t>
      </w:r>
      <w:r w:rsidRPr="00445415">
        <w:rPr>
          <w:rFonts w:ascii="Times New Roman" w:hAnsi="Times New Roman" w:cs="Times New Roman"/>
          <w:sz w:val="28"/>
          <w:szCs w:val="28"/>
        </w:rPr>
        <w:t>-1).</w:t>
      </w:r>
    </w:p>
    <w:p w:rsidR="00921628" w:rsidRPr="00445415" w:rsidRDefault="00921628" w:rsidP="00445415">
      <w:pPr>
        <w:spacing w:after="0" w:line="240" w:lineRule="auto"/>
        <w:ind w:right="-27"/>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B = 1.26 (1dB) берілгенде, Жердің жерсеріктік бөлімінде a = 5 (7dB) қажетті асып кетуді табамыз.</w:t>
      </w:r>
    </w:p>
    <w:p w:rsidR="00921628" w:rsidRPr="00445415" w:rsidRDefault="00921628" w:rsidP="00445415">
      <w:pPr>
        <w:spacing w:after="0" w:line="240" w:lineRule="auto"/>
        <w:ind w:right="-27"/>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Жоғарыда айтылғандарға сүйене отырып, 2 бөлімнен тұратын спутниктік байланыс желісінің теңдеулері ақыр соңында пайда болады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position w:val="-32"/>
          <w:sz w:val="28"/>
          <w:szCs w:val="28"/>
          <w:lang w:val="en-US"/>
        </w:rPr>
        <w:object w:dxaOrig="4120" w:dyaOrig="760">
          <v:shape id="_x0000_i1031" type="#_x0000_t75" style="width:307.5pt;height:47.25pt" o:ole="">
            <v:imagedata r:id="rId142" o:title=""/>
          </v:shape>
          <o:OLEObject Type="Embed" ProgID="Equation.3" ShapeID="_x0000_i1031" DrawAspect="Content" ObjectID="_1632008434" r:id="rId143"/>
        </w:object>
      </w:r>
      <w:r w:rsidRPr="00445415">
        <w:rPr>
          <w:rFonts w:ascii="Times New Roman" w:hAnsi="Times New Roman" w:cs="Times New Roman"/>
          <w:sz w:val="28"/>
          <w:szCs w:val="28"/>
          <w:lang w:val="kk-KZ"/>
        </w:rPr>
        <w:t>,</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position w:val="-32"/>
          <w:sz w:val="28"/>
          <w:szCs w:val="28"/>
          <w:lang w:val="en-US"/>
        </w:rPr>
        <w:object w:dxaOrig="4140" w:dyaOrig="760">
          <v:shape id="_x0000_i1032" type="#_x0000_t75" style="width:306pt;height:46.5pt" o:ole="">
            <v:imagedata r:id="rId144" o:title=""/>
          </v:shape>
          <o:OLEObject Type="Embed" ProgID="Equation.3" ShapeID="_x0000_i1032" DrawAspect="Content" ObjectID="_1632008435" r:id="rId145"/>
        </w:object>
      </w:r>
      <w:r w:rsidRPr="00445415">
        <w:rPr>
          <w:rFonts w:ascii="Times New Roman" w:hAnsi="Times New Roman" w:cs="Times New Roman"/>
          <w:sz w:val="28"/>
          <w:szCs w:val="28"/>
          <w:lang w:val="kk-KZ"/>
        </w:rPr>
        <w:t>.</w:t>
      </w:r>
    </w:p>
    <w:p w:rsidR="00921628" w:rsidRPr="00445415" w:rsidRDefault="00921628" w:rsidP="00445415">
      <w:pPr>
        <w:spacing w:after="0" w:line="240" w:lineRule="auto"/>
        <w:ind w:right="-27"/>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Екі бөліктен тұратын спутниктік байланыс желісінің құрылымдық сұлбасы және деңгей диаграммасы 6.1-суретте келтірілген.</w:t>
      </w:r>
    </w:p>
    <w:p w:rsidR="00921628" w:rsidRPr="00445415" w:rsidRDefault="00921628"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noProof/>
          <w:sz w:val="28"/>
          <w:szCs w:val="28"/>
        </w:rPr>
        <w:drawing>
          <wp:inline distT="0" distB="0" distL="0" distR="0" wp14:anchorId="5366F0AF" wp14:editId="2F2C4DAE">
            <wp:extent cx="4495800" cy="264795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495800" cy="2647950"/>
                    </a:xfrm>
                    <a:prstGeom prst="rect">
                      <a:avLst/>
                    </a:prstGeom>
                    <a:noFill/>
                    <a:ln>
                      <a:noFill/>
                    </a:ln>
                  </pic:spPr>
                </pic:pic>
              </a:graphicData>
            </a:graphic>
          </wp:inline>
        </w:drawing>
      </w:r>
    </w:p>
    <w:p w:rsidR="00921628" w:rsidRPr="00445415" w:rsidRDefault="00921628"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6.1 сурет-екі учаскеден байланыс желісінің құрылымдық сұлбасы және деңгей диаграммасы</w:t>
      </w:r>
    </w:p>
    <w:p w:rsidR="00921628" w:rsidRPr="00445415" w:rsidRDefault="00921628"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Қорытынды есептеу кезеңі-(РС/РШ)∑ НЧ-арнада қайта есептеу. Теледидар мысалында ЧМ әдісімен қарастырайық</w:t>
      </w:r>
    </w:p>
    <w:p w:rsidR="00921628" w:rsidRPr="00445415" w:rsidRDefault="00921628"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lang w:val="en-US"/>
        </w:rPr>
        <w:t>C</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rPr>
        <w:t>Ш</w:t>
      </w:r>
      <w:r w:rsidRPr="00445415">
        <w:rPr>
          <w:rFonts w:ascii="Times New Roman" w:hAnsi="Times New Roman" w:cs="Times New Roman"/>
          <w:sz w:val="28"/>
          <w:szCs w:val="28"/>
          <w:lang w:val="en-US"/>
        </w:rPr>
        <w:t>)</w:t>
      </w:r>
      <w:r w:rsidRPr="00445415">
        <w:rPr>
          <w:rFonts w:ascii="Times New Roman" w:hAnsi="Times New Roman" w:cs="Times New Roman"/>
          <w:sz w:val="28"/>
          <w:szCs w:val="28"/>
          <w:vertAlign w:val="subscript"/>
        </w:rPr>
        <w:t>НЧ</w:t>
      </w:r>
      <w:r w:rsidRPr="00445415">
        <w:rPr>
          <w:rFonts w:ascii="Times New Roman" w:hAnsi="Times New Roman" w:cs="Times New Roman"/>
          <w:sz w:val="28"/>
          <w:szCs w:val="28"/>
          <w:lang w:val="en-US"/>
        </w:rPr>
        <w:t>= (</w:t>
      </w:r>
      <w:r w:rsidRPr="00445415">
        <w:rPr>
          <w:rFonts w:ascii="Times New Roman" w:hAnsi="Times New Roman" w:cs="Times New Roman"/>
          <w:sz w:val="28"/>
          <w:szCs w:val="28"/>
        </w:rPr>
        <w:t>Р</w:t>
      </w:r>
      <w:r w:rsidRPr="00445415">
        <w:rPr>
          <w:rFonts w:ascii="Times New Roman" w:hAnsi="Times New Roman" w:cs="Times New Roman"/>
          <w:sz w:val="28"/>
          <w:szCs w:val="28"/>
          <w:vertAlign w:val="subscript"/>
        </w:rPr>
        <w:t>С</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rPr>
        <w:t>Ш</w:t>
      </w:r>
      <w:r w:rsidRPr="00445415">
        <w:rPr>
          <w:rFonts w:ascii="Times New Roman" w:hAnsi="Times New Roman" w:cs="Times New Roman"/>
          <w:sz w:val="28"/>
          <w:szCs w:val="28"/>
          <w:lang w:val="en-US"/>
        </w:rPr>
        <w:t>)</w:t>
      </w:r>
      <w:r w:rsidRPr="00445415">
        <w:rPr>
          <w:rFonts w:ascii="Times New Roman" w:hAnsi="Times New Roman" w:cs="Times New Roman"/>
          <w:sz w:val="28"/>
          <w:szCs w:val="28"/>
          <w:vertAlign w:val="subscript"/>
          <w:lang w:val="en-US"/>
        </w:rPr>
        <w:t>∑</w:t>
      </w:r>
      <w:r w:rsidRPr="00445415">
        <w:rPr>
          <w:rFonts w:ascii="Times New Roman" w:hAnsi="Times New Roman" w:cs="Times New Roman"/>
          <w:sz w:val="28"/>
          <w:szCs w:val="28"/>
          <w:lang w:val="en-US"/>
        </w:rPr>
        <w:t xml:space="preserve"> g</w:t>
      </w:r>
      <w:r w:rsidRPr="00445415">
        <w:rPr>
          <w:rFonts w:ascii="Times New Roman" w:hAnsi="Times New Roman" w:cs="Times New Roman"/>
          <w:sz w:val="28"/>
          <w:szCs w:val="28"/>
          <w:vertAlign w:val="subscript"/>
        </w:rPr>
        <w:t>ТВ</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ВВ</w:t>
      </w:r>
      <w:r w:rsidRPr="00445415">
        <w:rPr>
          <w:rFonts w:ascii="Times New Roman" w:hAnsi="Times New Roman" w:cs="Times New Roman"/>
          <w:sz w:val="28"/>
          <w:szCs w:val="28"/>
          <w:lang w:val="en-US"/>
        </w:rPr>
        <w:t xml:space="preserve"> ∆ k1</w:t>
      </w:r>
    </w:p>
    <w:p w:rsidR="00921628" w:rsidRPr="00445415" w:rsidRDefault="00921628"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мұнда дТВ = 1,5∆fчм ∆fД2 / FВ3-модуляция есебінен ұтыстар;   </w:t>
      </w:r>
    </w:p>
    <w:p w:rsidR="00921628" w:rsidRPr="00445415" w:rsidRDefault="00921628"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FCM = ∆fш спектрдің ені; </w:t>
      </w:r>
    </w:p>
    <w:p w:rsidR="00921628" w:rsidRPr="00445415" w:rsidRDefault="00921628"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∆fД - ең жоғары девиация; </w:t>
      </w:r>
    </w:p>
    <w:p w:rsidR="00921628" w:rsidRPr="00445415" w:rsidRDefault="00921628"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FВ-сигнал спектрінің жоғарғы жиілігі; </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ВВ-визометриялық коэффициент есебінен ұтыс; </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ұсыныс енгізуден алынған табыс; </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lang w:val="en-US"/>
        </w:rPr>
        <w:lastRenderedPageBreak/>
        <w:t>k</w:t>
      </w:r>
      <w:r w:rsidRPr="00445415">
        <w:rPr>
          <w:rFonts w:ascii="Times New Roman" w:hAnsi="Times New Roman" w:cs="Times New Roman"/>
          <w:sz w:val="28"/>
          <w:szCs w:val="28"/>
        </w:rPr>
        <w:t>1=9дБ-синусоидалды сигналдың тиімді мәніне қайта есептеу коэффициенті;</w:t>
      </w:r>
    </w:p>
    <w:p w:rsidR="00921628" w:rsidRPr="00445415" w:rsidRDefault="00921628" w:rsidP="00445415">
      <w:pPr>
        <w:spacing w:after="0" w:line="240" w:lineRule="auto"/>
        <w:ind w:firstLine="540"/>
        <w:jc w:val="both"/>
        <w:rPr>
          <w:rFonts w:ascii="Times New Roman" w:hAnsi="Times New Roman" w:cs="Times New Roman"/>
          <w:sz w:val="28"/>
          <w:szCs w:val="28"/>
        </w:rPr>
      </w:pPr>
      <w:r w:rsidRPr="00445415">
        <w:rPr>
          <w:rFonts w:ascii="Times New Roman" w:hAnsi="Times New Roman" w:cs="Times New Roman"/>
          <w:sz w:val="28"/>
          <w:szCs w:val="28"/>
          <w:lang w:val="en-US"/>
        </w:rPr>
        <w:t>B</w:t>
      </w:r>
      <w:r w:rsidRPr="00445415">
        <w:rPr>
          <w:rFonts w:ascii="Times New Roman" w:hAnsi="Times New Roman" w:cs="Times New Roman"/>
          <w:sz w:val="28"/>
          <w:szCs w:val="28"/>
        </w:rPr>
        <w:t xml:space="preserve">В ∆ = 14…18дБ. </w:t>
      </w:r>
    </w:p>
    <w:p w:rsidR="00921628" w:rsidRPr="00445415" w:rsidRDefault="00921628" w:rsidP="00445415">
      <w:pPr>
        <w:spacing w:after="0" w:line="240" w:lineRule="auto"/>
        <w:ind w:right="-27"/>
        <w:jc w:val="both"/>
        <w:rPr>
          <w:rFonts w:ascii="Times New Roman" w:hAnsi="Times New Roman" w:cs="Times New Roman"/>
          <w:sz w:val="28"/>
          <w:szCs w:val="28"/>
        </w:rPr>
      </w:pPr>
    </w:p>
    <w:p w:rsidR="00921628" w:rsidRPr="00445415" w:rsidRDefault="00921628" w:rsidP="00445415">
      <w:pPr>
        <w:spacing w:after="0" w:line="240" w:lineRule="auto"/>
        <w:ind w:right="-27"/>
        <w:jc w:val="both"/>
        <w:rPr>
          <w:rFonts w:ascii="Times New Roman" w:hAnsi="Times New Roman" w:cs="Times New Roman"/>
          <w:sz w:val="28"/>
          <w:szCs w:val="28"/>
        </w:rPr>
      </w:pP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49.</w:t>
      </w:r>
      <w:r w:rsidRPr="00445415">
        <w:rPr>
          <w:rFonts w:ascii="Times New Roman" w:hAnsi="Times New Roman" w:cs="Times New Roman"/>
          <w:sz w:val="28"/>
          <w:szCs w:val="28"/>
          <w:highlight w:val="yellow"/>
          <w:lang w:val="kk-KZ"/>
        </w:rPr>
        <w:tab/>
        <w:t>Спутниктік және жер үсті байланыс жүйелерінің электромагниттік үйлесімділігін түсіндіріңіз және сипаттаңыз.</w:t>
      </w:r>
    </w:p>
    <w:p w:rsidR="00921628" w:rsidRPr="00445415" w:rsidRDefault="00921628" w:rsidP="00445415">
      <w:pPr>
        <w:spacing w:after="0" w:line="240" w:lineRule="auto"/>
        <w:ind w:right="-27"/>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Бөлінген жұмыс істеу үшін спутниктік жүйелердің жиілік жолақтарында жұмыс істейді жеткілікті үлкен саны жер бетіндегі жүйелер (атап айтқанда, РРЖ тура көріну).</w:t>
      </w:r>
    </w:p>
    <w:p w:rsidR="00921628" w:rsidRPr="00445415" w:rsidRDefault="00921628" w:rsidP="00445415">
      <w:pPr>
        <w:spacing w:after="0" w:line="240" w:lineRule="auto"/>
        <w:ind w:right="-27"/>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 бетіндегі жүйелерде жерсеріктен сәулеленуден бөгеуілдерді азайту үшін W. W(дБВт/м2) жер бетінде дамитын сигнал қуаты ағынының ең жоғары тығыздығы мынадай шарттарды қанағаттандыруы тиіс:</w:t>
      </w:r>
    </w:p>
    <w:p w:rsidR="00921628" w:rsidRPr="00445415" w:rsidRDefault="00921628" w:rsidP="00445415">
      <w:pPr>
        <w:spacing w:after="0" w:line="240" w:lineRule="auto"/>
        <w:ind w:right="-27" w:firstLine="540"/>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W = W</w:t>
      </w:r>
      <w:r w:rsidRPr="00445415">
        <w:rPr>
          <w:rFonts w:ascii="Times New Roman" w:hAnsi="Times New Roman" w:cs="Times New Roman"/>
          <w:sz w:val="28"/>
          <w:szCs w:val="28"/>
          <w:vertAlign w:val="subscript"/>
          <w:lang w:val="kk-KZ"/>
        </w:rPr>
        <w:t xml:space="preserve">0 </w:t>
      </w:r>
      <w:r w:rsidRPr="00445415">
        <w:rPr>
          <w:rFonts w:ascii="Times New Roman" w:hAnsi="Times New Roman" w:cs="Times New Roman"/>
          <w:sz w:val="28"/>
          <w:szCs w:val="28"/>
          <w:lang w:val="kk-KZ"/>
        </w:rPr>
        <w:t xml:space="preserve">                     при  </w:t>
      </w:r>
      <w:r w:rsidRPr="00445415">
        <w:rPr>
          <w:rFonts w:ascii="Times New Roman" w:hAnsi="Times New Roman" w:cs="Times New Roman"/>
          <w:sz w:val="28"/>
          <w:szCs w:val="28"/>
        </w:rPr>
        <w:t>ε</w:t>
      </w:r>
      <w:r w:rsidRPr="00445415">
        <w:rPr>
          <w:rFonts w:ascii="Times New Roman" w:hAnsi="Times New Roman" w:cs="Times New Roman"/>
          <w:sz w:val="28"/>
          <w:szCs w:val="28"/>
          <w:lang w:val="kk-KZ"/>
        </w:rPr>
        <w:t xml:space="preserve"> ≤ 5°,</w:t>
      </w:r>
    </w:p>
    <w:p w:rsidR="00921628" w:rsidRPr="00445415" w:rsidRDefault="00921628" w:rsidP="00445415">
      <w:pPr>
        <w:spacing w:after="0" w:line="240" w:lineRule="auto"/>
        <w:ind w:right="-27" w:firstLine="540"/>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W = W</w:t>
      </w:r>
      <w:r w:rsidRPr="00445415">
        <w:rPr>
          <w:rFonts w:ascii="Times New Roman" w:hAnsi="Times New Roman" w:cs="Times New Roman"/>
          <w:sz w:val="28"/>
          <w:szCs w:val="28"/>
          <w:vertAlign w:val="subscript"/>
          <w:lang w:val="kk-KZ"/>
        </w:rPr>
        <w:t>0</w:t>
      </w:r>
      <w:r w:rsidRPr="00445415">
        <w:rPr>
          <w:rFonts w:ascii="Times New Roman" w:hAnsi="Times New Roman" w:cs="Times New Roman"/>
          <w:sz w:val="28"/>
          <w:szCs w:val="28"/>
          <w:lang w:val="kk-KZ"/>
        </w:rPr>
        <w:t xml:space="preserve"> + 0,5 (</w:t>
      </w:r>
      <w:r w:rsidRPr="00445415">
        <w:rPr>
          <w:rFonts w:ascii="Times New Roman" w:hAnsi="Times New Roman" w:cs="Times New Roman"/>
          <w:sz w:val="28"/>
          <w:szCs w:val="28"/>
          <w:lang w:val="en-US"/>
        </w:rPr>
        <w:t>ε</w:t>
      </w:r>
      <w:r w:rsidRPr="00445415">
        <w:rPr>
          <w:rFonts w:ascii="Times New Roman" w:hAnsi="Times New Roman" w:cs="Times New Roman"/>
          <w:sz w:val="28"/>
          <w:szCs w:val="28"/>
          <w:lang w:val="kk-KZ"/>
        </w:rPr>
        <w:t xml:space="preserve"> – 5°)  при 5°&lt; </w:t>
      </w:r>
      <w:r w:rsidRPr="00445415">
        <w:rPr>
          <w:rFonts w:ascii="Times New Roman" w:hAnsi="Times New Roman" w:cs="Times New Roman"/>
          <w:sz w:val="28"/>
          <w:szCs w:val="28"/>
        </w:rPr>
        <w:t>ε</w:t>
      </w:r>
      <w:r w:rsidRPr="00445415">
        <w:rPr>
          <w:rFonts w:ascii="Times New Roman" w:hAnsi="Times New Roman" w:cs="Times New Roman"/>
          <w:sz w:val="28"/>
          <w:szCs w:val="28"/>
          <w:lang w:val="kk-KZ"/>
        </w:rPr>
        <w:t xml:space="preserve"> ≤25°,</w:t>
      </w:r>
    </w:p>
    <w:p w:rsidR="00921628" w:rsidRPr="00445415" w:rsidRDefault="00921628" w:rsidP="00445415">
      <w:pPr>
        <w:spacing w:after="0" w:line="240" w:lineRule="auto"/>
        <w:ind w:right="-27" w:firstLine="540"/>
        <w:jc w:val="both"/>
        <w:rPr>
          <w:rFonts w:ascii="Times New Roman" w:hAnsi="Times New Roman" w:cs="Times New Roman"/>
          <w:sz w:val="28"/>
          <w:szCs w:val="28"/>
        </w:rPr>
      </w:pP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W</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W</w:t>
      </w:r>
      <w:r w:rsidRPr="00445415">
        <w:rPr>
          <w:rFonts w:ascii="Times New Roman" w:hAnsi="Times New Roman" w:cs="Times New Roman"/>
          <w:sz w:val="28"/>
          <w:szCs w:val="28"/>
          <w:vertAlign w:val="subscript"/>
        </w:rPr>
        <w:t>0</w:t>
      </w:r>
      <w:r w:rsidRPr="00445415">
        <w:rPr>
          <w:rFonts w:ascii="Times New Roman" w:hAnsi="Times New Roman" w:cs="Times New Roman"/>
          <w:sz w:val="28"/>
          <w:szCs w:val="28"/>
        </w:rPr>
        <w:t xml:space="preserve"> + 10                 при 25°&lt;ε ≤90°,</w:t>
      </w:r>
    </w:p>
    <w:p w:rsidR="00921628" w:rsidRPr="00445415" w:rsidRDefault="00921628" w:rsidP="00445415">
      <w:pPr>
        <w:spacing w:after="0" w:line="240" w:lineRule="auto"/>
        <w:ind w:right="-27" w:firstLine="540"/>
        <w:jc w:val="both"/>
        <w:rPr>
          <w:rFonts w:ascii="Times New Roman" w:hAnsi="Times New Roman" w:cs="Times New Roman"/>
          <w:sz w:val="28"/>
          <w:szCs w:val="28"/>
        </w:rPr>
      </w:pPr>
      <w:r w:rsidRPr="00445415">
        <w:rPr>
          <w:rFonts w:ascii="Times New Roman" w:hAnsi="Times New Roman" w:cs="Times New Roman"/>
          <w:sz w:val="28"/>
          <w:szCs w:val="28"/>
        </w:rPr>
        <w:t xml:space="preserve">      где </w:t>
      </w:r>
      <w:r w:rsidRPr="00445415">
        <w:rPr>
          <w:rFonts w:ascii="Times New Roman" w:hAnsi="Times New Roman" w:cs="Times New Roman"/>
          <w:sz w:val="28"/>
          <w:szCs w:val="28"/>
          <w:lang w:val="en-US"/>
        </w:rPr>
        <w:t>ε</w:t>
      </w:r>
      <w:r w:rsidRPr="00445415">
        <w:rPr>
          <w:rFonts w:ascii="Times New Roman" w:hAnsi="Times New Roman" w:cs="Times New Roman"/>
          <w:sz w:val="28"/>
          <w:szCs w:val="28"/>
        </w:rPr>
        <w:t xml:space="preserve"> – угол места;</w:t>
      </w:r>
    </w:p>
    <w:p w:rsidR="00921628" w:rsidRPr="00445415" w:rsidRDefault="00921628" w:rsidP="00445415">
      <w:pPr>
        <w:spacing w:after="0" w:line="240" w:lineRule="auto"/>
        <w:ind w:right="-27" w:firstLine="540"/>
        <w:jc w:val="both"/>
        <w:rPr>
          <w:rFonts w:ascii="Times New Roman" w:hAnsi="Times New Roman" w:cs="Times New Roman"/>
          <w:sz w:val="28"/>
          <w:szCs w:val="28"/>
        </w:rPr>
      </w:pP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W</w:t>
      </w:r>
      <w:r w:rsidRPr="00445415">
        <w:rPr>
          <w:rFonts w:ascii="Times New Roman" w:hAnsi="Times New Roman" w:cs="Times New Roman"/>
          <w:sz w:val="28"/>
          <w:szCs w:val="28"/>
          <w:vertAlign w:val="subscript"/>
        </w:rPr>
        <w:t xml:space="preserve">0 </w:t>
      </w:r>
      <w:r w:rsidRPr="00445415">
        <w:rPr>
          <w:rFonts w:ascii="Times New Roman" w:hAnsi="Times New Roman" w:cs="Times New Roman"/>
          <w:sz w:val="28"/>
          <w:szCs w:val="28"/>
        </w:rPr>
        <w:t>= − 152 дБВт/ м²     для 3,4-7,75 ГГц;</w:t>
      </w:r>
    </w:p>
    <w:p w:rsidR="00921628" w:rsidRPr="00445415" w:rsidRDefault="00921628" w:rsidP="00445415">
      <w:pPr>
        <w:spacing w:after="0" w:line="240" w:lineRule="auto"/>
        <w:ind w:right="-27" w:firstLine="540"/>
        <w:jc w:val="both"/>
        <w:rPr>
          <w:rFonts w:ascii="Times New Roman" w:hAnsi="Times New Roman" w:cs="Times New Roman"/>
          <w:sz w:val="28"/>
          <w:szCs w:val="28"/>
        </w:rPr>
      </w:pP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W</w:t>
      </w:r>
      <w:r w:rsidRPr="00445415">
        <w:rPr>
          <w:rFonts w:ascii="Times New Roman" w:hAnsi="Times New Roman" w:cs="Times New Roman"/>
          <w:sz w:val="28"/>
          <w:szCs w:val="28"/>
          <w:vertAlign w:val="subscript"/>
        </w:rPr>
        <w:t>0</w:t>
      </w:r>
      <w:r w:rsidRPr="00445415">
        <w:rPr>
          <w:rFonts w:ascii="Times New Roman" w:hAnsi="Times New Roman" w:cs="Times New Roman"/>
          <w:sz w:val="28"/>
          <w:szCs w:val="28"/>
        </w:rPr>
        <w:t xml:space="preserve">  = − 150 дБВт/ м²   для 10,7-11,7ГГц;</w:t>
      </w:r>
    </w:p>
    <w:p w:rsidR="00921628" w:rsidRPr="00445415" w:rsidRDefault="00921628" w:rsidP="00445415">
      <w:pPr>
        <w:spacing w:after="0" w:line="240" w:lineRule="auto"/>
        <w:ind w:right="-27" w:firstLine="540"/>
        <w:jc w:val="both"/>
        <w:rPr>
          <w:rFonts w:ascii="Times New Roman" w:hAnsi="Times New Roman" w:cs="Times New Roman"/>
          <w:sz w:val="28"/>
          <w:szCs w:val="28"/>
        </w:rPr>
      </w:pP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W</w:t>
      </w:r>
      <w:r w:rsidRPr="00445415">
        <w:rPr>
          <w:rFonts w:ascii="Times New Roman" w:hAnsi="Times New Roman" w:cs="Times New Roman"/>
          <w:sz w:val="28"/>
          <w:szCs w:val="28"/>
          <w:vertAlign w:val="subscript"/>
        </w:rPr>
        <w:t>0</w:t>
      </w:r>
      <w:r w:rsidRPr="00445415">
        <w:rPr>
          <w:rFonts w:ascii="Times New Roman" w:hAnsi="Times New Roman" w:cs="Times New Roman"/>
          <w:sz w:val="28"/>
          <w:szCs w:val="28"/>
        </w:rPr>
        <w:t xml:space="preserve">  = − 148 дБВт/ м²   для 12,2-12,75ГГц;</w:t>
      </w:r>
    </w:p>
    <w:p w:rsidR="00921628" w:rsidRPr="00445415" w:rsidRDefault="00921628" w:rsidP="00445415">
      <w:pPr>
        <w:spacing w:after="0" w:line="240" w:lineRule="auto"/>
        <w:ind w:right="-27" w:firstLine="540"/>
        <w:jc w:val="both"/>
        <w:rPr>
          <w:rFonts w:ascii="Times New Roman" w:hAnsi="Times New Roman" w:cs="Times New Roman"/>
          <w:sz w:val="28"/>
          <w:szCs w:val="28"/>
        </w:rPr>
      </w:pP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W</w:t>
      </w:r>
      <w:r w:rsidRPr="00445415">
        <w:rPr>
          <w:rFonts w:ascii="Times New Roman" w:hAnsi="Times New Roman" w:cs="Times New Roman"/>
          <w:sz w:val="28"/>
          <w:szCs w:val="28"/>
          <w:vertAlign w:val="subscript"/>
        </w:rPr>
        <w:t>0</w:t>
      </w:r>
      <w:r w:rsidRPr="00445415">
        <w:rPr>
          <w:rFonts w:ascii="Times New Roman" w:hAnsi="Times New Roman" w:cs="Times New Roman"/>
          <w:sz w:val="28"/>
          <w:szCs w:val="28"/>
        </w:rPr>
        <w:t xml:space="preserve">  = − 115 дБВт/ м²   для 17,7-19,7 ГГц и   31-40,5 ГГц.</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W жиіліктердің шартты бақылау жолағы шегінде анықталады: 17,7-19,7 диапазондары үшін 1МГц; 31-40,5 ГГц және қалғандары үшін 4 кГц (неғұрлым төмен жиіліктегі). </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Қуат ағынының тығыздығын мына формула бойынша анықтауға болады</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rPr>
        <w:t>АПРМ</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S</w:t>
      </w:r>
      <w:r w:rsidRPr="00445415">
        <w:rPr>
          <w:rFonts w:ascii="Times New Roman" w:hAnsi="Times New Roman" w:cs="Times New Roman"/>
          <w:sz w:val="28"/>
          <w:szCs w:val="28"/>
          <w:vertAlign w:val="subscript"/>
        </w:rPr>
        <w:t>Э</w:t>
      </w:r>
      <w:r w:rsidRPr="00445415">
        <w:rPr>
          <w:rFonts w:ascii="Times New Roman" w:hAnsi="Times New Roman" w:cs="Times New Roman"/>
          <w:sz w:val="28"/>
          <w:szCs w:val="28"/>
        </w:rPr>
        <w:t>=Р</w:t>
      </w:r>
      <w:r w:rsidRPr="00445415">
        <w:rPr>
          <w:rFonts w:ascii="Times New Roman" w:hAnsi="Times New Roman" w:cs="Times New Roman"/>
          <w:sz w:val="28"/>
          <w:szCs w:val="28"/>
          <w:vertAlign w:val="subscript"/>
        </w:rPr>
        <w:t>Э</w:t>
      </w:r>
      <w:r w:rsidRPr="00445415">
        <w:rPr>
          <w:rFonts w:ascii="Times New Roman" w:hAnsi="Times New Roman" w:cs="Times New Roman"/>
          <w:sz w:val="28"/>
          <w:szCs w:val="28"/>
          <w:lang w:val="en-US"/>
        </w:rPr>
        <w:t>G</w:t>
      </w:r>
      <w:r w:rsidRPr="00445415">
        <w:rPr>
          <w:rFonts w:ascii="Times New Roman" w:hAnsi="Times New Roman" w:cs="Times New Roman"/>
          <w:sz w:val="28"/>
          <w:szCs w:val="28"/>
          <w:vertAlign w:val="subscript"/>
        </w:rPr>
        <w:t>ПРМ</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L</w:t>
      </w:r>
      <w:r w:rsidRPr="00445415">
        <w:rPr>
          <w:rFonts w:ascii="Times New Roman" w:hAnsi="Times New Roman" w:cs="Times New Roman"/>
          <w:sz w:val="28"/>
          <w:szCs w:val="28"/>
          <w:vertAlign w:val="subscript"/>
        </w:rPr>
        <w:t>Р</w:t>
      </w:r>
      <w:r w:rsidRPr="00445415">
        <w:rPr>
          <w:rFonts w:ascii="Times New Roman" w:hAnsi="Times New Roman" w:cs="Times New Roman"/>
          <w:sz w:val="28"/>
          <w:szCs w:val="28"/>
          <w:lang w:val="en-US"/>
        </w:rPr>
        <w:t>S</w:t>
      </w:r>
      <w:r w:rsidRPr="00445415">
        <w:rPr>
          <w:rFonts w:ascii="Times New Roman" w:hAnsi="Times New Roman" w:cs="Times New Roman"/>
          <w:sz w:val="28"/>
          <w:szCs w:val="28"/>
          <w:vertAlign w:val="subscript"/>
        </w:rPr>
        <w:t>Э</w:t>
      </w:r>
      <w:r w:rsidRPr="00445415">
        <w:rPr>
          <w:rFonts w:ascii="Times New Roman" w:hAnsi="Times New Roman" w:cs="Times New Roman"/>
          <w:sz w:val="28"/>
          <w:szCs w:val="28"/>
        </w:rPr>
        <w:t>=Р</w:t>
      </w:r>
      <w:r w:rsidRPr="00445415">
        <w:rPr>
          <w:rFonts w:ascii="Times New Roman" w:hAnsi="Times New Roman" w:cs="Times New Roman"/>
          <w:sz w:val="28"/>
          <w:szCs w:val="28"/>
          <w:vertAlign w:val="subscript"/>
        </w:rPr>
        <w:t>Э</w:t>
      </w:r>
      <w:r w:rsidRPr="00445415">
        <w:rPr>
          <w:rFonts w:ascii="Times New Roman" w:hAnsi="Times New Roman" w:cs="Times New Roman"/>
          <w:sz w:val="28"/>
          <w:szCs w:val="28"/>
        </w:rPr>
        <w:t xml:space="preserve"> 4π/</w:t>
      </w:r>
      <w:r w:rsidRPr="00445415">
        <w:rPr>
          <w:rFonts w:ascii="Times New Roman" w:hAnsi="Times New Roman" w:cs="Times New Roman"/>
          <w:sz w:val="28"/>
          <w:szCs w:val="28"/>
          <w:lang w:val="en-US"/>
        </w:rPr>
        <w:t>L</w:t>
      </w:r>
      <w:r w:rsidRPr="00445415">
        <w:rPr>
          <w:rFonts w:ascii="Times New Roman" w:hAnsi="Times New Roman" w:cs="Times New Roman"/>
          <w:sz w:val="28"/>
          <w:szCs w:val="28"/>
          <w:vertAlign w:val="subscript"/>
          <w:lang w:val="en-US"/>
        </w:rPr>
        <w:t>P</w:t>
      </w:r>
      <w:r w:rsidRPr="00445415">
        <w:rPr>
          <w:rFonts w:ascii="Times New Roman" w:hAnsi="Times New Roman" w:cs="Times New Roman"/>
          <w:sz w:val="28"/>
          <w:szCs w:val="28"/>
          <w:lang w:val="en-US"/>
        </w:rPr>
        <w:t>λ</w:t>
      </w:r>
      <w:r w:rsidRPr="00445415">
        <w:rPr>
          <w:rFonts w:ascii="Times New Roman" w:hAnsi="Times New Roman" w:cs="Times New Roman"/>
          <w:sz w:val="28"/>
          <w:szCs w:val="28"/>
        </w:rPr>
        <w:t>² , Вт/м²</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мұндағы РАПРМ, - ЗС қабылдау антеннасының шығу қуаты, Вт;</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ЅЭ-антенна ұстайтын қуат ағынын тікелей анықтайтын антеннаның тиімді ауданы, м2;</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G</w:t>
      </w:r>
      <w:r w:rsidRPr="00445415">
        <w:rPr>
          <w:rFonts w:ascii="Times New Roman" w:hAnsi="Times New Roman" w:cs="Times New Roman"/>
          <w:sz w:val="28"/>
          <w:szCs w:val="28"/>
        </w:rPr>
        <w:t>ПРМ = 4пЅЭ/</w:t>
      </w:r>
      <w:r w:rsidRPr="00445415">
        <w:rPr>
          <w:rFonts w:ascii="Times New Roman" w:hAnsi="Times New Roman" w:cs="Times New Roman"/>
          <w:sz w:val="28"/>
          <w:szCs w:val="28"/>
          <w:lang w:val="en-US"/>
        </w:rPr>
        <w:t>λ</w:t>
      </w:r>
      <w:r w:rsidRPr="00445415">
        <w:rPr>
          <w:rFonts w:ascii="Times New Roman" w:hAnsi="Times New Roman" w:cs="Times New Roman"/>
          <w:sz w:val="28"/>
          <w:szCs w:val="28"/>
        </w:rPr>
        <w:t>2 - ЗС қабылдау антеннасын күшейту коэффициенті;</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Логорифмикалық түрдегі формула</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rPr>
        <w:t>Э</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L</w:t>
      </w:r>
      <w:r w:rsidRPr="00445415">
        <w:rPr>
          <w:rFonts w:ascii="Times New Roman" w:hAnsi="Times New Roman" w:cs="Times New Roman"/>
          <w:sz w:val="28"/>
          <w:szCs w:val="28"/>
          <w:vertAlign w:val="subscript"/>
        </w:rPr>
        <w:t>Р</w:t>
      </w:r>
      <w:r w:rsidRPr="00445415">
        <w:rPr>
          <w:rFonts w:ascii="Times New Roman" w:hAnsi="Times New Roman" w:cs="Times New Roman"/>
          <w:sz w:val="28"/>
          <w:szCs w:val="28"/>
        </w:rPr>
        <w:t>+20</w:t>
      </w:r>
      <w:r w:rsidRPr="00445415">
        <w:rPr>
          <w:rFonts w:ascii="Times New Roman" w:hAnsi="Times New Roman" w:cs="Times New Roman"/>
          <w:sz w:val="28"/>
          <w:szCs w:val="28"/>
          <w:lang w:val="en-US"/>
        </w:rPr>
        <w:t>lg</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f</w:t>
      </w:r>
      <w:r w:rsidRPr="00445415">
        <w:rPr>
          <w:rFonts w:ascii="Times New Roman" w:hAnsi="Times New Roman" w:cs="Times New Roman"/>
          <w:sz w:val="28"/>
          <w:szCs w:val="28"/>
        </w:rPr>
        <w:t xml:space="preserve"> +21,5  , дБВт/м²</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мұнда </w:t>
      </w:r>
      <w:r w:rsidRPr="00445415">
        <w:rPr>
          <w:rFonts w:ascii="Times New Roman" w:hAnsi="Times New Roman" w:cs="Times New Roman"/>
          <w:sz w:val="28"/>
          <w:szCs w:val="28"/>
          <w:lang w:val="en-US"/>
        </w:rPr>
        <w:t>f</w:t>
      </w:r>
      <w:r w:rsidRPr="00445415">
        <w:rPr>
          <w:rFonts w:ascii="Times New Roman" w:hAnsi="Times New Roman" w:cs="Times New Roman"/>
          <w:sz w:val="28"/>
          <w:szCs w:val="28"/>
        </w:rPr>
        <w:t>-жиілік, ГГц;</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Р</w:t>
      </w:r>
      <w:r w:rsidRPr="00445415">
        <w:rPr>
          <w:rFonts w:ascii="Times New Roman" w:hAnsi="Times New Roman" w:cs="Times New Roman"/>
          <w:sz w:val="28"/>
          <w:szCs w:val="28"/>
          <w:vertAlign w:val="subscript"/>
        </w:rPr>
        <w:t>Э</w:t>
      </w:r>
      <w:r w:rsidRPr="00445415">
        <w:rPr>
          <w:rFonts w:ascii="Times New Roman" w:hAnsi="Times New Roman" w:cs="Times New Roman"/>
          <w:sz w:val="28"/>
          <w:szCs w:val="28"/>
        </w:rPr>
        <w:t xml:space="preserve"> -Борттық ретранслятор ЭИИМ, дБВт;</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L</w:t>
      </w:r>
      <w:r w:rsidRPr="00445415">
        <w:rPr>
          <w:rFonts w:ascii="Times New Roman" w:hAnsi="Times New Roman" w:cs="Times New Roman"/>
          <w:sz w:val="28"/>
          <w:szCs w:val="28"/>
          <w:vertAlign w:val="subscript"/>
        </w:rPr>
        <w:t>Р</w:t>
      </w:r>
      <w:r w:rsidRPr="00445415">
        <w:rPr>
          <w:rFonts w:ascii="Times New Roman" w:hAnsi="Times New Roman" w:cs="Times New Roman"/>
          <w:sz w:val="28"/>
          <w:szCs w:val="28"/>
        </w:rPr>
        <w:t xml:space="preserve">  -тарату жолында сигналдың әлсіреуі, дБ.</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620-790 МГц жиілік жолағында жерсеріктік радиохабар қызметі үшін басқа мемлекеттердің аумағында қуат ағынының тығыздығы (дБВт/м2) шектеледі:</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−129  </w:t>
      </w:r>
      <w:r w:rsidRPr="00445415">
        <w:rPr>
          <w:rFonts w:ascii="Times New Roman" w:hAnsi="Times New Roman" w:cs="Times New Roman"/>
          <w:sz w:val="28"/>
          <w:szCs w:val="28"/>
        </w:rPr>
        <w:tab/>
      </w:r>
      <w:r w:rsidRPr="00445415">
        <w:rPr>
          <w:rFonts w:ascii="Times New Roman" w:hAnsi="Times New Roman" w:cs="Times New Roman"/>
          <w:sz w:val="28"/>
          <w:szCs w:val="28"/>
        </w:rPr>
        <w:tab/>
      </w:r>
      <w:r w:rsidRPr="00445415">
        <w:rPr>
          <w:rFonts w:ascii="Times New Roman" w:hAnsi="Times New Roman" w:cs="Times New Roman"/>
          <w:sz w:val="28"/>
          <w:szCs w:val="28"/>
        </w:rPr>
        <w:tab/>
        <w:t xml:space="preserve">при </w:t>
      </w:r>
      <w:r w:rsidRPr="00445415">
        <w:rPr>
          <w:rFonts w:ascii="Times New Roman" w:hAnsi="Times New Roman" w:cs="Times New Roman"/>
          <w:sz w:val="28"/>
          <w:szCs w:val="28"/>
          <w:lang w:val="en-US"/>
        </w:rPr>
        <w:t>ε</w:t>
      </w:r>
      <w:r w:rsidRPr="00445415">
        <w:rPr>
          <w:rFonts w:ascii="Times New Roman" w:hAnsi="Times New Roman" w:cs="Times New Roman"/>
          <w:sz w:val="28"/>
          <w:szCs w:val="28"/>
        </w:rPr>
        <w:t xml:space="preserve"> ≤ 20°;</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− 129 + 0,4(</w:t>
      </w:r>
      <w:r w:rsidRPr="00445415">
        <w:rPr>
          <w:rFonts w:ascii="Times New Roman" w:hAnsi="Times New Roman" w:cs="Times New Roman"/>
          <w:sz w:val="28"/>
          <w:szCs w:val="28"/>
          <w:lang w:val="en-US"/>
        </w:rPr>
        <w:t>ε</w:t>
      </w:r>
      <w:r w:rsidRPr="00445415">
        <w:rPr>
          <w:rFonts w:ascii="Times New Roman" w:hAnsi="Times New Roman" w:cs="Times New Roman"/>
          <w:sz w:val="28"/>
          <w:szCs w:val="28"/>
        </w:rPr>
        <w:t xml:space="preserve">−20) </w:t>
      </w:r>
      <w:r w:rsidRPr="00445415">
        <w:rPr>
          <w:rFonts w:ascii="Times New Roman" w:hAnsi="Times New Roman" w:cs="Times New Roman"/>
          <w:sz w:val="28"/>
          <w:szCs w:val="28"/>
        </w:rPr>
        <w:tab/>
        <w:t>при 20°&lt;ε≤60°;</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− 113 </w:t>
      </w:r>
      <w:r w:rsidRPr="00445415">
        <w:rPr>
          <w:rFonts w:ascii="Times New Roman" w:hAnsi="Times New Roman" w:cs="Times New Roman"/>
          <w:sz w:val="28"/>
          <w:szCs w:val="28"/>
        </w:rPr>
        <w:tab/>
      </w:r>
      <w:r w:rsidRPr="00445415">
        <w:rPr>
          <w:rFonts w:ascii="Times New Roman" w:hAnsi="Times New Roman" w:cs="Times New Roman"/>
          <w:sz w:val="28"/>
          <w:szCs w:val="28"/>
        </w:rPr>
        <w:tab/>
      </w:r>
      <w:r w:rsidRPr="00445415">
        <w:rPr>
          <w:rFonts w:ascii="Times New Roman" w:hAnsi="Times New Roman" w:cs="Times New Roman"/>
          <w:sz w:val="28"/>
          <w:szCs w:val="28"/>
        </w:rPr>
        <w:tab/>
        <w:t>при 60°&lt;ε≤90°.</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Шектеулер енгізіледі, бірақ ЭМҮ-де жүйелерді тексеру жүзеге асырылады. Жүйелер өз аумағында ашылған кезде, әсер ету дәрежесін нақты бағалауға мүмкіндік бар. Кезде ЗС жерсеріктік байланыс орналасады, шекаралас аудандарда өз аумағында қажеттілігі туындайды құру үйлестіру аймағы (ҚТ үшін таратушы және қабылдау ЗС). ҚТ есептеу тәртібі өзендерде белгіленген. МККР 847.  ҚТ қосымшасы бар осы СБ құжаттары көршілес мемлекеттерге </w:t>
      </w:r>
      <w:r w:rsidRPr="00445415">
        <w:rPr>
          <w:rFonts w:ascii="Times New Roman" w:hAnsi="Times New Roman" w:cs="Times New Roman"/>
          <w:sz w:val="28"/>
          <w:szCs w:val="28"/>
        </w:rPr>
        <w:lastRenderedPageBreak/>
        <w:t>үйлестіруге (келісуге) жіберіледі. Нақты СҚ үшін координациялық қашықтықтар (КР) - азимуталды бағыттар бойынша СҚ орналасқан жерден координациялық контурға (КК) дейінгі арақашықтық – 200...500 км құрайды.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highlight w:val="yellow"/>
        </w:rPr>
        <w:t>50.</w:t>
      </w:r>
      <w:r w:rsidRPr="00445415">
        <w:rPr>
          <w:rFonts w:ascii="Times New Roman" w:hAnsi="Times New Roman" w:cs="Times New Roman"/>
          <w:sz w:val="28"/>
          <w:szCs w:val="28"/>
          <w:highlight w:val="yellow"/>
        </w:rPr>
        <w:tab/>
        <w:t>Геостационарлық спутниктік байланыс желілерінің ЭМӨ сипаттаңыз</w:t>
      </w: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ССС құруға ниет білдірген әкімшілік 6 жылдан ерте емес және жүйені іске қосудың жоспарланған күніне дейін 2 жылдан кешіктірмей құрылатын ССС туралы ақпаратты жариялау үшін радиобайланыс бюросына жіберуге тиіс. Егер оның бар қызметтеріне жол берілмейтін кедергілер жасалуы мүмкін деп есептесе, қолда бар ССС әкімшілігіне өзінің ескертулерін мәлімдеуші әкімшілікке жібереді. Екі тарап үйлестіру процесінде өзара қолайлы шешім табуға тиіс. Үйлестіру қажеттілігі радиобайланыс Регламентінің 2-бөлімінің 29-қосымшасында баяндалған төменде келтірілген әдіспен есептеледі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6.2 сурет-жобаланатын ССС2 әсер етуін бағалау схемасы</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Есептеу әдісі кедергі сигналдарының әсер етуі кезінде кедергілерге ұшырайтын жүйенің тиімді Шу температурасы артады.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Бұл әдіске сәйкес жобаланатын жүйемен жасалатын кедергі сигналдарының әсерінен болатын ∆Т∑/Т∑, бар желінің шуыл температурасының салыстырмалы ұлғаюын есептеп шығарады және оны 6% тең шектік мәнмен салыстырады.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Оценим мешающее әсері жобаланатын жүйесінің 2 (сурет 5.2) қолданыстағы жүйесін 1, сондықтан 1, бізді қызықтыратын болады қабылдау тракты, ал жүйенің 2 –таратушы. Схемада белгілер қабылданды: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D1...d4 – Станциялар арасындағы қашықтық;</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θ1, θ2 – топоцентрические бұрыштары;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A1, α2-экзоцентрлік бұрыштары;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G-геоцентрикалық бұрыштық тарату жерсеріктер арасындағы.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G1 қабылдағыш антеннасының шығуынан бастап ЗС1 қабылдағыш антеннасының шығысына дейінгі трактты тарату коэффициентіне тең сандық коэффициент (әдетте 1 – ден кем); G1 қабылдағыш антеннасының шығуынан бастап ЗС1 қабылдағыш антеннасының шығысына дейінгі коэффициент (әдетте 1-ден кем).);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 - қабылдау жолының тиімді шулы температурасы ЗС2 (кедергі әсерін есепке алмағанда).</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Мәселен, үйлесімділік өлшемі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∆Т∑/T∑ ≤ 0,06.                                                                  (6.5)</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Есептеу үшін пайдаланылатын формулалар</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∆T∑ = γΔT↑/Y + ΔT↓/Y (6.6)</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мұнда ДТ↑, ΔT↓ - жоғары және төмен учаскеде шулы температураның өсуі;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Y – поляризацияның сәйкес келмеуіне байланысты кедергі сигналының әлсіреу коэффициенті (1 сәйкес келетін поляризациялар кезінде, 4 қарама-қарсы бағыттағы айналма поляризациялар кезінде және қалған жағдайларда 1,4).</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Сонымен қатар, бұл жүйенің жұмыс істеп тұрған жүйесінің ЗС сияқты жиіліктер жолағын пайдаланатын жобаланатын жүйенің ЗС қолданыстағы КС ДТ↑Шу температурасының өсуін туындататын болады.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ДТ↑= SЗС2GЗС2(θ2)GБР1(α1)/( Lp↑), K</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мұнда ЅЗС2 [Вт / Гц], - зс2 қуатының спектралдық тығыздығы;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LР↑ - жоғары учаскеде тарату жолында кедергі сигналдарының әлсіреуі;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GЗС2(θ2) – антеннаны күшейту коэффициенті, ЗС жобаланатын жүйенің тәуелділікте топоцентрического бұрышының θ2;</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GБ1 (α1) - экзоцентрлік бұрышқа байланысты қолданыстағы жүйенің КС антеннасын күшейту коэффициенті α1;</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k = 1,38*10-23-тұрақты Больцман Вт/(ГцК).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КЖ-жобаланатын жүйені пайдаланатын бірдей жиілік жолағын және ҒЖ қолданыстағы жүйесін, болады тудыруы оқу жетістіктерін шулық температурасын қолданыстағы ЗС ΔT↓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(Փ1) / (kLp↓), K</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ЅБС2-спектрлік қуат тығыздығы БР2, Вт / Гц;</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LР↓ - төмен учаскеде тарату жолында кедергі сигналдарының әлсіреуі;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GЗС2(θ2) – антеннаны күшейту коэффициенті, ЗС жобаланатын жүйенің тәуелділікте топоцентрического бұрышының θ2;</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GБ1 (α1) - экзоцентрлік бұрышқа байланысты қолданыстағы жүйенің КС антеннасын күшейту коэффициенті α1;</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k = 1,38*10-23-тұрақты Больцман Вт/(ГцК).</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Шамалар децибелдерде көрсетілген формуланы есептеу үшін қолдану ыңғайлы.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ΔT↓= ЅБР2+GБР2(α2)+GЗС1(θ1)-k-Lp↓ , бкд,</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ΔT↑= ЅЗС2+GКС1(α1)+GЗС2(θ2)-k-Lp↑, бкд.</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Техникалық сипаттамаларда әдетте дБВт / Гц көрсетіледі;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k-Больцман тұрақты (-228,6), дБ.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Еркін кеңістікте өшу мынадай формула бойынша анықталады:</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Lp = lo = 20 (lg f + lg d) + 32,45 [</w:t>
      </w:r>
      <w:r w:rsidRPr="00445415">
        <w:rPr>
          <w:rFonts w:ascii="Times New Roman" w:hAnsi="Times New Roman" w:cs="Times New Roman"/>
          <w:sz w:val="28"/>
          <w:szCs w:val="28"/>
        </w:rPr>
        <w:t>дБ</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мұнда</w:t>
      </w:r>
      <w:r w:rsidRPr="00445415">
        <w:rPr>
          <w:rFonts w:ascii="Times New Roman" w:hAnsi="Times New Roman" w:cs="Times New Roman"/>
          <w:sz w:val="28"/>
          <w:szCs w:val="28"/>
          <w:lang w:val="en-US"/>
        </w:rPr>
        <w:t xml:space="preserve"> f – </w:t>
      </w:r>
      <w:r w:rsidRPr="00445415">
        <w:rPr>
          <w:rFonts w:ascii="Times New Roman" w:hAnsi="Times New Roman" w:cs="Times New Roman"/>
          <w:sz w:val="28"/>
          <w:szCs w:val="28"/>
        </w:rPr>
        <w:t>жиілік</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МГц</w:t>
      </w:r>
      <w:r w:rsidRPr="00445415">
        <w:rPr>
          <w:rFonts w:ascii="Times New Roman" w:hAnsi="Times New Roman" w:cs="Times New Roman"/>
          <w:sz w:val="28"/>
          <w:szCs w:val="28"/>
          <w:lang w:val="en-US"/>
        </w:rPr>
        <w:t xml:space="preserve">; d – </w:t>
      </w:r>
      <w:r w:rsidRPr="00445415">
        <w:rPr>
          <w:rFonts w:ascii="Times New Roman" w:hAnsi="Times New Roman" w:cs="Times New Roman"/>
          <w:sz w:val="28"/>
          <w:szCs w:val="28"/>
        </w:rPr>
        <w:t>қашықтық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км</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Қашықтық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энергетикалық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есепте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сияқты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есептеледі</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СҚ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антенналарын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күшейту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коэффициенттері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нақты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өлшенген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сипаттама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бойынша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анықталады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немесе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егер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мұндай</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ақпарат</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радиобайланыс</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регламенті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болмаса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бағыттылықтың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келесі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анықтамалық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диаграммаларын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пайдалануды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ұсынады</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DA / </w:t>
      </w:r>
      <w:r w:rsidRPr="00445415">
        <w:rPr>
          <w:rFonts w:ascii="Times New Roman" w:hAnsi="Times New Roman" w:cs="Times New Roman"/>
          <w:sz w:val="28"/>
          <w:szCs w:val="28"/>
        </w:rPr>
        <w:t>λСР</w:t>
      </w:r>
      <w:r w:rsidRPr="00445415">
        <w:rPr>
          <w:rFonts w:ascii="Times New Roman" w:hAnsi="Times New Roman" w:cs="Times New Roman"/>
          <w:sz w:val="28"/>
          <w:szCs w:val="28"/>
          <w:lang w:val="en-US"/>
        </w:rPr>
        <w:t xml:space="preserve"> ≥ 100 </w:t>
      </w:r>
      <w:r w:rsidRPr="00445415">
        <w:rPr>
          <w:rFonts w:ascii="Times New Roman" w:hAnsi="Times New Roman" w:cs="Times New Roman"/>
          <w:sz w:val="28"/>
          <w:szCs w:val="28"/>
        </w:rPr>
        <w:t>үшін</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G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 Gmax – 2,5*10-3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xml:space="preserve"> DA / </w:t>
      </w:r>
      <w:r w:rsidRPr="00445415">
        <w:rPr>
          <w:rFonts w:ascii="Times New Roman" w:hAnsi="Times New Roman" w:cs="Times New Roman"/>
          <w:sz w:val="28"/>
          <w:szCs w:val="28"/>
        </w:rPr>
        <w:t>λСР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дБ</w:t>
      </w:r>
      <w:r w:rsidRPr="00445415">
        <w:rPr>
          <w:rFonts w:ascii="Times New Roman" w:hAnsi="Times New Roman" w:cs="Times New Roman"/>
          <w:sz w:val="28"/>
          <w:szCs w:val="28"/>
          <w:lang w:val="en-US"/>
        </w:rPr>
        <w:t xml:space="preserve"> 0&lt;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xml:space="preserve">&lt;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m;</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G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xml:space="preserve">) = G1, </w:t>
      </w:r>
      <w:r w:rsidRPr="00445415">
        <w:rPr>
          <w:rFonts w:ascii="Times New Roman" w:hAnsi="Times New Roman" w:cs="Times New Roman"/>
          <w:sz w:val="28"/>
          <w:szCs w:val="28"/>
        </w:rPr>
        <w:t>дБ</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xml:space="preserve">m &lt;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xml:space="preserve">&lt;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r;</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G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 32 – 25 lg</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дБ</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кезінде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xml:space="preserve">r &lt;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&lt; 480;</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G (</w:t>
      </w:r>
      <w:r w:rsidRPr="00445415">
        <w:rPr>
          <w:rFonts w:ascii="Times New Roman" w:hAnsi="Times New Roman" w:cs="Times New Roman"/>
          <w:sz w:val="28"/>
          <w:szCs w:val="28"/>
        </w:rPr>
        <w:t>փ</w:t>
      </w:r>
      <w:r w:rsidRPr="00445415">
        <w:rPr>
          <w:rFonts w:ascii="Times New Roman" w:hAnsi="Times New Roman" w:cs="Times New Roman"/>
          <w:sz w:val="28"/>
          <w:szCs w:val="28"/>
          <w:lang w:val="en-US"/>
        </w:rPr>
        <w:t xml:space="preserve">) = -10, </w:t>
      </w:r>
      <w:r w:rsidRPr="00445415">
        <w:rPr>
          <w:rFonts w:ascii="Times New Roman" w:hAnsi="Times New Roman" w:cs="Times New Roman"/>
          <w:sz w:val="28"/>
          <w:szCs w:val="28"/>
        </w:rPr>
        <w:t>дБ</w:t>
      </w:r>
      <w:r w:rsidRPr="00445415">
        <w:rPr>
          <w:rFonts w:ascii="Times New Roman" w:hAnsi="Times New Roman" w:cs="Times New Roman"/>
          <w:sz w:val="28"/>
          <w:szCs w:val="28"/>
          <w:lang w:val="en-US"/>
        </w:rPr>
        <w:t xml:space="preserve">, 480 &lt; </w:t>
      </w:r>
      <w:r w:rsidRPr="00445415">
        <w:rPr>
          <w:rFonts w:ascii="Times New Roman" w:hAnsi="Times New Roman" w:cs="Times New Roman"/>
          <w:sz w:val="28"/>
          <w:szCs w:val="28"/>
        </w:rPr>
        <w:t>փ</w:t>
      </w:r>
      <w:r w:rsidRPr="00445415">
        <w:rPr>
          <w:rFonts w:ascii="Times New Roman" w:hAnsi="Times New Roman" w:cs="Times New Roman"/>
          <w:sz w:val="28"/>
          <w:szCs w:val="28"/>
          <w:lang w:val="en-US"/>
        </w:rPr>
        <w:t xml:space="preserve"> 1800 </w:t>
      </w:r>
      <w:r w:rsidRPr="00445415">
        <w:rPr>
          <w:rFonts w:ascii="Times New Roman" w:hAnsi="Times New Roman" w:cs="Times New Roman"/>
          <w:sz w:val="28"/>
          <w:szCs w:val="28"/>
        </w:rPr>
        <w:t>кезінде</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мұндағы</w:t>
      </w:r>
      <w:r w:rsidRPr="00445415">
        <w:rPr>
          <w:rFonts w:ascii="Times New Roman" w:hAnsi="Times New Roman" w:cs="Times New Roman"/>
          <w:sz w:val="28"/>
          <w:szCs w:val="28"/>
          <w:lang w:val="en-US"/>
        </w:rPr>
        <w:t xml:space="preserve"> DA – </w:t>
      </w:r>
      <w:r w:rsidRPr="00445415">
        <w:rPr>
          <w:rFonts w:ascii="Times New Roman" w:hAnsi="Times New Roman" w:cs="Times New Roman"/>
          <w:sz w:val="28"/>
          <w:szCs w:val="28"/>
        </w:rPr>
        <w:t>антеннаның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диаметрі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փ</w:t>
      </w:r>
      <w:r w:rsidRPr="00445415">
        <w:rPr>
          <w:rFonts w:ascii="Times New Roman" w:hAnsi="Times New Roman" w:cs="Times New Roman"/>
          <w:sz w:val="28"/>
          <w:szCs w:val="28"/>
          <w:lang w:val="en-US"/>
        </w:rPr>
        <w:t xml:space="preserve"> – </w:t>
      </w:r>
      <w:r w:rsidRPr="00445415">
        <w:rPr>
          <w:rFonts w:ascii="Times New Roman" w:hAnsi="Times New Roman" w:cs="Times New Roman"/>
          <w:sz w:val="28"/>
          <w:szCs w:val="28"/>
        </w:rPr>
        <w:t>антенна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осінен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есептелетін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бұрыш</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градустарда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փ</w:t>
      </w:r>
      <w:r w:rsidRPr="00445415">
        <w:rPr>
          <w:rFonts w:ascii="Times New Roman" w:hAnsi="Times New Roman" w:cs="Times New Roman"/>
          <w:sz w:val="28"/>
          <w:szCs w:val="28"/>
          <w:lang w:val="en-US"/>
        </w:rPr>
        <w:t xml:space="preserve">t </w:t>
      </w:r>
      <w:r w:rsidRPr="00445415">
        <w:rPr>
          <w:rFonts w:ascii="Times New Roman" w:hAnsi="Times New Roman" w:cs="Times New Roman"/>
          <w:sz w:val="28"/>
          <w:szCs w:val="28"/>
        </w:rPr>
        <w:t>тең</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G1= 2+15lg(DA / </w:t>
      </w:r>
      <w:r w:rsidRPr="00445415">
        <w:rPr>
          <w:rFonts w:ascii="Times New Roman" w:hAnsi="Times New Roman" w:cs="Times New Roman"/>
          <w:sz w:val="28"/>
          <w:szCs w:val="28"/>
        </w:rPr>
        <w:t>λ</w:t>
      </w:r>
      <w:r w:rsidRPr="00445415">
        <w:rPr>
          <w:rFonts w:ascii="Times New Roman" w:hAnsi="Times New Roman" w:cs="Times New Roman"/>
          <w:sz w:val="28"/>
          <w:szCs w:val="28"/>
          <w:lang w:val="en-US"/>
        </w:rPr>
        <w:t xml:space="preserve">) – </w:t>
      </w:r>
      <w:r w:rsidRPr="00445415">
        <w:rPr>
          <w:rFonts w:ascii="Times New Roman" w:hAnsi="Times New Roman" w:cs="Times New Roman"/>
          <w:sz w:val="28"/>
          <w:szCs w:val="28"/>
        </w:rPr>
        <w:t>антеннаны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бірінші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жапырақшаның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максимум</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бағытында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күшейту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дБ</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lastRenderedPageBreak/>
        <w:t>Θ</w:t>
      </w:r>
      <w:r w:rsidRPr="00445415">
        <w:rPr>
          <w:rFonts w:ascii="Times New Roman" w:hAnsi="Times New Roman" w:cs="Times New Roman"/>
          <w:sz w:val="28"/>
          <w:szCs w:val="28"/>
          <w:lang w:val="en-US"/>
        </w:rPr>
        <w:t xml:space="preserve">m= (20 </w:t>
      </w:r>
      <w:r w:rsidRPr="00445415">
        <w:rPr>
          <w:rFonts w:ascii="Times New Roman" w:hAnsi="Times New Roman" w:cs="Times New Roman"/>
          <w:sz w:val="28"/>
          <w:szCs w:val="28"/>
        </w:rPr>
        <w:t>λ</w:t>
      </w:r>
      <w:r w:rsidRPr="00445415">
        <w:rPr>
          <w:rFonts w:ascii="Times New Roman" w:hAnsi="Times New Roman" w:cs="Times New Roman"/>
          <w:sz w:val="28"/>
          <w:szCs w:val="28"/>
          <w:lang w:val="en-US"/>
        </w:rPr>
        <w:t>/ DA)</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 xml:space="preserve"> Gmax - G1 - </w:t>
      </w:r>
      <w:r w:rsidRPr="00445415">
        <w:rPr>
          <w:rFonts w:ascii="Times New Roman" w:hAnsi="Times New Roman" w:cs="Times New Roman"/>
          <w:sz w:val="28"/>
          <w:szCs w:val="28"/>
        </w:rPr>
        <w:t>ені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бірінші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жапырақ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градустар</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Θ</w:t>
      </w:r>
      <w:r w:rsidRPr="00445415">
        <w:rPr>
          <w:rFonts w:ascii="Times New Roman" w:hAnsi="Times New Roman" w:cs="Times New Roman"/>
          <w:sz w:val="28"/>
          <w:szCs w:val="28"/>
          <w:lang w:val="en-US"/>
        </w:rPr>
        <w:t>r=15,85 DA/</w:t>
      </w:r>
      <w:r w:rsidRPr="00445415">
        <w:rPr>
          <w:rFonts w:ascii="Times New Roman" w:hAnsi="Times New Roman" w:cs="Times New Roman"/>
          <w:sz w:val="28"/>
          <w:szCs w:val="28"/>
        </w:rPr>
        <w:t>λ</w:t>
      </w:r>
      <w:r w:rsidRPr="00445415">
        <w:rPr>
          <w:rFonts w:ascii="Times New Roman" w:hAnsi="Times New Roman" w:cs="Times New Roman"/>
          <w:sz w:val="28"/>
          <w:szCs w:val="28"/>
          <w:lang w:val="en-US"/>
        </w:rPr>
        <w:t xml:space="preserve">)-0,5, </w:t>
      </w:r>
      <w:r w:rsidRPr="00445415">
        <w:rPr>
          <w:rFonts w:ascii="Times New Roman" w:hAnsi="Times New Roman" w:cs="Times New Roman"/>
          <w:sz w:val="28"/>
          <w:szCs w:val="28"/>
        </w:rPr>
        <w:t>градус</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DA/ </w:t>
      </w:r>
      <w:r w:rsidRPr="00445415">
        <w:rPr>
          <w:rFonts w:ascii="Times New Roman" w:hAnsi="Times New Roman" w:cs="Times New Roman"/>
          <w:sz w:val="28"/>
          <w:szCs w:val="28"/>
        </w:rPr>
        <w:t>λср</w:t>
      </w:r>
      <w:r w:rsidRPr="00445415">
        <w:rPr>
          <w:rFonts w:ascii="Times New Roman" w:hAnsi="Times New Roman" w:cs="Times New Roman"/>
          <w:sz w:val="28"/>
          <w:szCs w:val="28"/>
          <w:lang w:val="en-US"/>
        </w:rPr>
        <w:t xml:space="preserve"> &lt; 100 </w:t>
      </w:r>
      <w:r w:rsidRPr="00445415">
        <w:rPr>
          <w:rFonts w:ascii="Times New Roman" w:hAnsi="Times New Roman" w:cs="Times New Roman"/>
          <w:sz w:val="28"/>
          <w:szCs w:val="28"/>
        </w:rPr>
        <w:t>үшін</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G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 Gmax – 2,5*10-3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xml:space="preserve"> DA / </w:t>
      </w:r>
      <w:r w:rsidRPr="00445415">
        <w:rPr>
          <w:rFonts w:ascii="Times New Roman" w:hAnsi="Times New Roman" w:cs="Times New Roman"/>
          <w:sz w:val="28"/>
          <w:szCs w:val="28"/>
        </w:rPr>
        <w:t>λСР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дБ</w:t>
      </w:r>
      <w:r w:rsidRPr="00445415">
        <w:rPr>
          <w:rFonts w:ascii="Times New Roman" w:hAnsi="Times New Roman" w:cs="Times New Roman"/>
          <w:sz w:val="28"/>
          <w:szCs w:val="28"/>
          <w:lang w:val="en-US"/>
        </w:rPr>
        <w:t xml:space="preserve"> 0&lt;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xml:space="preserve"> &lt;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m;</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G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xml:space="preserve">) = G1, </w:t>
      </w:r>
      <w:r w:rsidRPr="00445415">
        <w:rPr>
          <w:rFonts w:ascii="Times New Roman" w:hAnsi="Times New Roman" w:cs="Times New Roman"/>
          <w:sz w:val="28"/>
          <w:szCs w:val="28"/>
        </w:rPr>
        <w:t>дБ</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xml:space="preserve">m </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xml:space="preserve"> &lt; 100</w:t>
      </w:r>
      <w:r w:rsidRPr="00445415">
        <w:rPr>
          <w:rFonts w:ascii="Times New Roman" w:hAnsi="Times New Roman" w:cs="Times New Roman"/>
          <w:sz w:val="28"/>
          <w:szCs w:val="28"/>
        </w:rPr>
        <w:t>λ</w:t>
      </w:r>
      <w:r w:rsidRPr="00445415">
        <w:rPr>
          <w:rFonts w:ascii="Times New Roman" w:hAnsi="Times New Roman" w:cs="Times New Roman"/>
          <w:sz w:val="28"/>
          <w:szCs w:val="28"/>
          <w:lang w:val="en-US"/>
        </w:rPr>
        <w:t>/ DA;</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Da/ da / </w:t>
      </w:r>
      <w:r w:rsidRPr="00445415">
        <w:rPr>
          <w:rFonts w:ascii="Times New Roman" w:hAnsi="Times New Roman" w:cs="Times New Roman"/>
          <w:sz w:val="28"/>
          <w:szCs w:val="28"/>
        </w:rPr>
        <w:t>λср</w:t>
      </w:r>
      <w:r w:rsidRPr="00445415">
        <w:rPr>
          <w:rFonts w:ascii="Times New Roman" w:hAnsi="Times New Roman" w:cs="Times New Roman"/>
          <w:sz w:val="28"/>
          <w:szCs w:val="28"/>
          <w:lang w:val="en-US"/>
        </w:rPr>
        <w:t xml:space="preserve"> –25lg, 100 </w:t>
      </w:r>
      <w:r w:rsidRPr="00445415">
        <w:rPr>
          <w:rFonts w:ascii="Times New Roman" w:hAnsi="Times New Roman" w:cs="Times New Roman"/>
          <w:sz w:val="28"/>
          <w:szCs w:val="28"/>
        </w:rPr>
        <w:t>кезінде</w:t>
      </w:r>
      <w:r w:rsidRPr="00445415">
        <w:rPr>
          <w:rFonts w:ascii="Times New Roman" w:hAnsi="Times New Roman" w:cs="Times New Roman"/>
          <w:sz w:val="28"/>
          <w:szCs w:val="28"/>
          <w:lang w:val="en-US"/>
        </w:rPr>
        <w:t xml:space="preserve"> da / da </w:t>
      </w:r>
      <w:r w:rsidRPr="00445415">
        <w:rPr>
          <w:rFonts w:ascii="Times New Roman" w:hAnsi="Times New Roman" w:cs="Times New Roman"/>
          <w:sz w:val="28"/>
          <w:szCs w:val="28"/>
        </w:rPr>
        <w:t>փ</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G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xml:space="preserve">) = -10 </w:t>
      </w:r>
      <w:r w:rsidRPr="00445415">
        <w:rPr>
          <w:rFonts w:ascii="Times New Roman" w:hAnsi="Times New Roman" w:cs="Times New Roman"/>
          <w:sz w:val="28"/>
          <w:szCs w:val="28"/>
        </w:rPr>
        <w:t>дБ</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кезінде</w:t>
      </w:r>
      <w:r w:rsidRPr="00445415">
        <w:rPr>
          <w:rFonts w:ascii="Times New Roman" w:hAnsi="Times New Roman" w:cs="Times New Roman"/>
          <w:sz w:val="28"/>
          <w:szCs w:val="28"/>
          <w:lang w:val="en-US"/>
        </w:rPr>
        <w:t xml:space="preserve"> 480 </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xml:space="preserve"> &lt; 1800</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Жер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станциялары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жанындағы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топоцентрикалық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бұрыш</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мынадай</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формулалар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бойынша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анықталады</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փ</w:t>
      </w:r>
      <w:r w:rsidRPr="00445415">
        <w:rPr>
          <w:rFonts w:ascii="Times New Roman" w:hAnsi="Times New Roman" w:cs="Times New Roman"/>
          <w:sz w:val="28"/>
          <w:szCs w:val="28"/>
          <w:lang w:val="en-US"/>
        </w:rPr>
        <w:t>1= arc cos B1,</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θ</w:t>
      </w:r>
      <w:r w:rsidRPr="00445415">
        <w:rPr>
          <w:rFonts w:ascii="Times New Roman" w:hAnsi="Times New Roman" w:cs="Times New Roman"/>
          <w:sz w:val="28"/>
          <w:szCs w:val="28"/>
          <w:lang w:val="en-US"/>
        </w:rPr>
        <w:t>g=│</w:t>
      </w:r>
      <w:r w:rsidRPr="00445415">
        <w:rPr>
          <w:rFonts w:ascii="Times New Roman" w:hAnsi="Times New Roman" w:cs="Times New Roman"/>
          <w:sz w:val="28"/>
          <w:szCs w:val="28"/>
        </w:rPr>
        <w:t>βКС</w:t>
      </w:r>
      <w:r w:rsidRPr="00445415">
        <w:rPr>
          <w:rFonts w:ascii="Times New Roman" w:hAnsi="Times New Roman" w:cs="Times New Roman"/>
          <w:sz w:val="28"/>
          <w:szCs w:val="28"/>
          <w:lang w:val="en-US"/>
        </w:rPr>
        <w:t>1−</w:t>
      </w:r>
      <w:r w:rsidRPr="00445415">
        <w:rPr>
          <w:rFonts w:ascii="Times New Roman" w:hAnsi="Times New Roman" w:cs="Times New Roman"/>
          <w:sz w:val="28"/>
          <w:szCs w:val="28"/>
        </w:rPr>
        <w:t>βКС</w:t>
      </w:r>
      <w:r w:rsidRPr="00445415">
        <w:rPr>
          <w:rFonts w:ascii="Times New Roman" w:hAnsi="Times New Roman" w:cs="Times New Roman"/>
          <w:sz w:val="28"/>
          <w:szCs w:val="28"/>
          <w:lang w:val="en-US"/>
        </w:rPr>
        <w:t xml:space="preserve">2│- </w:t>
      </w:r>
      <w:r w:rsidRPr="00445415">
        <w:rPr>
          <w:rFonts w:ascii="Times New Roman" w:hAnsi="Times New Roman" w:cs="Times New Roman"/>
          <w:sz w:val="28"/>
          <w:szCs w:val="28"/>
        </w:rPr>
        <w:t>геоцентрический</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бұрышы</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փ</w:t>
      </w:r>
      <w:r w:rsidRPr="00445415">
        <w:rPr>
          <w:rFonts w:ascii="Times New Roman" w:hAnsi="Times New Roman" w:cs="Times New Roman"/>
          <w:sz w:val="28"/>
          <w:szCs w:val="28"/>
          <w:lang w:val="en-US"/>
        </w:rPr>
        <w:t xml:space="preserve">2 </w:t>
      </w:r>
      <w:r w:rsidRPr="00445415">
        <w:rPr>
          <w:rFonts w:ascii="Times New Roman" w:hAnsi="Times New Roman" w:cs="Times New Roman"/>
          <w:sz w:val="28"/>
          <w:szCs w:val="28"/>
        </w:rPr>
        <w:t>ұқсас</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түрде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анықталады</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Егер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мұрагер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мұраны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қабылдау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үшін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белгіленген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мерзімді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дәлелді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себептер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бойынша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өткізіп</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алған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болса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және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мұраны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қабылдау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үшін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белгіленген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мерзімді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өткізіп</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алған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мұрагер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бұл</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мерзімді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өткізу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себептері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жойылғаннан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кейін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алты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айдың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ішінде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сотқа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жүгінген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жағдайда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осы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мерзімді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өткізіп</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алған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мұрагердің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өтініші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бойынша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сот</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бұл</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мерзімді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қалпына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келтіре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алады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және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мұрагер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мұраны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қабылдады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деп</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тани</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алады</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Басқа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жағдайларда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экзоцентрикалық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бұрыш</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жер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станциялары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арасындағы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қашықтықты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анықтай</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отырып</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косинустар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теоремасынан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анықталады</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d 2</w:t>
      </w:r>
      <w:r w:rsidRPr="00445415">
        <w:rPr>
          <w:rFonts w:ascii="Times New Roman" w:hAnsi="Times New Roman" w:cs="Times New Roman"/>
          <w:sz w:val="28"/>
          <w:szCs w:val="28"/>
        </w:rPr>
        <w:t>зс</w:t>
      </w:r>
      <w:r w:rsidRPr="00445415">
        <w:rPr>
          <w:rFonts w:ascii="Times New Roman" w:hAnsi="Times New Roman" w:cs="Times New Roman"/>
          <w:sz w:val="28"/>
          <w:szCs w:val="28"/>
          <w:lang w:val="en-US"/>
        </w:rPr>
        <w:t>1</w:t>
      </w:r>
      <w:r w:rsidRPr="00445415">
        <w:rPr>
          <w:rFonts w:ascii="Times New Roman" w:hAnsi="Times New Roman" w:cs="Times New Roman"/>
          <w:sz w:val="28"/>
          <w:szCs w:val="28"/>
        </w:rPr>
        <w:t>зс</w:t>
      </w:r>
      <w:r w:rsidRPr="00445415">
        <w:rPr>
          <w:rFonts w:ascii="Times New Roman" w:hAnsi="Times New Roman" w:cs="Times New Roman"/>
          <w:sz w:val="28"/>
          <w:szCs w:val="28"/>
          <w:lang w:val="en-US"/>
        </w:rPr>
        <w:t>2 = d12 + d22 - 2 d1 × d2 × cos</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1, (6.7)</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x1 = R</w:t>
      </w:r>
      <w:r w:rsidRPr="00445415">
        <w:rPr>
          <w:rFonts w:ascii="Times New Roman" w:hAnsi="Times New Roman" w:cs="Times New Roman"/>
          <w:sz w:val="28"/>
          <w:szCs w:val="28"/>
        </w:rPr>
        <w:t>З</w:t>
      </w:r>
      <w:r w:rsidRPr="00445415">
        <w:rPr>
          <w:rFonts w:ascii="Times New Roman" w:hAnsi="Times New Roman" w:cs="Times New Roman"/>
          <w:sz w:val="28"/>
          <w:szCs w:val="28"/>
          <w:lang w:val="en-US"/>
        </w:rPr>
        <w:t xml:space="preserve"> × cos </w:t>
      </w:r>
      <w:r w:rsidRPr="00445415">
        <w:rPr>
          <w:rFonts w:ascii="Times New Roman" w:hAnsi="Times New Roman" w:cs="Times New Roman"/>
          <w:sz w:val="28"/>
          <w:szCs w:val="28"/>
        </w:rPr>
        <w:t>φ</w:t>
      </w:r>
      <w:r w:rsidRPr="00445415">
        <w:rPr>
          <w:rFonts w:ascii="Times New Roman" w:hAnsi="Times New Roman" w:cs="Times New Roman"/>
          <w:sz w:val="28"/>
          <w:szCs w:val="28"/>
          <w:lang w:val="en-US"/>
        </w:rPr>
        <w:t xml:space="preserve">1 × cos </w:t>
      </w:r>
      <w:r w:rsidRPr="00445415">
        <w:rPr>
          <w:rFonts w:ascii="Times New Roman" w:hAnsi="Times New Roman" w:cs="Times New Roman"/>
          <w:sz w:val="28"/>
          <w:szCs w:val="28"/>
        </w:rPr>
        <w:t>β</w:t>
      </w:r>
      <w:r w:rsidRPr="00445415">
        <w:rPr>
          <w:rFonts w:ascii="Times New Roman" w:hAnsi="Times New Roman" w:cs="Times New Roman"/>
          <w:sz w:val="28"/>
          <w:szCs w:val="28"/>
          <w:lang w:val="en-US"/>
        </w:rPr>
        <w:t>1,</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y1 = R</w:t>
      </w:r>
      <w:r w:rsidRPr="00445415">
        <w:rPr>
          <w:rFonts w:ascii="Times New Roman" w:hAnsi="Times New Roman" w:cs="Times New Roman"/>
          <w:sz w:val="28"/>
          <w:szCs w:val="28"/>
        </w:rPr>
        <w:t>З</w:t>
      </w:r>
      <w:r w:rsidRPr="00445415">
        <w:rPr>
          <w:rFonts w:ascii="Times New Roman" w:hAnsi="Times New Roman" w:cs="Times New Roman"/>
          <w:sz w:val="28"/>
          <w:szCs w:val="28"/>
          <w:lang w:val="en-US"/>
        </w:rPr>
        <w:t xml:space="preserve"> × cos </w:t>
      </w:r>
      <w:r w:rsidRPr="00445415">
        <w:rPr>
          <w:rFonts w:ascii="Times New Roman" w:hAnsi="Times New Roman" w:cs="Times New Roman"/>
          <w:sz w:val="28"/>
          <w:szCs w:val="28"/>
        </w:rPr>
        <w:t>φ</w:t>
      </w:r>
      <w:r w:rsidRPr="00445415">
        <w:rPr>
          <w:rFonts w:ascii="Times New Roman" w:hAnsi="Times New Roman" w:cs="Times New Roman"/>
          <w:sz w:val="28"/>
          <w:szCs w:val="28"/>
          <w:lang w:val="en-US"/>
        </w:rPr>
        <w:t xml:space="preserve">1 × sin </w:t>
      </w:r>
      <w:r w:rsidRPr="00445415">
        <w:rPr>
          <w:rFonts w:ascii="Times New Roman" w:hAnsi="Times New Roman" w:cs="Times New Roman"/>
          <w:sz w:val="28"/>
          <w:szCs w:val="28"/>
        </w:rPr>
        <w:t>β</w:t>
      </w:r>
      <w:r w:rsidRPr="00445415">
        <w:rPr>
          <w:rFonts w:ascii="Times New Roman" w:hAnsi="Times New Roman" w:cs="Times New Roman"/>
          <w:sz w:val="28"/>
          <w:szCs w:val="28"/>
          <w:lang w:val="en-US"/>
        </w:rPr>
        <w:t>1,</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z1 = R</w:t>
      </w:r>
      <w:r w:rsidRPr="00445415">
        <w:rPr>
          <w:rFonts w:ascii="Times New Roman" w:hAnsi="Times New Roman" w:cs="Times New Roman"/>
          <w:sz w:val="28"/>
          <w:szCs w:val="28"/>
        </w:rPr>
        <w:t>З</w:t>
      </w:r>
      <w:r w:rsidRPr="00445415">
        <w:rPr>
          <w:rFonts w:ascii="Times New Roman" w:hAnsi="Times New Roman" w:cs="Times New Roman"/>
          <w:sz w:val="28"/>
          <w:szCs w:val="28"/>
          <w:lang w:val="en-US"/>
        </w:rPr>
        <w:t xml:space="preserve"> × sin </w:t>
      </w:r>
      <w:r w:rsidRPr="00445415">
        <w:rPr>
          <w:rFonts w:ascii="Times New Roman" w:hAnsi="Times New Roman" w:cs="Times New Roman"/>
          <w:sz w:val="28"/>
          <w:szCs w:val="28"/>
        </w:rPr>
        <w:t>φ</w:t>
      </w:r>
      <w:r w:rsidRPr="00445415">
        <w:rPr>
          <w:rFonts w:ascii="Times New Roman" w:hAnsi="Times New Roman" w:cs="Times New Roman"/>
          <w:sz w:val="28"/>
          <w:szCs w:val="28"/>
          <w:lang w:val="en-US"/>
        </w:rPr>
        <w:t>1,</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мұнда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жер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радиусы</w:t>
      </w:r>
      <w:r w:rsidRPr="00445415">
        <w:rPr>
          <w:rFonts w:ascii="Times New Roman" w:hAnsi="Times New Roman" w:cs="Times New Roman"/>
          <w:sz w:val="28"/>
          <w:szCs w:val="28"/>
          <w:lang w:val="en-US"/>
        </w:rPr>
        <w:t xml:space="preserve"> R</w:t>
      </w:r>
      <w:r w:rsidRPr="00445415">
        <w:rPr>
          <w:rFonts w:ascii="Times New Roman" w:hAnsi="Times New Roman" w:cs="Times New Roman"/>
          <w:sz w:val="28"/>
          <w:szCs w:val="28"/>
        </w:rPr>
        <w:t>З</w:t>
      </w:r>
      <w:r w:rsidRPr="00445415">
        <w:rPr>
          <w:rFonts w:ascii="Times New Roman" w:hAnsi="Times New Roman" w:cs="Times New Roman"/>
          <w:sz w:val="28"/>
          <w:szCs w:val="28"/>
          <w:lang w:val="en-US"/>
        </w:rPr>
        <w:t xml:space="preserve"> = 6370 </w:t>
      </w:r>
      <w:r w:rsidRPr="00445415">
        <w:rPr>
          <w:rFonts w:ascii="Times New Roman" w:hAnsi="Times New Roman" w:cs="Times New Roman"/>
          <w:sz w:val="28"/>
          <w:szCs w:val="28"/>
        </w:rPr>
        <w:t>км</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φ</w:t>
      </w:r>
      <w:r w:rsidRPr="00445415">
        <w:rPr>
          <w:rFonts w:ascii="Times New Roman" w:hAnsi="Times New Roman" w:cs="Times New Roman"/>
          <w:sz w:val="28"/>
          <w:szCs w:val="28"/>
          <w:lang w:val="en-US"/>
        </w:rPr>
        <w:t xml:space="preserve">1, </w:t>
      </w:r>
      <w:r w:rsidRPr="00445415">
        <w:rPr>
          <w:rFonts w:ascii="Times New Roman" w:hAnsi="Times New Roman" w:cs="Times New Roman"/>
          <w:sz w:val="28"/>
          <w:szCs w:val="28"/>
        </w:rPr>
        <w:t>φ</w:t>
      </w:r>
      <w:r w:rsidRPr="00445415">
        <w:rPr>
          <w:rFonts w:ascii="Times New Roman" w:hAnsi="Times New Roman" w:cs="Times New Roman"/>
          <w:sz w:val="28"/>
          <w:szCs w:val="28"/>
          <w:lang w:val="en-US"/>
        </w:rPr>
        <w:t>2-</w:t>
      </w:r>
      <w:r w:rsidRPr="00445415">
        <w:rPr>
          <w:rFonts w:ascii="Times New Roman" w:hAnsi="Times New Roman" w:cs="Times New Roman"/>
          <w:sz w:val="28"/>
          <w:szCs w:val="28"/>
        </w:rPr>
        <w:t>ендік</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ЗС</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β</w:t>
      </w:r>
      <w:r w:rsidRPr="00445415">
        <w:rPr>
          <w:rFonts w:ascii="Times New Roman" w:hAnsi="Times New Roman" w:cs="Times New Roman"/>
          <w:sz w:val="28"/>
          <w:szCs w:val="28"/>
          <w:lang w:val="en-US"/>
        </w:rPr>
        <w:t xml:space="preserve">1, </w:t>
      </w:r>
      <w:r w:rsidRPr="00445415">
        <w:rPr>
          <w:rFonts w:ascii="Times New Roman" w:hAnsi="Times New Roman" w:cs="Times New Roman"/>
          <w:sz w:val="28"/>
          <w:szCs w:val="28"/>
        </w:rPr>
        <w:t>β</w:t>
      </w:r>
      <w:r w:rsidRPr="00445415">
        <w:rPr>
          <w:rFonts w:ascii="Times New Roman" w:hAnsi="Times New Roman" w:cs="Times New Roman"/>
          <w:sz w:val="28"/>
          <w:szCs w:val="28"/>
          <w:lang w:val="en-US"/>
        </w:rPr>
        <w:t xml:space="preserve">2 – </w:t>
      </w:r>
      <w:r w:rsidRPr="00445415">
        <w:rPr>
          <w:rFonts w:ascii="Times New Roman" w:hAnsi="Times New Roman" w:cs="Times New Roman"/>
          <w:sz w:val="28"/>
          <w:szCs w:val="28"/>
        </w:rPr>
        <w:t>бойлық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ЗС</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Сол</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сияқты</w:t>
      </w:r>
      <w:r w:rsidRPr="00445415">
        <w:rPr>
          <w:rFonts w:ascii="Times New Roman" w:hAnsi="Times New Roman" w:cs="Times New Roman"/>
          <w:sz w:val="28"/>
          <w:szCs w:val="28"/>
          <w:lang w:val="en-US"/>
        </w:rPr>
        <w:t xml:space="preserve"> x2, y2, z2 </w:t>
      </w:r>
      <w:r w:rsidRPr="00445415">
        <w:rPr>
          <w:rFonts w:ascii="Times New Roman" w:hAnsi="Times New Roman" w:cs="Times New Roman"/>
          <w:sz w:val="28"/>
          <w:szCs w:val="28"/>
        </w:rPr>
        <w:t>анықтаймыз</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d 2</w:t>
      </w:r>
      <w:r w:rsidRPr="00445415">
        <w:rPr>
          <w:rFonts w:ascii="Times New Roman" w:hAnsi="Times New Roman" w:cs="Times New Roman"/>
          <w:sz w:val="28"/>
          <w:szCs w:val="28"/>
        </w:rPr>
        <w:t>зс</w:t>
      </w:r>
      <w:r w:rsidRPr="00445415">
        <w:rPr>
          <w:rFonts w:ascii="Times New Roman" w:hAnsi="Times New Roman" w:cs="Times New Roman"/>
          <w:sz w:val="28"/>
          <w:szCs w:val="28"/>
          <w:lang w:val="en-US"/>
        </w:rPr>
        <w:t>1</w:t>
      </w:r>
      <w:r w:rsidRPr="00445415">
        <w:rPr>
          <w:rFonts w:ascii="Times New Roman" w:hAnsi="Times New Roman" w:cs="Times New Roman"/>
          <w:sz w:val="28"/>
          <w:szCs w:val="28"/>
        </w:rPr>
        <w:t>зс</w:t>
      </w:r>
      <w:r w:rsidRPr="00445415">
        <w:rPr>
          <w:rFonts w:ascii="Times New Roman" w:hAnsi="Times New Roman" w:cs="Times New Roman"/>
          <w:sz w:val="28"/>
          <w:szCs w:val="28"/>
          <w:lang w:val="en-US"/>
        </w:rPr>
        <w:t>2 = ( x2 - x1 )2 + ( y2 - y1)2 + (z2 - z1)2.</w:t>
      </w:r>
      <w:r w:rsidRPr="00445415">
        <w:rPr>
          <w:rFonts w:ascii="Times New Roman" w:hAnsi="Times New Roman" w:cs="Times New Roman"/>
          <w:sz w:val="28"/>
          <w:szCs w:val="28"/>
          <w:lang w:val="en-US"/>
        </w:rPr>
        <w:tab/>
        <w:t>(6.8)</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D 2</w:t>
      </w:r>
      <w:r w:rsidRPr="00445415">
        <w:rPr>
          <w:rFonts w:ascii="Times New Roman" w:hAnsi="Times New Roman" w:cs="Times New Roman"/>
          <w:sz w:val="28"/>
          <w:szCs w:val="28"/>
        </w:rPr>
        <w:t>зс</w:t>
      </w:r>
      <w:r w:rsidRPr="00445415">
        <w:rPr>
          <w:rFonts w:ascii="Times New Roman" w:hAnsi="Times New Roman" w:cs="Times New Roman"/>
          <w:sz w:val="28"/>
          <w:szCs w:val="28"/>
          <w:lang w:val="en-US"/>
        </w:rPr>
        <w:t>1</w:t>
      </w:r>
      <w:r w:rsidRPr="00445415">
        <w:rPr>
          <w:rFonts w:ascii="Times New Roman" w:hAnsi="Times New Roman" w:cs="Times New Roman"/>
          <w:sz w:val="28"/>
          <w:szCs w:val="28"/>
        </w:rPr>
        <w:t>зс</w:t>
      </w:r>
      <w:r w:rsidRPr="00445415">
        <w:rPr>
          <w:rFonts w:ascii="Times New Roman" w:hAnsi="Times New Roman" w:cs="Times New Roman"/>
          <w:sz w:val="28"/>
          <w:szCs w:val="28"/>
          <w:lang w:val="en-US"/>
        </w:rPr>
        <w:t xml:space="preserve">2 </w:t>
      </w:r>
      <w:r w:rsidRPr="00445415">
        <w:rPr>
          <w:rFonts w:ascii="Times New Roman" w:hAnsi="Times New Roman" w:cs="Times New Roman"/>
          <w:sz w:val="28"/>
          <w:szCs w:val="28"/>
        </w:rPr>
        <w:t>есептеу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және</w:t>
      </w:r>
      <w:r w:rsidRPr="00445415">
        <w:rPr>
          <w:rFonts w:ascii="Times New Roman" w:hAnsi="Times New Roman" w:cs="Times New Roman"/>
          <w:sz w:val="28"/>
          <w:szCs w:val="28"/>
          <w:lang w:val="en-US"/>
        </w:rPr>
        <w:t xml:space="preserve"> 6.7 </w:t>
      </w:r>
      <w:r w:rsidRPr="00445415">
        <w:rPr>
          <w:rFonts w:ascii="Times New Roman" w:hAnsi="Times New Roman" w:cs="Times New Roman"/>
          <w:sz w:val="28"/>
          <w:szCs w:val="28"/>
        </w:rPr>
        <w:t>теңдеуін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 xml:space="preserve">1 </w:t>
      </w:r>
      <w:r w:rsidRPr="00445415">
        <w:rPr>
          <w:rFonts w:ascii="Times New Roman" w:hAnsi="Times New Roman" w:cs="Times New Roman"/>
          <w:sz w:val="28"/>
          <w:szCs w:val="28"/>
        </w:rPr>
        <w:t>қатысты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шешеміз</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Осыған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ұқсас</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есептеулер</w:t>
      </w:r>
      <w:r w:rsidRPr="00445415">
        <w:rPr>
          <w:rFonts w:ascii="Times New Roman" w:hAnsi="Times New Roman" w:cs="Times New Roman"/>
          <w:sz w:val="28"/>
          <w:szCs w:val="28"/>
          <w:lang w:val="en-US"/>
        </w:rPr>
        <w:t xml:space="preserve"> D3 , d4 </w:t>
      </w:r>
      <w:r w:rsidRPr="00445415">
        <w:rPr>
          <w:rFonts w:ascii="Times New Roman" w:hAnsi="Times New Roman" w:cs="Times New Roman"/>
          <w:sz w:val="28"/>
          <w:szCs w:val="28"/>
        </w:rPr>
        <w:t>қашықтықтарын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пайдалана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отырып</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 xml:space="preserve">2 </w:t>
      </w:r>
      <w:r w:rsidRPr="00445415">
        <w:rPr>
          <w:rFonts w:ascii="Times New Roman" w:hAnsi="Times New Roman" w:cs="Times New Roman"/>
          <w:sz w:val="28"/>
          <w:szCs w:val="28"/>
        </w:rPr>
        <w:t>үшін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жүргізіледі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Осылайша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экзоцентрикалық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бұрыштарды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анықтау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үшін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алдымен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ЗС</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координаттары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бойынша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олардың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арасындағы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қашықтықты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анықтау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содан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кейін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косинустар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теоремасын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пайдалану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қажет</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КЖ</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антеннасын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күшейту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коэффициенті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формулалар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бойынша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анықталады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дБ</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G(</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)=Gm−12 (</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 xml:space="preserve">o) 0,5 </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o≤</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 xml:space="preserve">&lt;1,3 </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o,</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G (</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 xml:space="preserve">)=GM−20 </w:t>
      </w:r>
      <w:r w:rsidRPr="00445415">
        <w:rPr>
          <w:rFonts w:ascii="Times New Roman" w:hAnsi="Times New Roman" w:cs="Times New Roman"/>
          <w:sz w:val="28"/>
          <w:szCs w:val="28"/>
        </w:rPr>
        <w:t>кезінде</w:t>
      </w:r>
      <w:r w:rsidRPr="00445415">
        <w:rPr>
          <w:rFonts w:ascii="Times New Roman" w:hAnsi="Times New Roman" w:cs="Times New Roman"/>
          <w:sz w:val="28"/>
          <w:szCs w:val="28"/>
          <w:lang w:val="en-US"/>
        </w:rPr>
        <w:t xml:space="preserve"> 1,3 </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o≤</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 xml:space="preserve">&lt;3,15 </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o,</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G (</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)=GM−7−25lg</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 xml:space="preserve">o 3,15 </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o≤</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&lt;</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1,</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G (</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 xml:space="preserve">)=-10 </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1≤</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мұндағы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o-</w:t>
      </w:r>
      <w:r w:rsidRPr="00445415">
        <w:rPr>
          <w:rFonts w:ascii="Times New Roman" w:hAnsi="Times New Roman" w:cs="Times New Roman"/>
          <w:sz w:val="28"/>
          <w:szCs w:val="28"/>
        </w:rPr>
        <w:t>жарты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қуат</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бойынша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бағыт</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диаграммасының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ені</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Gm = 44,4-20lg</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o-</w:t>
      </w:r>
      <w:r w:rsidRPr="00445415">
        <w:rPr>
          <w:rFonts w:ascii="Times New Roman" w:hAnsi="Times New Roman" w:cs="Times New Roman"/>
          <w:sz w:val="28"/>
          <w:szCs w:val="28"/>
        </w:rPr>
        <w:t>максималды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күшейту</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Егер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Δ</w:t>
      </w:r>
      <w:r w:rsidRPr="00445415">
        <w:rPr>
          <w:rFonts w:ascii="Times New Roman" w:hAnsi="Times New Roman" w:cs="Times New Roman"/>
          <w:sz w:val="28"/>
          <w:szCs w:val="28"/>
          <w:lang w:val="en-US"/>
        </w:rPr>
        <w:t xml:space="preserve">T↑ </w:t>
      </w:r>
      <w:r w:rsidRPr="00445415">
        <w:rPr>
          <w:rFonts w:ascii="Times New Roman" w:hAnsi="Times New Roman" w:cs="Times New Roman"/>
          <w:sz w:val="28"/>
          <w:szCs w:val="28"/>
        </w:rPr>
        <w:t>және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Δ</w:t>
      </w:r>
      <w:r w:rsidRPr="00445415">
        <w:rPr>
          <w:rFonts w:ascii="Times New Roman" w:hAnsi="Times New Roman" w:cs="Times New Roman"/>
          <w:sz w:val="28"/>
          <w:szCs w:val="28"/>
          <w:lang w:val="en-US"/>
        </w:rPr>
        <w:t xml:space="preserve">T↓ </w:t>
      </w:r>
      <w:r w:rsidRPr="00445415">
        <w:rPr>
          <w:rFonts w:ascii="Times New Roman" w:hAnsi="Times New Roman" w:cs="Times New Roman"/>
          <w:sz w:val="28"/>
          <w:szCs w:val="28"/>
        </w:rPr>
        <w:t>шамалары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децибелдерде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есептелсе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онда</w:t>
      </w:r>
      <w:r w:rsidRPr="00445415">
        <w:rPr>
          <w:rFonts w:ascii="Times New Roman" w:hAnsi="Times New Roman" w:cs="Times New Roman"/>
          <w:sz w:val="28"/>
          <w:szCs w:val="28"/>
          <w:lang w:val="en-US"/>
        </w:rPr>
        <w:t xml:space="preserve"> (6.6) </w:t>
      </w:r>
      <w:r w:rsidRPr="00445415">
        <w:rPr>
          <w:rFonts w:ascii="Times New Roman" w:hAnsi="Times New Roman" w:cs="Times New Roman"/>
          <w:sz w:val="28"/>
          <w:szCs w:val="28"/>
        </w:rPr>
        <w:t>формулаға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қою</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алдында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оларды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Кельвиндерде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көрсету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қажет</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lastRenderedPageBreak/>
        <w:t xml:space="preserve">(6.5) </w:t>
      </w:r>
      <w:r w:rsidRPr="00445415">
        <w:rPr>
          <w:rFonts w:ascii="Times New Roman" w:hAnsi="Times New Roman" w:cs="Times New Roman"/>
          <w:sz w:val="28"/>
          <w:szCs w:val="28"/>
        </w:rPr>
        <w:t>Δ</w:t>
      </w:r>
      <w:r w:rsidRPr="00445415">
        <w:rPr>
          <w:rFonts w:ascii="Times New Roman" w:hAnsi="Times New Roman" w:cs="Times New Roman"/>
          <w:sz w:val="28"/>
          <w:szCs w:val="28"/>
          <w:lang w:val="en-US"/>
        </w:rPr>
        <w:t xml:space="preserve">T∑ </w:t>
      </w:r>
      <w:r w:rsidRPr="00445415">
        <w:rPr>
          <w:rFonts w:ascii="Times New Roman" w:hAnsi="Times New Roman" w:cs="Times New Roman"/>
          <w:sz w:val="28"/>
          <w:szCs w:val="28"/>
        </w:rPr>
        <w:t>теңсіздікке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қойып</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координация</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талап</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етіле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ме</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highlight w:val="yellow"/>
          <w:lang w:val="en-US"/>
        </w:rPr>
        <w:t>51.</w:t>
      </w:r>
      <w:r w:rsidRPr="00445415">
        <w:rPr>
          <w:rFonts w:ascii="Times New Roman" w:hAnsi="Times New Roman" w:cs="Times New Roman"/>
          <w:sz w:val="28"/>
          <w:szCs w:val="28"/>
          <w:highlight w:val="yellow"/>
          <w:lang w:val="en-US"/>
        </w:rPr>
        <w:tab/>
      </w:r>
      <w:r w:rsidRPr="00445415">
        <w:rPr>
          <w:rFonts w:ascii="Times New Roman" w:hAnsi="Times New Roman" w:cs="Times New Roman"/>
          <w:sz w:val="28"/>
          <w:szCs w:val="28"/>
          <w:highlight w:val="yellow"/>
        </w:rPr>
        <w:t>Қазақстан</w:t>
      </w:r>
      <w:r w:rsidRPr="00445415">
        <w:rPr>
          <w:rFonts w:ascii="Times New Roman" w:hAnsi="Times New Roman" w:cs="Times New Roman"/>
          <w:sz w:val="28"/>
          <w:szCs w:val="28"/>
          <w:highlight w:val="yellow"/>
          <w:lang w:val="en-US"/>
        </w:rPr>
        <w:t xml:space="preserve"> </w:t>
      </w:r>
      <w:r w:rsidRPr="00445415">
        <w:rPr>
          <w:rFonts w:ascii="Times New Roman" w:hAnsi="Times New Roman" w:cs="Times New Roman"/>
          <w:sz w:val="28"/>
          <w:szCs w:val="28"/>
          <w:highlight w:val="yellow"/>
        </w:rPr>
        <w:t>Республикасының</w:t>
      </w:r>
      <w:r w:rsidRPr="00445415">
        <w:rPr>
          <w:rFonts w:ascii="Times New Roman" w:hAnsi="Times New Roman" w:cs="Times New Roman"/>
          <w:sz w:val="28"/>
          <w:szCs w:val="28"/>
          <w:highlight w:val="yellow"/>
          <w:lang w:val="en-US"/>
        </w:rPr>
        <w:t xml:space="preserve"> "KazSat" </w:t>
      </w:r>
      <w:r w:rsidRPr="00445415">
        <w:rPr>
          <w:rFonts w:ascii="Times New Roman" w:hAnsi="Times New Roman" w:cs="Times New Roman"/>
          <w:sz w:val="28"/>
          <w:szCs w:val="28"/>
          <w:highlight w:val="yellow"/>
        </w:rPr>
        <w:t>спутниктік</w:t>
      </w:r>
      <w:r w:rsidRPr="00445415">
        <w:rPr>
          <w:rFonts w:ascii="Times New Roman" w:hAnsi="Times New Roman" w:cs="Times New Roman"/>
          <w:sz w:val="28"/>
          <w:szCs w:val="28"/>
          <w:highlight w:val="yellow"/>
          <w:lang w:val="en-US"/>
        </w:rPr>
        <w:t xml:space="preserve"> </w:t>
      </w:r>
      <w:r w:rsidRPr="00445415">
        <w:rPr>
          <w:rFonts w:ascii="Times New Roman" w:hAnsi="Times New Roman" w:cs="Times New Roman"/>
          <w:sz w:val="28"/>
          <w:szCs w:val="28"/>
          <w:highlight w:val="yellow"/>
        </w:rPr>
        <w:t>байланысы</w:t>
      </w:r>
      <w:r w:rsidRPr="00445415">
        <w:rPr>
          <w:rFonts w:ascii="Times New Roman" w:hAnsi="Times New Roman" w:cs="Times New Roman"/>
          <w:sz w:val="28"/>
          <w:szCs w:val="28"/>
          <w:highlight w:val="yellow"/>
          <w:lang w:val="en-US"/>
        </w:rPr>
        <w:t xml:space="preserve"> </w:t>
      </w:r>
      <w:r w:rsidRPr="00445415">
        <w:rPr>
          <w:rFonts w:ascii="Times New Roman" w:hAnsi="Times New Roman" w:cs="Times New Roman"/>
          <w:sz w:val="28"/>
          <w:szCs w:val="28"/>
          <w:highlight w:val="yellow"/>
        </w:rPr>
        <w:t>туралы</w:t>
      </w:r>
      <w:r w:rsidRPr="00445415">
        <w:rPr>
          <w:rFonts w:ascii="Times New Roman" w:hAnsi="Times New Roman" w:cs="Times New Roman"/>
          <w:sz w:val="28"/>
          <w:szCs w:val="28"/>
          <w:highlight w:val="yellow"/>
          <w:lang w:val="en-US"/>
        </w:rPr>
        <w:t xml:space="preserve"> </w:t>
      </w:r>
      <w:r w:rsidRPr="00445415">
        <w:rPr>
          <w:rFonts w:ascii="Times New Roman" w:hAnsi="Times New Roman" w:cs="Times New Roman"/>
          <w:sz w:val="28"/>
          <w:szCs w:val="28"/>
          <w:highlight w:val="yellow"/>
        </w:rPr>
        <w:t>жазыңыз</w:t>
      </w:r>
      <w:r w:rsidRPr="00445415">
        <w:rPr>
          <w:rFonts w:ascii="Times New Roman" w:hAnsi="Times New Roman" w:cs="Times New Roman"/>
          <w:sz w:val="28"/>
          <w:szCs w:val="28"/>
          <w:highlight w:val="yellow"/>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KazSat-</w:t>
      </w:r>
      <w:r w:rsidRPr="00445415">
        <w:rPr>
          <w:rFonts w:ascii="Times New Roman" w:hAnsi="Times New Roman" w:cs="Times New Roman"/>
          <w:sz w:val="28"/>
          <w:szCs w:val="28"/>
        </w:rPr>
        <w:t>Қазақстан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үшін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бірінші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ғарыш</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аппараты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оны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ұшырудан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және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пайдаланудан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бастап</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республиканың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ғарыш</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бағдарламаларын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іске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асыру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басталды</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Предстартовая</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дайындау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құрамдас</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бөліктерінің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зымыран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екпіндеткіш</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блок</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ғарыш</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аппараты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ғарыш</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айлағында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жүргізілген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мамандары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Мемлекеттік</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ғарыш</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ғылыми</w:t>
      </w:r>
      <w:r w:rsidRPr="00445415">
        <w:rPr>
          <w:rFonts w:ascii="Times New Roman" w:hAnsi="Times New Roman" w:cs="Times New Roman"/>
          <w:sz w:val="28"/>
          <w:szCs w:val="28"/>
          <w:lang w:val="en-US"/>
        </w:rPr>
        <w:t>-</w:t>
      </w:r>
      <w:r w:rsidRPr="00445415">
        <w:rPr>
          <w:rFonts w:ascii="Times New Roman" w:hAnsi="Times New Roman" w:cs="Times New Roman"/>
          <w:sz w:val="28"/>
          <w:szCs w:val="28"/>
        </w:rPr>
        <w:t>өндірістік</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орталығының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В</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хруничев</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атындағы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бұдан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әрі</w:t>
      </w:r>
      <w:r w:rsidRPr="00445415">
        <w:rPr>
          <w:rFonts w:ascii="Times New Roman" w:hAnsi="Times New Roman" w:cs="Times New Roman"/>
          <w:sz w:val="28"/>
          <w:szCs w:val="28"/>
          <w:lang w:val="en-US"/>
        </w:rPr>
        <w:t xml:space="preserve"> – </w:t>
      </w:r>
      <w:r w:rsidRPr="00445415">
        <w:rPr>
          <w:rFonts w:ascii="Times New Roman" w:hAnsi="Times New Roman" w:cs="Times New Roman"/>
          <w:sz w:val="28"/>
          <w:szCs w:val="28"/>
        </w:rPr>
        <w:t>МҒҒӨО</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оларға</w:t>
      </w:r>
      <w:r w:rsidRPr="00445415">
        <w:rPr>
          <w:rFonts w:ascii="Times New Roman" w:hAnsi="Times New Roman" w:cs="Times New Roman"/>
          <w:sz w:val="28"/>
          <w:szCs w:val="28"/>
          <w:lang w:val="en-US"/>
        </w:rPr>
        <w:t>. "Alcatel Alenia Spazio Italia"</w:t>
      </w:r>
      <w:r w:rsidRPr="00445415">
        <w:rPr>
          <w:rFonts w:ascii="Times New Roman" w:hAnsi="Times New Roman" w:cs="Times New Roman"/>
          <w:sz w:val="28"/>
          <w:szCs w:val="28"/>
        </w:rPr>
        <w:t>итальян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фирмасы</w:t>
      </w:r>
      <w:r w:rsidRPr="00445415">
        <w:rPr>
          <w:rFonts w:ascii="Times New Roman" w:hAnsi="Times New Roman" w:cs="Times New Roman"/>
          <w:sz w:val="28"/>
          <w:szCs w:val="28"/>
          <w:lang w:val="en-US"/>
        </w:rPr>
        <w:t xml:space="preserve">. "KazSat" </w:t>
      </w:r>
      <w:r w:rsidRPr="00445415">
        <w:rPr>
          <w:rFonts w:ascii="Times New Roman" w:hAnsi="Times New Roman" w:cs="Times New Roman"/>
          <w:sz w:val="28"/>
          <w:szCs w:val="28"/>
        </w:rPr>
        <w:t>спутнигінің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борттық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ретрансляциялық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кешені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алдыңғы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қатарлы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спутниктік</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технологияларды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қолдана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отырып</w:t>
      </w:r>
      <w:r w:rsidRPr="00445415">
        <w:rPr>
          <w:rFonts w:ascii="Times New Roman" w:hAnsi="Times New Roman" w:cs="Times New Roman"/>
          <w:sz w:val="28"/>
          <w:szCs w:val="28"/>
          <w:lang w:val="en-US"/>
        </w:rPr>
        <w:t xml:space="preserve">, "Alcatel Alenia Spazio Italia" </w:t>
      </w:r>
      <w:r w:rsidRPr="00445415">
        <w:rPr>
          <w:rFonts w:ascii="Times New Roman" w:hAnsi="Times New Roman" w:cs="Times New Roman"/>
          <w:sz w:val="28"/>
          <w:szCs w:val="28"/>
        </w:rPr>
        <w:t>әзірленген</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"KazSat" </w:t>
      </w:r>
      <w:r w:rsidRPr="00445415">
        <w:rPr>
          <w:rFonts w:ascii="Times New Roman" w:hAnsi="Times New Roman" w:cs="Times New Roman"/>
          <w:sz w:val="28"/>
          <w:szCs w:val="28"/>
        </w:rPr>
        <w:t>спутнигін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ұшыру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сәтіне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геостационарлық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орбитада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уақытша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еркін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орбиталық</w:t>
      </w:r>
      <w:r w:rsidRPr="00445415">
        <w:rPr>
          <w:rFonts w:ascii="Times New Roman" w:hAnsi="Times New Roman" w:cs="Times New Roman"/>
          <w:sz w:val="28"/>
          <w:szCs w:val="28"/>
          <w:lang w:val="en-US"/>
        </w:rPr>
        <w:t>-</w:t>
      </w:r>
      <w:r w:rsidRPr="00445415">
        <w:rPr>
          <w:rFonts w:ascii="Times New Roman" w:hAnsi="Times New Roman" w:cs="Times New Roman"/>
          <w:sz w:val="28"/>
          <w:szCs w:val="28"/>
        </w:rPr>
        <w:t>жиілік</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ресурсы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бар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Ресей</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тарапы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қазақстандық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Тарапқа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уақытша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негізде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орбитада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спутниктің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жұмыс</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істеу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мерзіміне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бірақ</w:t>
      </w:r>
      <w:r w:rsidRPr="00445415">
        <w:rPr>
          <w:rFonts w:ascii="Times New Roman" w:hAnsi="Times New Roman" w:cs="Times New Roman"/>
          <w:sz w:val="28"/>
          <w:szCs w:val="28"/>
          <w:lang w:val="en-US"/>
        </w:rPr>
        <w:t xml:space="preserve"> 15 </w:t>
      </w:r>
      <w:r w:rsidRPr="00445415">
        <w:rPr>
          <w:rFonts w:ascii="Times New Roman" w:hAnsi="Times New Roman" w:cs="Times New Roman"/>
          <w:sz w:val="28"/>
          <w:szCs w:val="28"/>
        </w:rPr>
        <w:t>жылдан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аспайтын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мерзімге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Үйлестірілген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орбиталық</w:t>
      </w:r>
      <w:r w:rsidRPr="00445415">
        <w:rPr>
          <w:rFonts w:ascii="Times New Roman" w:hAnsi="Times New Roman" w:cs="Times New Roman"/>
          <w:sz w:val="28"/>
          <w:szCs w:val="28"/>
          <w:lang w:val="en-US"/>
        </w:rPr>
        <w:t>-</w:t>
      </w:r>
      <w:r w:rsidRPr="00445415">
        <w:rPr>
          <w:rFonts w:ascii="Times New Roman" w:hAnsi="Times New Roman" w:cs="Times New Roman"/>
          <w:sz w:val="28"/>
          <w:szCs w:val="28"/>
        </w:rPr>
        <w:t>жиілік</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ресурсын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ұсынды</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"KazSat" </w:t>
      </w:r>
      <w:r w:rsidRPr="00445415">
        <w:rPr>
          <w:rFonts w:ascii="Times New Roman" w:hAnsi="Times New Roman" w:cs="Times New Roman"/>
          <w:sz w:val="28"/>
          <w:szCs w:val="28"/>
        </w:rPr>
        <w:t>спутнигі</w:t>
      </w:r>
      <w:r w:rsidRPr="00445415">
        <w:rPr>
          <w:rFonts w:ascii="Times New Roman" w:hAnsi="Times New Roman" w:cs="Times New Roman"/>
          <w:sz w:val="28"/>
          <w:szCs w:val="28"/>
          <w:lang w:val="en-US"/>
        </w:rPr>
        <w:t xml:space="preserve"> 2006 </w:t>
      </w:r>
      <w:r w:rsidRPr="00445415">
        <w:rPr>
          <w:rFonts w:ascii="Times New Roman" w:hAnsi="Times New Roman" w:cs="Times New Roman"/>
          <w:sz w:val="28"/>
          <w:szCs w:val="28"/>
        </w:rPr>
        <w:t>жылғы</w:t>
      </w:r>
      <w:r w:rsidRPr="00445415">
        <w:rPr>
          <w:rFonts w:ascii="Times New Roman" w:hAnsi="Times New Roman" w:cs="Times New Roman"/>
          <w:sz w:val="28"/>
          <w:szCs w:val="28"/>
          <w:lang w:val="en-US"/>
        </w:rPr>
        <w:t xml:space="preserve"> 18 </w:t>
      </w:r>
      <w:r w:rsidRPr="00445415">
        <w:rPr>
          <w:rFonts w:ascii="Times New Roman" w:hAnsi="Times New Roman" w:cs="Times New Roman"/>
          <w:sz w:val="28"/>
          <w:szCs w:val="28"/>
        </w:rPr>
        <w:t>маусымда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Ресей</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Қазақстан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президенттерінің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қатысуымен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Протон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ЗТ</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Байқоңыр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ғарыш</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айлағынан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геостационарлық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орбитаға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сәтті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шығарылды</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"KazSat" </w:t>
      </w:r>
      <w:r w:rsidRPr="00445415">
        <w:rPr>
          <w:rFonts w:ascii="Times New Roman" w:hAnsi="Times New Roman" w:cs="Times New Roman"/>
          <w:sz w:val="28"/>
          <w:szCs w:val="28"/>
        </w:rPr>
        <w:t>Қазақстанның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және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басқа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елдердің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ең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шалғай</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және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жету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қиын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өңірлеріне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телекоммуникациялық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қызметтердің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заманауи</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түрлерін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ұсынуға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мүмкіндік</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береді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Сондай</w:t>
      </w:r>
      <w:r w:rsidRPr="00445415">
        <w:rPr>
          <w:rFonts w:ascii="Times New Roman" w:hAnsi="Times New Roman" w:cs="Times New Roman"/>
          <w:sz w:val="28"/>
          <w:szCs w:val="28"/>
          <w:lang w:val="en-US"/>
        </w:rPr>
        <w:t>-</w:t>
      </w:r>
      <w:r w:rsidRPr="00445415">
        <w:rPr>
          <w:rFonts w:ascii="Times New Roman" w:hAnsi="Times New Roman" w:cs="Times New Roman"/>
          <w:sz w:val="28"/>
          <w:szCs w:val="28"/>
        </w:rPr>
        <w:t>ақ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спутниктік</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байланыс</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арналарын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ТМД</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елдерінің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операторларына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жалға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беру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жоспарланып</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отыр</w:t>
      </w:r>
      <w:r w:rsidRPr="00445415">
        <w:rPr>
          <w:rFonts w:ascii="Times New Roman" w:hAnsi="Times New Roman" w:cs="Times New Roman"/>
          <w:sz w:val="28"/>
          <w:szCs w:val="28"/>
          <w:lang w:val="en-US"/>
        </w:rPr>
        <w:t xml:space="preserve">. "KazSat" - 864 </w:t>
      </w:r>
      <w:r w:rsidRPr="00445415">
        <w:rPr>
          <w:rFonts w:ascii="Times New Roman" w:hAnsi="Times New Roman" w:cs="Times New Roman"/>
          <w:sz w:val="28"/>
          <w:szCs w:val="28"/>
        </w:rPr>
        <w:t>МГц</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есептелген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Осылайша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Қазақстанда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операторларды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отандық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жерсерікке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аударуға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арналған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ресурс</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пайда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болды</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highlight w:val="yellow"/>
          <w:lang w:val="en-US"/>
        </w:rPr>
        <w:t>52.</w:t>
      </w:r>
      <w:r w:rsidRPr="00445415">
        <w:rPr>
          <w:rFonts w:ascii="Times New Roman" w:hAnsi="Times New Roman" w:cs="Times New Roman"/>
          <w:sz w:val="28"/>
          <w:szCs w:val="28"/>
          <w:highlight w:val="yellow"/>
          <w:lang w:val="en-US"/>
        </w:rPr>
        <w:tab/>
        <w:t xml:space="preserve">"KazSat-103" </w:t>
      </w:r>
      <w:r w:rsidRPr="00445415">
        <w:rPr>
          <w:rFonts w:ascii="Times New Roman" w:hAnsi="Times New Roman" w:cs="Times New Roman"/>
          <w:sz w:val="28"/>
          <w:szCs w:val="28"/>
          <w:highlight w:val="yellow"/>
        </w:rPr>
        <w:t>техникалық</w:t>
      </w:r>
      <w:r w:rsidRPr="00445415">
        <w:rPr>
          <w:rFonts w:ascii="Times New Roman" w:hAnsi="Times New Roman" w:cs="Times New Roman"/>
          <w:sz w:val="28"/>
          <w:szCs w:val="28"/>
          <w:highlight w:val="yellow"/>
          <w:lang w:val="en-US"/>
        </w:rPr>
        <w:t xml:space="preserve"> </w:t>
      </w:r>
      <w:r w:rsidRPr="00445415">
        <w:rPr>
          <w:rFonts w:ascii="Times New Roman" w:hAnsi="Times New Roman" w:cs="Times New Roman"/>
          <w:sz w:val="28"/>
          <w:szCs w:val="28"/>
          <w:highlight w:val="yellow"/>
        </w:rPr>
        <w:t>келбетін</w:t>
      </w:r>
      <w:r w:rsidRPr="00445415">
        <w:rPr>
          <w:rFonts w:ascii="Times New Roman" w:hAnsi="Times New Roman" w:cs="Times New Roman"/>
          <w:sz w:val="28"/>
          <w:szCs w:val="28"/>
          <w:highlight w:val="yellow"/>
          <w:lang w:val="en-US"/>
        </w:rPr>
        <w:t xml:space="preserve"> </w:t>
      </w:r>
      <w:r w:rsidRPr="00445415">
        <w:rPr>
          <w:rFonts w:ascii="Times New Roman" w:hAnsi="Times New Roman" w:cs="Times New Roman"/>
          <w:sz w:val="28"/>
          <w:szCs w:val="28"/>
          <w:highlight w:val="yellow"/>
        </w:rPr>
        <w:t>және</w:t>
      </w:r>
      <w:r w:rsidRPr="00445415">
        <w:rPr>
          <w:rFonts w:ascii="Times New Roman" w:hAnsi="Times New Roman" w:cs="Times New Roman"/>
          <w:sz w:val="28"/>
          <w:szCs w:val="28"/>
          <w:highlight w:val="yellow"/>
          <w:lang w:val="en-US"/>
        </w:rPr>
        <w:t xml:space="preserve"> </w:t>
      </w:r>
      <w:r w:rsidRPr="00445415">
        <w:rPr>
          <w:rFonts w:ascii="Times New Roman" w:hAnsi="Times New Roman" w:cs="Times New Roman"/>
          <w:sz w:val="28"/>
          <w:szCs w:val="28"/>
          <w:highlight w:val="yellow"/>
        </w:rPr>
        <w:t>негізгі</w:t>
      </w:r>
      <w:r w:rsidRPr="00445415">
        <w:rPr>
          <w:rFonts w:ascii="Times New Roman" w:hAnsi="Times New Roman" w:cs="Times New Roman"/>
          <w:sz w:val="28"/>
          <w:szCs w:val="28"/>
          <w:highlight w:val="yellow"/>
          <w:lang w:val="en-US"/>
        </w:rPr>
        <w:t xml:space="preserve"> </w:t>
      </w:r>
      <w:r w:rsidRPr="00445415">
        <w:rPr>
          <w:rFonts w:ascii="Times New Roman" w:hAnsi="Times New Roman" w:cs="Times New Roman"/>
          <w:sz w:val="28"/>
          <w:szCs w:val="28"/>
          <w:highlight w:val="yellow"/>
        </w:rPr>
        <w:t>сипаттамаларын</w:t>
      </w:r>
      <w:r w:rsidRPr="00445415">
        <w:rPr>
          <w:rFonts w:ascii="Times New Roman" w:hAnsi="Times New Roman" w:cs="Times New Roman"/>
          <w:sz w:val="28"/>
          <w:szCs w:val="28"/>
          <w:highlight w:val="yellow"/>
          <w:lang w:val="en-US"/>
        </w:rPr>
        <w:t xml:space="preserve"> </w:t>
      </w:r>
      <w:r w:rsidRPr="00445415">
        <w:rPr>
          <w:rFonts w:ascii="Times New Roman" w:hAnsi="Times New Roman" w:cs="Times New Roman"/>
          <w:sz w:val="28"/>
          <w:szCs w:val="28"/>
          <w:highlight w:val="yellow"/>
        </w:rPr>
        <w:t>сипаттаңыз</w:t>
      </w:r>
      <w:r w:rsidRPr="00445415">
        <w:rPr>
          <w:rFonts w:ascii="Times New Roman" w:hAnsi="Times New Roman" w:cs="Times New Roman"/>
          <w:sz w:val="28"/>
          <w:szCs w:val="28"/>
          <w:highlight w:val="yellow"/>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"KazSat" </w:t>
      </w:r>
      <w:r w:rsidRPr="00445415">
        <w:rPr>
          <w:rFonts w:ascii="Times New Roman" w:hAnsi="Times New Roman" w:cs="Times New Roman"/>
          <w:sz w:val="28"/>
          <w:szCs w:val="28"/>
        </w:rPr>
        <w:t>ғарыш</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жүйесін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құруға</w:t>
      </w:r>
      <w:r w:rsidRPr="00445415">
        <w:rPr>
          <w:rFonts w:ascii="Times New Roman" w:hAnsi="Times New Roman" w:cs="Times New Roman"/>
          <w:sz w:val="28"/>
          <w:szCs w:val="28"/>
          <w:lang w:val="en-US"/>
        </w:rPr>
        <w:t xml:space="preserve"> 15 - </w:t>
      </w:r>
      <w:r w:rsidRPr="00445415">
        <w:rPr>
          <w:rFonts w:ascii="Times New Roman" w:hAnsi="Times New Roman" w:cs="Times New Roman"/>
          <w:sz w:val="28"/>
          <w:szCs w:val="28"/>
        </w:rPr>
        <w:t>тен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астам</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шетелдік</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және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отандық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фирмалар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қатысты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оның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ішінде</w:t>
      </w:r>
      <w:r w:rsidRPr="00445415">
        <w:rPr>
          <w:rFonts w:ascii="Times New Roman" w:hAnsi="Times New Roman" w:cs="Times New Roman"/>
          <w:sz w:val="28"/>
          <w:szCs w:val="28"/>
          <w:lang w:val="en-US"/>
        </w:rPr>
        <w:t xml:space="preserve"> Boeing, Alcatel Alenia Spazio Italia, ComDev-</w:t>
      </w:r>
      <w:r w:rsidRPr="00445415">
        <w:rPr>
          <w:rFonts w:ascii="Times New Roman" w:hAnsi="Times New Roman" w:cs="Times New Roman"/>
          <w:sz w:val="28"/>
          <w:szCs w:val="28"/>
        </w:rPr>
        <w:t>борттық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телекоммуникациялық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жабдықтың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жетекші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өндірушілері</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"KazSat" </w:t>
      </w:r>
      <w:r w:rsidRPr="00445415">
        <w:rPr>
          <w:rFonts w:ascii="Times New Roman" w:hAnsi="Times New Roman" w:cs="Times New Roman"/>
          <w:sz w:val="28"/>
          <w:szCs w:val="28"/>
        </w:rPr>
        <w:t>ғарыш</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жүйесін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құруды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В</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Хруничев</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атындағы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ҚҒҒПО</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Ресей</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Федерациясына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тиесілі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шығыс</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бойлық</w:t>
      </w:r>
      <w:r w:rsidRPr="00445415">
        <w:rPr>
          <w:rFonts w:ascii="Times New Roman" w:hAnsi="Times New Roman" w:cs="Times New Roman"/>
          <w:sz w:val="28"/>
          <w:szCs w:val="28"/>
          <w:lang w:val="en-US"/>
        </w:rPr>
        <w:t xml:space="preserve"> 103 </w:t>
      </w:r>
      <w:r w:rsidRPr="00445415">
        <w:rPr>
          <w:rFonts w:ascii="Times New Roman" w:hAnsi="Times New Roman" w:cs="Times New Roman"/>
          <w:sz w:val="28"/>
          <w:szCs w:val="28"/>
        </w:rPr>
        <w:t>градус</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геостационарлық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орбитада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шағын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ғарыштық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байланыс</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және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телехабар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тарату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аппараты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базасында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жүзеге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асырды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Жерүсті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басқару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кешенін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ЖБК</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және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мониторинг</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жүйесін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СМС</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салу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Қазақстан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аумағында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жүргізіледі</w:t>
      </w:r>
      <w:r w:rsidRPr="00445415">
        <w:rPr>
          <w:rFonts w:ascii="Times New Roman" w:hAnsi="Times New Roman" w:cs="Times New Roman"/>
          <w:sz w:val="28"/>
          <w:szCs w:val="28"/>
          <w:lang w:val="en-US"/>
        </w:rPr>
        <w:t xml:space="preserve">. "Kazsat" </w:t>
      </w:r>
      <w:r w:rsidRPr="00445415">
        <w:rPr>
          <w:rFonts w:ascii="Times New Roman" w:hAnsi="Times New Roman" w:cs="Times New Roman"/>
          <w:sz w:val="28"/>
          <w:szCs w:val="28"/>
        </w:rPr>
        <w:t>ға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жалпы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түрі</w:t>
      </w:r>
      <w:r w:rsidRPr="00445415">
        <w:rPr>
          <w:rFonts w:ascii="Times New Roman" w:hAnsi="Times New Roman" w:cs="Times New Roman"/>
          <w:sz w:val="28"/>
          <w:szCs w:val="28"/>
          <w:lang w:val="en-US"/>
        </w:rPr>
        <w:t xml:space="preserve"> 7.1-</w:t>
      </w:r>
      <w:r w:rsidRPr="00445415">
        <w:rPr>
          <w:rFonts w:ascii="Times New Roman" w:hAnsi="Times New Roman" w:cs="Times New Roman"/>
          <w:sz w:val="28"/>
          <w:szCs w:val="28"/>
        </w:rPr>
        <w:t>суретте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көрсетілген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Оның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негізгі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сипаттамалары</w:t>
      </w:r>
      <w:r w:rsidRPr="00445415">
        <w:rPr>
          <w:rFonts w:ascii="Times New Roman" w:hAnsi="Times New Roman" w:cs="Times New Roman"/>
          <w:sz w:val="28"/>
          <w:szCs w:val="28"/>
          <w:lang w:val="en-US"/>
        </w:rPr>
        <w:t xml:space="preserve"> 7.1-</w:t>
      </w:r>
      <w:r w:rsidRPr="00445415">
        <w:rPr>
          <w:rFonts w:ascii="Times New Roman" w:hAnsi="Times New Roman" w:cs="Times New Roman"/>
          <w:sz w:val="28"/>
          <w:szCs w:val="28"/>
        </w:rPr>
        <w:t>кестеде</w:t>
      </w:r>
      <w:r w:rsidRPr="00445415">
        <w:rPr>
          <w:rFonts w:ascii="Times New Roman" w:hAnsi="Times New Roman" w:cs="Times New Roman"/>
          <w:sz w:val="28"/>
          <w:szCs w:val="28"/>
          <w:lang w:val="en-US"/>
        </w:rPr>
        <w:t xml:space="preserve">. "Kazsat" </w:t>
      </w:r>
      <w:r w:rsidRPr="00445415">
        <w:rPr>
          <w:rFonts w:ascii="Times New Roman" w:hAnsi="Times New Roman" w:cs="Times New Roman"/>
          <w:sz w:val="28"/>
          <w:szCs w:val="28"/>
        </w:rPr>
        <w:t>ХКА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БРТР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ретрансляторының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Блок</w:t>
      </w:r>
      <w:r w:rsidRPr="00445415">
        <w:rPr>
          <w:rFonts w:ascii="Times New Roman" w:hAnsi="Times New Roman" w:cs="Times New Roman"/>
          <w:sz w:val="28"/>
          <w:szCs w:val="28"/>
          <w:lang w:val="en-US"/>
        </w:rPr>
        <w:t>-</w:t>
      </w:r>
      <w:r w:rsidRPr="00445415">
        <w:rPr>
          <w:rFonts w:ascii="Times New Roman" w:hAnsi="Times New Roman" w:cs="Times New Roman"/>
          <w:sz w:val="28"/>
          <w:szCs w:val="28"/>
        </w:rPr>
        <w:t>схемасы</w:t>
      </w:r>
      <w:r w:rsidRPr="00445415">
        <w:rPr>
          <w:rFonts w:ascii="Times New Roman" w:hAnsi="Times New Roman" w:cs="Times New Roman"/>
          <w:sz w:val="28"/>
          <w:szCs w:val="28"/>
          <w:lang w:val="en-US"/>
        </w:rPr>
        <w:t xml:space="preserve"> 7.2-</w:t>
      </w:r>
      <w:r w:rsidRPr="00445415">
        <w:rPr>
          <w:rFonts w:ascii="Times New Roman" w:hAnsi="Times New Roman" w:cs="Times New Roman"/>
          <w:sz w:val="28"/>
          <w:szCs w:val="28"/>
        </w:rPr>
        <w:t>суретте</w:t>
      </w:r>
      <w:r w:rsidRPr="00445415">
        <w:rPr>
          <w:rFonts w:ascii="Times New Roman" w:hAnsi="Times New Roman" w:cs="Times New Roman"/>
          <w:sz w:val="28"/>
          <w:szCs w:val="28"/>
          <w:lang w:val="en-US"/>
        </w:rPr>
        <w:t>, 7.2-</w:t>
      </w:r>
      <w:r w:rsidRPr="00445415">
        <w:rPr>
          <w:rFonts w:ascii="Times New Roman" w:hAnsi="Times New Roman" w:cs="Times New Roman"/>
          <w:sz w:val="28"/>
          <w:szCs w:val="28"/>
        </w:rPr>
        <w:t>кестеде</w:t>
      </w:r>
      <w:r w:rsidRPr="00445415">
        <w:rPr>
          <w:rFonts w:ascii="Times New Roman" w:hAnsi="Times New Roman" w:cs="Times New Roman"/>
          <w:sz w:val="28"/>
          <w:szCs w:val="28"/>
          <w:lang w:val="en-US"/>
        </w:rPr>
        <w:t xml:space="preserve"> "Kazsat" </w:t>
      </w:r>
      <w:r w:rsidRPr="00445415">
        <w:rPr>
          <w:rFonts w:ascii="Times New Roman" w:hAnsi="Times New Roman" w:cs="Times New Roman"/>
          <w:sz w:val="28"/>
          <w:szCs w:val="28"/>
        </w:rPr>
        <w:t>жиіліктік</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жоспары</w:t>
      </w:r>
      <w:r w:rsidRPr="00445415">
        <w:rPr>
          <w:rFonts w:ascii="Times New Roman" w:hAnsi="Times New Roman" w:cs="Times New Roman"/>
          <w:sz w:val="28"/>
          <w:szCs w:val="28"/>
          <w:lang w:val="en-US"/>
        </w:rPr>
        <w:t>, 7.3-</w:t>
      </w:r>
      <w:r w:rsidRPr="00445415">
        <w:rPr>
          <w:rFonts w:ascii="Times New Roman" w:hAnsi="Times New Roman" w:cs="Times New Roman"/>
          <w:sz w:val="28"/>
          <w:szCs w:val="28"/>
        </w:rPr>
        <w:t>кестеде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Имитациялық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үлгілеу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деректері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бойынша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ЭИИМ</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есептерінің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нәтижелері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және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БРТК</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дұрыстығы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көрсетілген</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p>
    <w:p w:rsidR="007C3E70" w:rsidRPr="00445415" w:rsidRDefault="007C3E70" w:rsidP="00445415">
      <w:pPr>
        <w:spacing w:after="0" w:line="240" w:lineRule="auto"/>
        <w:ind w:right="-27"/>
        <w:jc w:val="both"/>
        <w:rPr>
          <w:rFonts w:ascii="Times New Roman" w:hAnsi="Times New Roman" w:cs="Times New Roman"/>
          <w:sz w:val="28"/>
          <w:szCs w:val="28"/>
          <w:lang w:val="en-US"/>
        </w:rPr>
      </w:pPr>
    </w:p>
    <w:p w:rsidR="007C3E70" w:rsidRPr="00445415" w:rsidRDefault="007C3E70" w:rsidP="00445415">
      <w:pPr>
        <w:spacing w:after="0" w:line="240" w:lineRule="auto"/>
        <w:ind w:right="-27"/>
        <w:jc w:val="both"/>
        <w:rPr>
          <w:rFonts w:ascii="Times New Roman" w:hAnsi="Times New Roman" w:cs="Times New Roman"/>
          <w:sz w:val="28"/>
          <w:szCs w:val="28"/>
          <w:lang w:val="en-US"/>
        </w:rPr>
      </w:pPr>
    </w:p>
    <w:p w:rsidR="007C3E70" w:rsidRPr="00445415" w:rsidRDefault="007C3E70" w:rsidP="00445415">
      <w:pPr>
        <w:spacing w:after="0" w:line="240" w:lineRule="auto"/>
        <w:ind w:right="-27"/>
        <w:jc w:val="both"/>
        <w:rPr>
          <w:rFonts w:ascii="Times New Roman" w:hAnsi="Times New Roman" w:cs="Times New Roman"/>
          <w:sz w:val="28"/>
          <w:szCs w:val="28"/>
          <w:lang w:val="en-US"/>
        </w:rPr>
      </w:pP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lastRenderedPageBreak/>
        <w:t>Геостационарлық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орбитада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орналастырылған</w:t>
      </w:r>
      <w:r w:rsidRPr="00445415">
        <w:rPr>
          <w:rFonts w:ascii="Times New Roman" w:hAnsi="Times New Roman" w:cs="Times New Roman"/>
          <w:sz w:val="28"/>
          <w:szCs w:val="28"/>
          <w:lang w:val="en-US"/>
        </w:rPr>
        <w:t xml:space="preserve"> "Kazsat" </w:t>
      </w:r>
      <w:r w:rsidRPr="00445415">
        <w:rPr>
          <w:rFonts w:ascii="Times New Roman" w:hAnsi="Times New Roman" w:cs="Times New Roman"/>
          <w:sz w:val="28"/>
          <w:szCs w:val="28"/>
        </w:rPr>
        <w:t>ғарыш</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аппараты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Қазақстан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Республикасының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барлық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аумағын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және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шектес</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мемлекеттердің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бір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бөлігін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қамтитын</w:t>
      </w:r>
      <w:r w:rsidRPr="00445415">
        <w:rPr>
          <w:rFonts w:ascii="Times New Roman" w:hAnsi="Times New Roman" w:cs="Times New Roman"/>
          <w:sz w:val="28"/>
          <w:szCs w:val="28"/>
          <w:lang w:val="en-US"/>
        </w:rPr>
        <w:t xml:space="preserve"> 12 </w:t>
      </w:r>
      <w:r w:rsidRPr="00445415">
        <w:rPr>
          <w:rFonts w:ascii="Times New Roman" w:hAnsi="Times New Roman" w:cs="Times New Roman"/>
          <w:sz w:val="28"/>
          <w:szCs w:val="28"/>
        </w:rPr>
        <w:t>транспондерлер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арқылы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байланыс</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пен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телехабар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таратуды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жүзеге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асырады</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Кесте</w:t>
      </w:r>
      <w:r w:rsidRPr="00445415">
        <w:rPr>
          <w:rFonts w:ascii="Times New Roman" w:hAnsi="Times New Roman" w:cs="Times New Roman"/>
          <w:sz w:val="28"/>
          <w:szCs w:val="28"/>
          <w:lang w:val="en-US"/>
        </w:rPr>
        <w:t xml:space="preserve"> 7.1 - "KazSat" </w:t>
      </w:r>
      <w:r w:rsidRPr="00445415">
        <w:rPr>
          <w:rFonts w:ascii="Times New Roman" w:hAnsi="Times New Roman" w:cs="Times New Roman"/>
          <w:sz w:val="28"/>
          <w:szCs w:val="28"/>
        </w:rPr>
        <w:t>ға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негізгі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сипаттамалары</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Параметры рабочей орбиты:</w:t>
      </w:r>
      <w:r w:rsidRPr="00445415">
        <w:rPr>
          <w:rFonts w:ascii="Times New Roman" w:hAnsi="Times New Roman" w:cs="Times New Roman"/>
          <w:sz w:val="28"/>
          <w:szCs w:val="28"/>
        </w:rPr>
        <w:tab/>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тип орбиты:</w:t>
      </w:r>
      <w:r w:rsidRPr="00445415">
        <w:rPr>
          <w:rFonts w:ascii="Times New Roman" w:hAnsi="Times New Roman" w:cs="Times New Roman"/>
          <w:sz w:val="28"/>
          <w:szCs w:val="28"/>
        </w:rPr>
        <w:tab/>
        <w:t>ГСО</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наклонение:</w:t>
      </w:r>
      <w:r w:rsidRPr="00445415">
        <w:rPr>
          <w:rFonts w:ascii="Times New Roman" w:hAnsi="Times New Roman" w:cs="Times New Roman"/>
          <w:sz w:val="28"/>
          <w:szCs w:val="28"/>
        </w:rPr>
        <w:tab/>
        <w:t>0 град.;</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долгота точки стояния (диапазон)</w:t>
      </w:r>
      <w:r w:rsidRPr="00445415">
        <w:rPr>
          <w:rFonts w:ascii="Times New Roman" w:hAnsi="Times New Roman" w:cs="Times New Roman"/>
          <w:sz w:val="28"/>
          <w:szCs w:val="28"/>
        </w:rPr>
        <w:tab/>
        <w:t>103º в.д</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“Сухая” масса КА</w:t>
      </w:r>
      <w:r w:rsidRPr="00445415">
        <w:rPr>
          <w:rFonts w:ascii="Times New Roman" w:hAnsi="Times New Roman" w:cs="Times New Roman"/>
          <w:sz w:val="28"/>
          <w:szCs w:val="28"/>
        </w:rPr>
        <w:tab/>
        <w:t>695 кг</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Заправляемый запас ксенона</w:t>
      </w:r>
      <w:r w:rsidRPr="00445415">
        <w:rPr>
          <w:rFonts w:ascii="Times New Roman" w:hAnsi="Times New Roman" w:cs="Times New Roman"/>
          <w:sz w:val="28"/>
          <w:szCs w:val="28"/>
        </w:rPr>
        <w:tab/>
        <w:t>60 кг</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Срок активного существования</w:t>
      </w:r>
      <w:r w:rsidRPr="00445415">
        <w:rPr>
          <w:rFonts w:ascii="Times New Roman" w:hAnsi="Times New Roman" w:cs="Times New Roman"/>
          <w:sz w:val="28"/>
          <w:szCs w:val="28"/>
        </w:rPr>
        <w:tab/>
        <w:t>10 лет</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Технический ресурс</w:t>
      </w:r>
      <w:r w:rsidRPr="00445415">
        <w:rPr>
          <w:rFonts w:ascii="Times New Roman" w:hAnsi="Times New Roman" w:cs="Times New Roman"/>
          <w:sz w:val="28"/>
          <w:szCs w:val="28"/>
        </w:rPr>
        <w:tab/>
        <w:t>12,5 лет</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Количество стволов ретрансляции</w:t>
      </w:r>
      <w:r w:rsidRPr="00445415">
        <w:rPr>
          <w:rFonts w:ascii="Times New Roman" w:hAnsi="Times New Roman" w:cs="Times New Roman"/>
          <w:sz w:val="28"/>
          <w:szCs w:val="28"/>
        </w:rPr>
        <w:tab/>
        <w:t>12</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Диапазон частот БРТК</w:t>
      </w:r>
      <w:r w:rsidRPr="00445415">
        <w:rPr>
          <w:rFonts w:ascii="Times New Roman" w:hAnsi="Times New Roman" w:cs="Times New Roman"/>
          <w:sz w:val="28"/>
          <w:szCs w:val="28"/>
        </w:rPr>
        <w:tab/>
        <w:t>Ku</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Полоса пропускания стволов БРТК</w:t>
      </w:r>
      <w:r w:rsidRPr="00445415">
        <w:rPr>
          <w:rFonts w:ascii="Times New Roman" w:hAnsi="Times New Roman" w:cs="Times New Roman"/>
          <w:sz w:val="28"/>
          <w:szCs w:val="28"/>
        </w:rPr>
        <w:tab/>
        <w:t>72 МГц</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Масса полезной нагрузки</w:t>
      </w:r>
      <w:r w:rsidRPr="00445415">
        <w:rPr>
          <w:rFonts w:ascii="Times New Roman" w:hAnsi="Times New Roman" w:cs="Times New Roman"/>
          <w:sz w:val="28"/>
          <w:szCs w:val="28"/>
        </w:rPr>
        <w:tab/>
        <w:t>110 кг</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Номинальное энергопотребление полезной нагрузки</w:t>
      </w:r>
      <w:r w:rsidRPr="00445415">
        <w:rPr>
          <w:rFonts w:ascii="Times New Roman" w:hAnsi="Times New Roman" w:cs="Times New Roman"/>
          <w:sz w:val="28"/>
          <w:szCs w:val="28"/>
        </w:rPr>
        <w:tab/>
        <w:t>1300 Вт</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Точность поддержания положения КА в точке стояния:</w:t>
      </w:r>
      <w:r w:rsidRPr="00445415">
        <w:rPr>
          <w:rFonts w:ascii="Times New Roman" w:hAnsi="Times New Roman" w:cs="Times New Roman"/>
          <w:sz w:val="28"/>
          <w:szCs w:val="28"/>
        </w:rPr>
        <w:tab/>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по долготе</w:t>
      </w:r>
      <w:r w:rsidRPr="00445415">
        <w:rPr>
          <w:rFonts w:ascii="Times New Roman" w:hAnsi="Times New Roman" w:cs="Times New Roman"/>
          <w:sz w:val="28"/>
          <w:szCs w:val="28"/>
        </w:rPr>
        <w:tab/>
        <w:t>±0,05 град.</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по широте</w:t>
      </w:r>
      <w:r w:rsidRPr="00445415">
        <w:rPr>
          <w:rFonts w:ascii="Times New Roman" w:hAnsi="Times New Roman" w:cs="Times New Roman"/>
          <w:sz w:val="28"/>
          <w:szCs w:val="28"/>
        </w:rPr>
        <w:tab/>
        <w:t>±0,05 град.</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Точность ориентации КА при работе БРТК</w:t>
      </w:r>
      <w:r w:rsidRPr="00445415">
        <w:rPr>
          <w:rFonts w:ascii="Times New Roman" w:hAnsi="Times New Roman" w:cs="Times New Roman"/>
          <w:sz w:val="28"/>
          <w:szCs w:val="28"/>
        </w:rPr>
        <w:tab/>
        <w:t>0,1 град</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7.2-кесте - "KazSat" ХКА жиілік жоспары.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Номер</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транс-</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пондера</w:t>
      </w:r>
      <w:r w:rsidRPr="00445415">
        <w:rPr>
          <w:rFonts w:ascii="Times New Roman" w:hAnsi="Times New Roman" w:cs="Times New Roman"/>
          <w:sz w:val="28"/>
          <w:szCs w:val="28"/>
        </w:rPr>
        <w:tab/>
        <w:t>Центральная</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частота в</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радиолинии</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вверх, MГц</w:t>
      </w:r>
      <w:r w:rsidRPr="00445415">
        <w:rPr>
          <w:rFonts w:ascii="Times New Roman" w:hAnsi="Times New Roman" w:cs="Times New Roman"/>
          <w:sz w:val="28"/>
          <w:szCs w:val="28"/>
        </w:rPr>
        <w:tab/>
        <w:t>Центральная</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частота в</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радиолинии</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вниз, MГц</w:t>
      </w:r>
      <w:r w:rsidRPr="00445415">
        <w:rPr>
          <w:rFonts w:ascii="Times New Roman" w:hAnsi="Times New Roman" w:cs="Times New Roman"/>
          <w:sz w:val="28"/>
          <w:szCs w:val="28"/>
        </w:rPr>
        <w:tab/>
        <w:t>Рабочая ширина</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полосы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пропускания</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транспондера,</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MГц</w:t>
      </w:r>
      <w:r w:rsidRPr="00445415">
        <w:rPr>
          <w:rFonts w:ascii="Times New Roman" w:hAnsi="Times New Roman" w:cs="Times New Roman"/>
          <w:sz w:val="28"/>
          <w:szCs w:val="28"/>
        </w:rPr>
        <w:tab/>
        <w:t>Поляризац. в</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радиолинии</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вверх</w:t>
      </w:r>
      <w:r w:rsidRPr="00445415">
        <w:rPr>
          <w:rFonts w:ascii="Times New Roman" w:hAnsi="Times New Roman" w:cs="Times New Roman"/>
          <w:sz w:val="28"/>
          <w:szCs w:val="28"/>
        </w:rPr>
        <w:tab/>
        <w:t>Поляризац. в</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радиолинии</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вниз</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K1</w:t>
      </w:r>
      <w:r w:rsidRPr="00445415">
        <w:rPr>
          <w:rFonts w:ascii="Times New Roman" w:hAnsi="Times New Roman" w:cs="Times New Roman"/>
          <w:sz w:val="28"/>
          <w:szCs w:val="28"/>
        </w:rPr>
        <w:tab/>
        <w:t>14041,67</w:t>
      </w:r>
      <w:r w:rsidRPr="00445415">
        <w:rPr>
          <w:rFonts w:ascii="Times New Roman" w:hAnsi="Times New Roman" w:cs="Times New Roman"/>
          <w:sz w:val="28"/>
          <w:szCs w:val="28"/>
        </w:rPr>
        <w:tab/>
        <w:t>10991,67</w:t>
      </w:r>
      <w:r w:rsidRPr="00445415">
        <w:rPr>
          <w:rFonts w:ascii="Times New Roman" w:hAnsi="Times New Roman" w:cs="Times New Roman"/>
          <w:sz w:val="28"/>
          <w:szCs w:val="28"/>
        </w:rPr>
        <w:tab/>
        <w:t>72</w:t>
      </w:r>
      <w:r w:rsidRPr="00445415">
        <w:rPr>
          <w:rFonts w:ascii="Times New Roman" w:hAnsi="Times New Roman" w:cs="Times New Roman"/>
          <w:sz w:val="28"/>
          <w:szCs w:val="28"/>
        </w:rPr>
        <w:tab/>
        <w:t>X</w:t>
      </w:r>
      <w:r w:rsidRPr="00445415">
        <w:rPr>
          <w:rFonts w:ascii="Times New Roman" w:hAnsi="Times New Roman" w:cs="Times New Roman"/>
          <w:sz w:val="28"/>
          <w:szCs w:val="28"/>
        </w:rPr>
        <w:tab/>
        <w:t>Y</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K2</w:t>
      </w:r>
      <w:r w:rsidRPr="00445415">
        <w:rPr>
          <w:rFonts w:ascii="Times New Roman" w:hAnsi="Times New Roman" w:cs="Times New Roman"/>
          <w:sz w:val="28"/>
          <w:szCs w:val="28"/>
          <w:lang w:val="en-US"/>
        </w:rPr>
        <w:tab/>
        <w:t>14041,67</w:t>
      </w:r>
      <w:r w:rsidRPr="00445415">
        <w:rPr>
          <w:rFonts w:ascii="Times New Roman" w:hAnsi="Times New Roman" w:cs="Times New Roman"/>
          <w:sz w:val="28"/>
          <w:szCs w:val="28"/>
          <w:lang w:val="en-US"/>
        </w:rPr>
        <w:tab/>
        <w:t>10991,67</w:t>
      </w:r>
      <w:r w:rsidRPr="00445415">
        <w:rPr>
          <w:rFonts w:ascii="Times New Roman" w:hAnsi="Times New Roman" w:cs="Times New Roman"/>
          <w:sz w:val="28"/>
          <w:szCs w:val="28"/>
          <w:lang w:val="en-US"/>
        </w:rPr>
        <w:tab/>
        <w:t>72</w:t>
      </w:r>
      <w:r w:rsidRPr="00445415">
        <w:rPr>
          <w:rFonts w:ascii="Times New Roman" w:hAnsi="Times New Roman" w:cs="Times New Roman"/>
          <w:sz w:val="28"/>
          <w:szCs w:val="28"/>
          <w:lang w:val="en-US"/>
        </w:rPr>
        <w:tab/>
        <w:t>Y</w:t>
      </w:r>
      <w:r w:rsidRPr="00445415">
        <w:rPr>
          <w:rFonts w:ascii="Times New Roman" w:hAnsi="Times New Roman" w:cs="Times New Roman"/>
          <w:sz w:val="28"/>
          <w:szCs w:val="28"/>
          <w:lang w:val="en-US"/>
        </w:rPr>
        <w:tab/>
        <w:t>X</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K3</w:t>
      </w:r>
      <w:r w:rsidRPr="00445415">
        <w:rPr>
          <w:rFonts w:ascii="Times New Roman" w:hAnsi="Times New Roman" w:cs="Times New Roman"/>
          <w:sz w:val="28"/>
          <w:szCs w:val="28"/>
          <w:lang w:val="en-US"/>
        </w:rPr>
        <w:tab/>
        <w:t>14125,0</w:t>
      </w:r>
      <w:r w:rsidRPr="00445415">
        <w:rPr>
          <w:rFonts w:ascii="Times New Roman" w:hAnsi="Times New Roman" w:cs="Times New Roman"/>
          <w:sz w:val="28"/>
          <w:szCs w:val="28"/>
          <w:lang w:val="en-US"/>
        </w:rPr>
        <w:tab/>
        <w:t>11075,0</w:t>
      </w:r>
      <w:r w:rsidRPr="00445415">
        <w:rPr>
          <w:rFonts w:ascii="Times New Roman" w:hAnsi="Times New Roman" w:cs="Times New Roman"/>
          <w:sz w:val="28"/>
          <w:szCs w:val="28"/>
          <w:lang w:val="en-US"/>
        </w:rPr>
        <w:tab/>
        <w:t>72</w:t>
      </w:r>
      <w:r w:rsidRPr="00445415">
        <w:rPr>
          <w:rFonts w:ascii="Times New Roman" w:hAnsi="Times New Roman" w:cs="Times New Roman"/>
          <w:sz w:val="28"/>
          <w:szCs w:val="28"/>
          <w:lang w:val="en-US"/>
        </w:rPr>
        <w:tab/>
        <w:t>X</w:t>
      </w:r>
      <w:r w:rsidRPr="00445415">
        <w:rPr>
          <w:rFonts w:ascii="Times New Roman" w:hAnsi="Times New Roman" w:cs="Times New Roman"/>
          <w:sz w:val="28"/>
          <w:szCs w:val="28"/>
          <w:lang w:val="en-US"/>
        </w:rPr>
        <w:tab/>
        <w:t>Y</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K4</w:t>
      </w:r>
      <w:r w:rsidRPr="00445415">
        <w:rPr>
          <w:rFonts w:ascii="Times New Roman" w:hAnsi="Times New Roman" w:cs="Times New Roman"/>
          <w:sz w:val="28"/>
          <w:szCs w:val="28"/>
          <w:lang w:val="en-US"/>
        </w:rPr>
        <w:tab/>
        <w:t>14125,0</w:t>
      </w:r>
      <w:r w:rsidRPr="00445415">
        <w:rPr>
          <w:rFonts w:ascii="Times New Roman" w:hAnsi="Times New Roman" w:cs="Times New Roman"/>
          <w:sz w:val="28"/>
          <w:szCs w:val="28"/>
          <w:lang w:val="en-US"/>
        </w:rPr>
        <w:tab/>
        <w:t>11075,0</w:t>
      </w:r>
      <w:r w:rsidRPr="00445415">
        <w:rPr>
          <w:rFonts w:ascii="Times New Roman" w:hAnsi="Times New Roman" w:cs="Times New Roman"/>
          <w:sz w:val="28"/>
          <w:szCs w:val="28"/>
          <w:lang w:val="en-US"/>
        </w:rPr>
        <w:tab/>
        <w:t>72</w:t>
      </w:r>
      <w:r w:rsidRPr="00445415">
        <w:rPr>
          <w:rFonts w:ascii="Times New Roman" w:hAnsi="Times New Roman" w:cs="Times New Roman"/>
          <w:sz w:val="28"/>
          <w:szCs w:val="28"/>
          <w:lang w:val="en-US"/>
        </w:rPr>
        <w:tab/>
        <w:t>Y</w:t>
      </w:r>
      <w:r w:rsidRPr="00445415">
        <w:rPr>
          <w:rFonts w:ascii="Times New Roman" w:hAnsi="Times New Roman" w:cs="Times New Roman"/>
          <w:sz w:val="28"/>
          <w:szCs w:val="28"/>
          <w:lang w:val="en-US"/>
        </w:rPr>
        <w:tab/>
        <w:t>X</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lastRenderedPageBreak/>
        <w:t>K5</w:t>
      </w:r>
      <w:r w:rsidRPr="00445415">
        <w:rPr>
          <w:rFonts w:ascii="Times New Roman" w:hAnsi="Times New Roman" w:cs="Times New Roman"/>
          <w:sz w:val="28"/>
          <w:szCs w:val="28"/>
          <w:lang w:val="en-US"/>
        </w:rPr>
        <w:tab/>
        <w:t>14208,33</w:t>
      </w:r>
      <w:r w:rsidRPr="00445415">
        <w:rPr>
          <w:rFonts w:ascii="Times New Roman" w:hAnsi="Times New Roman" w:cs="Times New Roman"/>
          <w:sz w:val="28"/>
          <w:szCs w:val="28"/>
          <w:lang w:val="en-US"/>
        </w:rPr>
        <w:tab/>
        <w:t>11158,33</w:t>
      </w:r>
      <w:r w:rsidRPr="00445415">
        <w:rPr>
          <w:rFonts w:ascii="Times New Roman" w:hAnsi="Times New Roman" w:cs="Times New Roman"/>
          <w:sz w:val="28"/>
          <w:szCs w:val="28"/>
          <w:lang w:val="en-US"/>
        </w:rPr>
        <w:tab/>
        <w:t>72</w:t>
      </w:r>
      <w:r w:rsidRPr="00445415">
        <w:rPr>
          <w:rFonts w:ascii="Times New Roman" w:hAnsi="Times New Roman" w:cs="Times New Roman"/>
          <w:sz w:val="28"/>
          <w:szCs w:val="28"/>
          <w:lang w:val="en-US"/>
        </w:rPr>
        <w:tab/>
        <w:t>X</w:t>
      </w:r>
      <w:r w:rsidRPr="00445415">
        <w:rPr>
          <w:rFonts w:ascii="Times New Roman" w:hAnsi="Times New Roman" w:cs="Times New Roman"/>
          <w:sz w:val="28"/>
          <w:szCs w:val="28"/>
          <w:lang w:val="en-US"/>
        </w:rPr>
        <w:tab/>
        <w:t>Y</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K6</w:t>
      </w:r>
      <w:r w:rsidRPr="00445415">
        <w:rPr>
          <w:rFonts w:ascii="Times New Roman" w:hAnsi="Times New Roman" w:cs="Times New Roman"/>
          <w:sz w:val="28"/>
          <w:szCs w:val="28"/>
          <w:lang w:val="en-US"/>
        </w:rPr>
        <w:tab/>
        <w:t>14208,33</w:t>
      </w:r>
      <w:r w:rsidRPr="00445415">
        <w:rPr>
          <w:rFonts w:ascii="Times New Roman" w:hAnsi="Times New Roman" w:cs="Times New Roman"/>
          <w:sz w:val="28"/>
          <w:szCs w:val="28"/>
          <w:lang w:val="en-US"/>
        </w:rPr>
        <w:tab/>
        <w:t>11158,33</w:t>
      </w:r>
      <w:r w:rsidRPr="00445415">
        <w:rPr>
          <w:rFonts w:ascii="Times New Roman" w:hAnsi="Times New Roman" w:cs="Times New Roman"/>
          <w:sz w:val="28"/>
          <w:szCs w:val="28"/>
          <w:lang w:val="en-US"/>
        </w:rPr>
        <w:tab/>
        <w:t>72</w:t>
      </w:r>
      <w:r w:rsidRPr="00445415">
        <w:rPr>
          <w:rFonts w:ascii="Times New Roman" w:hAnsi="Times New Roman" w:cs="Times New Roman"/>
          <w:sz w:val="28"/>
          <w:szCs w:val="28"/>
          <w:lang w:val="en-US"/>
        </w:rPr>
        <w:tab/>
        <w:t>Y</w:t>
      </w:r>
      <w:r w:rsidRPr="00445415">
        <w:rPr>
          <w:rFonts w:ascii="Times New Roman" w:hAnsi="Times New Roman" w:cs="Times New Roman"/>
          <w:sz w:val="28"/>
          <w:szCs w:val="28"/>
          <w:lang w:val="en-US"/>
        </w:rPr>
        <w:tab/>
        <w:t>X</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K7</w:t>
      </w:r>
      <w:r w:rsidRPr="00445415">
        <w:rPr>
          <w:rFonts w:ascii="Times New Roman" w:hAnsi="Times New Roman" w:cs="Times New Roman"/>
          <w:sz w:val="28"/>
          <w:szCs w:val="28"/>
          <w:lang w:val="en-US"/>
        </w:rPr>
        <w:tab/>
        <w:t>14291,67</w:t>
      </w:r>
      <w:r w:rsidRPr="00445415">
        <w:rPr>
          <w:rFonts w:ascii="Times New Roman" w:hAnsi="Times New Roman" w:cs="Times New Roman"/>
          <w:sz w:val="28"/>
          <w:szCs w:val="28"/>
          <w:lang w:val="en-US"/>
        </w:rPr>
        <w:tab/>
        <w:t>11491,67</w:t>
      </w:r>
      <w:r w:rsidRPr="00445415">
        <w:rPr>
          <w:rFonts w:ascii="Times New Roman" w:hAnsi="Times New Roman" w:cs="Times New Roman"/>
          <w:sz w:val="28"/>
          <w:szCs w:val="28"/>
          <w:lang w:val="en-US"/>
        </w:rPr>
        <w:tab/>
        <w:t>72</w:t>
      </w:r>
      <w:r w:rsidRPr="00445415">
        <w:rPr>
          <w:rFonts w:ascii="Times New Roman" w:hAnsi="Times New Roman" w:cs="Times New Roman"/>
          <w:sz w:val="28"/>
          <w:szCs w:val="28"/>
          <w:lang w:val="en-US"/>
        </w:rPr>
        <w:tab/>
        <w:t>X</w:t>
      </w:r>
      <w:r w:rsidRPr="00445415">
        <w:rPr>
          <w:rFonts w:ascii="Times New Roman" w:hAnsi="Times New Roman" w:cs="Times New Roman"/>
          <w:sz w:val="28"/>
          <w:szCs w:val="28"/>
          <w:lang w:val="en-US"/>
        </w:rPr>
        <w:tab/>
        <w:t>Y</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K8</w:t>
      </w:r>
      <w:r w:rsidRPr="00445415">
        <w:rPr>
          <w:rFonts w:ascii="Times New Roman" w:hAnsi="Times New Roman" w:cs="Times New Roman"/>
          <w:sz w:val="28"/>
          <w:szCs w:val="28"/>
          <w:lang w:val="en-US"/>
        </w:rPr>
        <w:tab/>
        <w:t>14291,67</w:t>
      </w:r>
      <w:r w:rsidRPr="00445415">
        <w:rPr>
          <w:rFonts w:ascii="Times New Roman" w:hAnsi="Times New Roman" w:cs="Times New Roman"/>
          <w:sz w:val="28"/>
          <w:szCs w:val="28"/>
          <w:lang w:val="en-US"/>
        </w:rPr>
        <w:tab/>
        <w:t>11491,67</w:t>
      </w:r>
      <w:r w:rsidRPr="00445415">
        <w:rPr>
          <w:rFonts w:ascii="Times New Roman" w:hAnsi="Times New Roman" w:cs="Times New Roman"/>
          <w:sz w:val="28"/>
          <w:szCs w:val="28"/>
          <w:lang w:val="en-US"/>
        </w:rPr>
        <w:tab/>
        <w:t>72</w:t>
      </w:r>
      <w:r w:rsidRPr="00445415">
        <w:rPr>
          <w:rFonts w:ascii="Times New Roman" w:hAnsi="Times New Roman" w:cs="Times New Roman"/>
          <w:sz w:val="28"/>
          <w:szCs w:val="28"/>
          <w:lang w:val="en-US"/>
        </w:rPr>
        <w:tab/>
        <w:t>Y</w:t>
      </w:r>
      <w:r w:rsidRPr="00445415">
        <w:rPr>
          <w:rFonts w:ascii="Times New Roman" w:hAnsi="Times New Roman" w:cs="Times New Roman"/>
          <w:sz w:val="28"/>
          <w:szCs w:val="28"/>
          <w:lang w:val="en-US"/>
        </w:rPr>
        <w:tab/>
        <w:t>X</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K9</w:t>
      </w:r>
      <w:r w:rsidRPr="00445415">
        <w:rPr>
          <w:rFonts w:ascii="Times New Roman" w:hAnsi="Times New Roman" w:cs="Times New Roman"/>
          <w:sz w:val="28"/>
          <w:szCs w:val="28"/>
          <w:lang w:val="en-US"/>
        </w:rPr>
        <w:tab/>
        <w:t>14275,0</w:t>
      </w:r>
      <w:r w:rsidRPr="00445415">
        <w:rPr>
          <w:rFonts w:ascii="Times New Roman" w:hAnsi="Times New Roman" w:cs="Times New Roman"/>
          <w:sz w:val="28"/>
          <w:szCs w:val="28"/>
          <w:lang w:val="en-US"/>
        </w:rPr>
        <w:tab/>
        <w:t>11575,0</w:t>
      </w:r>
      <w:r w:rsidRPr="00445415">
        <w:rPr>
          <w:rFonts w:ascii="Times New Roman" w:hAnsi="Times New Roman" w:cs="Times New Roman"/>
          <w:sz w:val="28"/>
          <w:szCs w:val="28"/>
          <w:lang w:val="en-US"/>
        </w:rPr>
        <w:tab/>
        <w:t>72</w:t>
      </w:r>
      <w:r w:rsidRPr="00445415">
        <w:rPr>
          <w:rFonts w:ascii="Times New Roman" w:hAnsi="Times New Roman" w:cs="Times New Roman"/>
          <w:sz w:val="28"/>
          <w:szCs w:val="28"/>
          <w:lang w:val="en-US"/>
        </w:rPr>
        <w:tab/>
        <w:t>X</w:t>
      </w:r>
      <w:r w:rsidRPr="00445415">
        <w:rPr>
          <w:rFonts w:ascii="Times New Roman" w:hAnsi="Times New Roman" w:cs="Times New Roman"/>
          <w:sz w:val="28"/>
          <w:szCs w:val="28"/>
          <w:lang w:val="en-US"/>
        </w:rPr>
        <w:tab/>
        <w:t>Y</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K10</w:t>
      </w:r>
      <w:r w:rsidRPr="00445415">
        <w:rPr>
          <w:rFonts w:ascii="Times New Roman" w:hAnsi="Times New Roman" w:cs="Times New Roman"/>
          <w:sz w:val="28"/>
          <w:szCs w:val="28"/>
          <w:lang w:val="en-US"/>
        </w:rPr>
        <w:tab/>
        <w:t>14275,0</w:t>
      </w:r>
      <w:r w:rsidRPr="00445415">
        <w:rPr>
          <w:rFonts w:ascii="Times New Roman" w:hAnsi="Times New Roman" w:cs="Times New Roman"/>
          <w:sz w:val="28"/>
          <w:szCs w:val="28"/>
          <w:lang w:val="en-US"/>
        </w:rPr>
        <w:tab/>
        <w:t>11575,0</w:t>
      </w:r>
      <w:r w:rsidRPr="00445415">
        <w:rPr>
          <w:rFonts w:ascii="Times New Roman" w:hAnsi="Times New Roman" w:cs="Times New Roman"/>
          <w:sz w:val="28"/>
          <w:szCs w:val="28"/>
          <w:lang w:val="en-US"/>
        </w:rPr>
        <w:tab/>
        <w:t>72</w:t>
      </w:r>
      <w:r w:rsidRPr="00445415">
        <w:rPr>
          <w:rFonts w:ascii="Times New Roman" w:hAnsi="Times New Roman" w:cs="Times New Roman"/>
          <w:sz w:val="28"/>
          <w:szCs w:val="28"/>
          <w:lang w:val="en-US"/>
        </w:rPr>
        <w:tab/>
        <w:t>Y</w:t>
      </w:r>
      <w:r w:rsidRPr="00445415">
        <w:rPr>
          <w:rFonts w:ascii="Times New Roman" w:hAnsi="Times New Roman" w:cs="Times New Roman"/>
          <w:sz w:val="28"/>
          <w:szCs w:val="28"/>
          <w:lang w:val="en-US"/>
        </w:rPr>
        <w:tab/>
        <w:t>X</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K11</w:t>
      </w:r>
      <w:r w:rsidRPr="00445415">
        <w:rPr>
          <w:rFonts w:ascii="Times New Roman" w:hAnsi="Times New Roman" w:cs="Times New Roman"/>
          <w:sz w:val="28"/>
          <w:szCs w:val="28"/>
          <w:lang w:val="en-US"/>
        </w:rPr>
        <w:tab/>
        <w:t>14458,33</w:t>
      </w:r>
      <w:r w:rsidRPr="00445415">
        <w:rPr>
          <w:rFonts w:ascii="Times New Roman" w:hAnsi="Times New Roman" w:cs="Times New Roman"/>
          <w:sz w:val="28"/>
          <w:szCs w:val="28"/>
          <w:lang w:val="en-US"/>
        </w:rPr>
        <w:tab/>
        <w:t>11658,33</w:t>
      </w:r>
      <w:r w:rsidRPr="00445415">
        <w:rPr>
          <w:rFonts w:ascii="Times New Roman" w:hAnsi="Times New Roman" w:cs="Times New Roman"/>
          <w:sz w:val="28"/>
          <w:szCs w:val="28"/>
          <w:lang w:val="en-US"/>
        </w:rPr>
        <w:tab/>
        <w:t>72</w:t>
      </w:r>
      <w:r w:rsidRPr="00445415">
        <w:rPr>
          <w:rFonts w:ascii="Times New Roman" w:hAnsi="Times New Roman" w:cs="Times New Roman"/>
          <w:sz w:val="28"/>
          <w:szCs w:val="28"/>
          <w:lang w:val="en-US"/>
        </w:rPr>
        <w:tab/>
        <w:t>X</w:t>
      </w:r>
      <w:r w:rsidRPr="00445415">
        <w:rPr>
          <w:rFonts w:ascii="Times New Roman" w:hAnsi="Times New Roman" w:cs="Times New Roman"/>
          <w:sz w:val="28"/>
          <w:szCs w:val="28"/>
          <w:lang w:val="en-US"/>
        </w:rPr>
        <w:tab/>
        <w:t>Y</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K12</w:t>
      </w:r>
      <w:r w:rsidRPr="00445415">
        <w:rPr>
          <w:rFonts w:ascii="Times New Roman" w:hAnsi="Times New Roman" w:cs="Times New Roman"/>
          <w:sz w:val="28"/>
          <w:szCs w:val="28"/>
          <w:lang w:val="en-US"/>
        </w:rPr>
        <w:tab/>
        <w:t>14458,33</w:t>
      </w:r>
      <w:r w:rsidRPr="00445415">
        <w:rPr>
          <w:rFonts w:ascii="Times New Roman" w:hAnsi="Times New Roman" w:cs="Times New Roman"/>
          <w:sz w:val="28"/>
          <w:szCs w:val="28"/>
          <w:lang w:val="en-US"/>
        </w:rPr>
        <w:tab/>
        <w:t>11658,33</w:t>
      </w:r>
      <w:r w:rsidRPr="00445415">
        <w:rPr>
          <w:rFonts w:ascii="Times New Roman" w:hAnsi="Times New Roman" w:cs="Times New Roman"/>
          <w:sz w:val="28"/>
          <w:szCs w:val="28"/>
          <w:lang w:val="en-US"/>
        </w:rPr>
        <w:tab/>
        <w:t>72</w:t>
      </w:r>
      <w:r w:rsidRPr="00445415">
        <w:rPr>
          <w:rFonts w:ascii="Times New Roman" w:hAnsi="Times New Roman" w:cs="Times New Roman"/>
          <w:sz w:val="28"/>
          <w:szCs w:val="28"/>
          <w:lang w:val="en-US"/>
        </w:rPr>
        <w:tab/>
        <w:t>Y</w:t>
      </w:r>
      <w:r w:rsidRPr="00445415">
        <w:rPr>
          <w:rFonts w:ascii="Times New Roman" w:hAnsi="Times New Roman" w:cs="Times New Roman"/>
          <w:sz w:val="28"/>
          <w:szCs w:val="28"/>
          <w:lang w:val="en-US"/>
        </w:rPr>
        <w:tab/>
        <w:t>X</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Маяк</w:t>
      </w:r>
      <w:r w:rsidRPr="00445415">
        <w:rPr>
          <w:rFonts w:ascii="Times New Roman" w:hAnsi="Times New Roman" w:cs="Times New Roman"/>
          <w:sz w:val="28"/>
          <w:szCs w:val="28"/>
          <w:lang w:val="en-US"/>
        </w:rPr>
        <w:tab/>
        <w:t>-</w:t>
      </w:r>
      <w:r w:rsidRPr="00445415">
        <w:rPr>
          <w:rFonts w:ascii="Times New Roman" w:hAnsi="Times New Roman" w:cs="Times New Roman"/>
          <w:sz w:val="28"/>
          <w:szCs w:val="28"/>
          <w:lang w:val="en-US"/>
        </w:rPr>
        <w:tab/>
        <w:t>11199,5</w:t>
      </w:r>
      <w:r w:rsidRPr="00445415">
        <w:rPr>
          <w:rFonts w:ascii="Times New Roman" w:hAnsi="Times New Roman" w:cs="Times New Roman"/>
          <w:sz w:val="28"/>
          <w:szCs w:val="28"/>
          <w:lang w:val="en-US"/>
        </w:rPr>
        <w:tab/>
        <w:t>-</w:t>
      </w:r>
      <w:r w:rsidRPr="00445415">
        <w:rPr>
          <w:rFonts w:ascii="Times New Roman" w:hAnsi="Times New Roman" w:cs="Times New Roman"/>
          <w:sz w:val="28"/>
          <w:szCs w:val="28"/>
          <w:lang w:val="en-US"/>
        </w:rPr>
        <w:tab/>
        <w:t>-</w:t>
      </w:r>
      <w:r w:rsidRPr="00445415">
        <w:rPr>
          <w:rFonts w:ascii="Times New Roman" w:hAnsi="Times New Roman" w:cs="Times New Roman"/>
          <w:sz w:val="28"/>
          <w:szCs w:val="28"/>
          <w:lang w:val="en-US"/>
        </w:rPr>
        <w:tab/>
        <w:t>R</w:t>
      </w:r>
    </w:p>
    <w:p w:rsidR="007C3E70" w:rsidRPr="00445415" w:rsidRDefault="007C3E70" w:rsidP="00445415">
      <w:pPr>
        <w:spacing w:after="0" w:line="240" w:lineRule="auto"/>
        <w:ind w:right="-27"/>
        <w:jc w:val="both"/>
        <w:rPr>
          <w:rFonts w:ascii="Times New Roman" w:hAnsi="Times New Roman" w:cs="Times New Roman"/>
          <w:sz w:val="28"/>
          <w:szCs w:val="28"/>
          <w:lang w:val="en-US"/>
        </w:rPr>
      </w:pP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Қызмет</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көрсету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аймағының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өлшемдері</w:t>
      </w:r>
      <w:r w:rsidRPr="00445415">
        <w:rPr>
          <w:rFonts w:ascii="Times New Roman" w:hAnsi="Times New Roman" w:cs="Times New Roman"/>
          <w:sz w:val="28"/>
          <w:szCs w:val="28"/>
          <w:lang w:val="en-US"/>
        </w:rPr>
        <w:t xml:space="preserve"> 7.2 </w:t>
      </w:r>
      <w:r w:rsidRPr="00445415">
        <w:rPr>
          <w:rFonts w:ascii="Times New Roman" w:hAnsi="Times New Roman" w:cs="Times New Roman"/>
          <w:sz w:val="28"/>
          <w:szCs w:val="28"/>
        </w:rPr>
        <w:t>суретте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көрсетілген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Қызмет</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көрсету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аймағы</w:t>
      </w:r>
      <w:r w:rsidRPr="00445415">
        <w:rPr>
          <w:rFonts w:ascii="Times New Roman" w:hAnsi="Times New Roman" w:cs="Times New Roman"/>
          <w:sz w:val="28"/>
          <w:szCs w:val="28"/>
          <w:lang w:val="en-US"/>
        </w:rPr>
        <w:t xml:space="preserve"> 2,5 </w:t>
      </w:r>
      <w:r w:rsidRPr="00445415">
        <w:rPr>
          <w:rFonts w:ascii="Times New Roman" w:hAnsi="Times New Roman" w:cs="Times New Roman"/>
          <w:sz w:val="28"/>
          <w:szCs w:val="28"/>
        </w:rPr>
        <w:t>х</w:t>
      </w:r>
      <w:r w:rsidRPr="00445415">
        <w:rPr>
          <w:rFonts w:ascii="Times New Roman" w:hAnsi="Times New Roman" w:cs="Times New Roman"/>
          <w:sz w:val="28"/>
          <w:szCs w:val="28"/>
          <w:lang w:val="en-US"/>
        </w:rPr>
        <w:t xml:space="preserve"> 3,6 </w:t>
      </w:r>
      <w:r w:rsidRPr="00445415">
        <w:rPr>
          <w:rFonts w:ascii="Times New Roman" w:hAnsi="Times New Roman" w:cs="Times New Roman"/>
          <w:sz w:val="28"/>
          <w:szCs w:val="28"/>
        </w:rPr>
        <w:t>град</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бағыттылық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диаграммасымен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бірге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қабылдау</w:t>
      </w:r>
      <w:r w:rsidRPr="00445415">
        <w:rPr>
          <w:rFonts w:ascii="Times New Roman" w:hAnsi="Times New Roman" w:cs="Times New Roman"/>
          <w:sz w:val="28"/>
          <w:szCs w:val="28"/>
          <w:lang w:val="en-US"/>
        </w:rPr>
        <w:t>-</w:t>
      </w:r>
      <w:r w:rsidRPr="00445415">
        <w:rPr>
          <w:rFonts w:ascii="Times New Roman" w:hAnsi="Times New Roman" w:cs="Times New Roman"/>
          <w:sz w:val="28"/>
          <w:szCs w:val="28"/>
        </w:rPr>
        <w:t>беру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антеннасымен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қамтамасыз</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етіледі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негізгі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айнасы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бар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екі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өлшемді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жүйе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қалыптастыратын</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Спутниктің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сигналын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сенімді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қабылдау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аймағына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Орта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Азия</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республикалары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Кавказ</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Ресей</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Федерациясының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Орталық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бөліктері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оның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ішінде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Мәскеу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облысы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кіреді</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7.3-</w:t>
      </w:r>
      <w:r w:rsidRPr="00445415">
        <w:rPr>
          <w:rFonts w:ascii="Times New Roman" w:hAnsi="Times New Roman" w:cs="Times New Roman"/>
          <w:sz w:val="28"/>
          <w:szCs w:val="28"/>
        </w:rPr>
        <w:t>кесте</w:t>
      </w:r>
      <w:r w:rsidRPr="00445415">
        <w:rPr>
          <w:rFonts w:ascii="Times New Roman" w:hAnsi="Times New Roman" w:cs="Times New Roman"/>
          <w:sz w:val="28"/>
          <w:szCs w:val="28"/>
          <w:lang w:val="en-US"/>
        </w:rPr>
        <w:t>-</w:t>
      </w:r>
      <w:r w:rsidRPr="00445415">
        <w:rPr>
          <w:rFonts w:ascii="Times New Roman" w:hAnsi="Times New Roman" w:cs="Times New Roman"/>
          <w:sz w:val="28"/>
          <w:szCs w:val="28"/>
        </w:rPr>
        <w:t>Имитациялық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үлгілеу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деректері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бойынша</w:t>
      </w:r>
      <w:r w:rsidRPr="00445415">
        <w:rPr>
          <w:rFonts w:ascii="Times New Roman" w:hAnsi="Times New Roman" w:cs="Times New Roman"/>
          <w:sz w:val="28"/>
          <w:szCs w:val="28"/>
          <w:lang w:val="en-US"/>
        </w:rPr>
        <w:t xml:space="preserve"> "KazSat" </w:t>
      </w:r>
      <w:r w:rsidRPr="00445415">
        <w:rPr>
          <w:rFonts w:ascii="Times New Roman" w:hAnsi="Times New Roman" w:cs="Times New Roman"/>
          <w:sz w:val="28"/>
          <w:szCs w:val="28"/>
        </w:rPr>
        <w:t>ХКА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БРТК</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эиим</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есептеу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нәтижелері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және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мейірімділігі</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Города</w:t>
      </w:r>
      <w:r w:rsidRPr="00445415">
        <w:rPr>
          <w:rFonts w:ascii="Times New Roman" w:hAnsi="Times New Roman" w:cs="Times New Roman"/>
          <w:sz w:val="28"/>
          <w:szCs w:val="28"/>
        </w:rPr>
        <w:tab/>
        <w:t>ЭИИМ, дБВт</w:t>
      </w:r>
      <w:r w:rsidRPr="00445415">
        <w:rPr>
          <w:rFonts w:ascii="Times New Roman" w:hAnsi="Times New Roman" w:cs="Times New Roman"/>
          <w:sz w:val="28"/>
          <w:szCs w:val="28"/>
        </w:rPr>
        <w:tab/>
        <w:t>Добротность, дБ/К</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ab/>
        <w:t>по ТЗ</w:t>
      </w:r>
      <w:r w:rsidRPr="00445415">
        <w:rPr>
          <w:rFonts w:ascii="Times New Roman" w:hAnsi="Times New Roman" w:cs="Times New Roman"/>
          <w:sz w:val="28"/>
          <w:szCs w:val="28"/>
        </w:rPr>
        <w:tab/>
        <w:t>расчетное</w:t>
      </w:r>
      <w:r w:rsidRPr="00445415">
        <w:rPr>
          <w:rFonts w:ascii="Times New Roman" w:hAnsi="Times New Roman" w:cs="Times New Roman"/>
          <w:sz w:val="28"/>
          <w:szCs w:val="28"/>
        </w:rPr>
        <w:tab/>
        <w:t>запас ЭИИМ</w:t>
      </w:r>
      <w:r w:rsidRPr="00445415">
        <w:rPr>
          <w:rFonts w:ascii="Times New Roman" w:hAnsi="Times New Roman" w:cs="Times New Roman"/>
          <w:sz w:val="28"/>
          <w:szCs w:val="28"/>
        </w:rPr>
        <w:tab/>
        <w:t>по ТЗ</w:t>
      </w:r>
      <w:r w:rsidRPr="00445415">
        <w:rPr>
          <w:rFonts w:ascii="Times New Roman" w:hAnsi="Times New Roman" w:cs="Times New Roman"/>
          <w:sz w:val="28"/>
          <w:szCs w:val="28"/>
        </w:rPr>
        <w:tab/>
        <w:t>расчетное</w:t>
      </w:r>
      <w:r w:rsidRPr="00445415">
        <w:rPr>
          <w:rFonts w:ascii="Times New Roman" w:hAnsi="Times New Roman" w:cs="Times New Roman"/>
          <w:sz w:val="28"/>
          <w:szCs w:val="28"/>
        </w:rPr>
        <w:tab/>
        <w:t>запас добротности</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Астана</w:t>
      </w:r>
      <w:r w:rsidRPr="00445415">
        <w:rPr>
          <w:rFonts w:ascii="Times New Roman" w:hAnsi="Times New Roman" w:cs="Times New Roman"/>
          <w:sz w:val="28"/>
          <w:szCs w:val="28"/>
        </w:rPr>
        <w:tab/>
        <w:t>51,50</w:t>
      </w:r>
      <w:r w:rsidRPr="00445415">
        <w:rPr>
          <w:rFonts w:ascii="Times New Roman" w:hAnsi="Times New Roman" w:cs="Times New Roman"/>
          <w:sz w:val="28"/>
          <w:szCs w:val="28"/>
        </w:rPr>
        <w:tab/>
        <w:t>52,97</w:t>
      </w:r>
      <w:r w:rsidRPr="00445415">
        <w:rPr>
          <w:rFonts w:ascii="Times New Roman" w:hAnsi="Times New Roman" w:cs="Times New Roman"/>
          <w:sz w:val="28"/>
          <w:szCs w:val="28"/>
        </w:rPr>
        <w:tab/>
        <w:t>1,47</w:t>
      </w:r>
      <w:r w:rsidRPr="00445415">
        <w:rPr>
          <w:rFonts w:ascii="Times New Roman" w:hAnsi="Times New Roman" w:cs="Times New Roman"/>
          <w:sz w:val="28"/>
          <w:szCs w:val="28"/>
        </w:rPr>
        <w:tab/>
        <w:t>4,30</w:t>
      </w:r>
      <w:r w:rsidRPr="00445415">
        <w:rPr>
          <w:rFonts w:ascii="Times New Roman" w:hAnsi="Times New Roman" w:cs="Times New Roman"/>
          <w:sz w:val="28"/>
          <w:szCs w:val="28"/>
        </w:rPr>
        <w:tab/>
        <w:t>8,74</w:t>
      </w:r>
      <w:r w:rsidRPr="00445415">
        <w:rPr>
          <w:rFonts w:ascii="Times New Roman" w:hAnsi="Times New Roman" w:cs="Times New Roman"/>
          <w:sz w:val="28"/>
          <w:szCs w:val="28"/>
        </w:rPr>
        <w:tab/>
        <w:t>4,44</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Алматы</w:t>
      </w:r>
      <w:r w:rsidRPr="00445415">
        <w:rPr>
          <w:rFonts w:ascii="Times New Roman" w:hAnsi="Times New Roman" w:cs="Times New Roman"/>
          <w:sz w:val="28"/>
          <w:szCs w:val="28"/>
        </w:rPr>
        <w:tab/>
        <w:t>49,05</w:t>
      </w:r>
      <w:r w:rsidRPr="00445415">
        <w:rPr>
          <w:rFonts w:ascii="Times New Roman" w:hAnsi="Times New Roman" w:cs="Times New Roman"/>
          <w:sz w:val="28"/>
          <w:szCs w:val="28"/>
        </w:rPr>
        <w:tab/>
        <w:t>52,15</w:t>
      </w:r>
      <w:r w:rsidRPr="00445415">
        <w:rPr>
          <w:rFonts w:ascii="Times New Roman" w:hAnsi="Times New Roman" w:cs="Times New Roman"/>
          <w:sz w:val="28"/>
          <w:szCs w:val="28"/>
        </w:rPr>
        <w:tab/>
        <w:t>1,65</w:t>
      </w:r>
      <w:r w:rsidRPr="00445415">
        <w:rPr>
          <w:rFonts w:ascii="Times New Roman" w:hAnsi="Times New Roman" w:cs="Times New Roman"/>
          <w:sz w:val="28"/>
          <w:szCs w:val="28"/>
        </w:rPr>
        <w:tab/>
        <w:t>3,30</w:t>
      </w:r>
      <w:r w:rsidRPr="00445415">
        <w:rPr>
          <w:rFonts w:ascii="Times New Roman" w:hAnsi="Times New Roman" w:cs="Times New Roman"/>
          <w:sz w:val="28"/>
          <w:szCs w:val="28"/>
        </w:rPr>
        <w:tab/>
        <w:t>7,29</w:t>
      </w:r>
      <w:r w:rsidRPr="00445415">
        <w:rPr>
          <w:rFonts w:ascii="Times New Roman" w:hAnsi="Times New Roman" w:cs="Times New Roman"/>
          <w:sz w:val="28"/>
          <w:szCs w:val="28"/>
        </w:rPr>
        <w:tab/>
        <w:t>3,99</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Актау</w:t>
      </w:r>
      <w:r w:rsidRPr="00445415">
        <w:rPr>
          <w:rFonts w:ascii="Times New Roman" w:hAnsi="Times New Roman" w:cs="Times New Roman"/>
          <w:sz w:val="28"/>
          <w:szCs w:val="28"/>
        </w:rPr>
        <w:tab/>
        <w:t>50,50</w:t>
      </w:r>
      <w:r w:rsidRPr="00445415">
        <w:rPr>
          <w:rFonts w:ascii="Times New Roman" w:hAnsi="Times New Roman" w:cs="Times New Roman"/>
          <w:sz w:val="28"/>
          <w:szCs w:val="28"/>
        </w:rPr>
        <w:tab/>
        <w:t>51,03</w:t>
      </w:r>
      <w:r w:rsidRPr="00445415">
        <w:rPr>
          <w:rFonts w:ascii="Times New Roman" w:hAnsi="Times New Roman" w:cs="Times New Roman"/>
          <w:sz w:val="28"/>
          <w:szCs w:val="28"/>
        </w:rPr>
        <w:tab/>
        <w:t>0,53</w:t>
      </w:r>
      <w:r w:rsidRPr="00445415">
        <w:rPr>
          <w:rFonts w:ascii="Times New Roman" w:hAnsi="Times New Roman" w:cs="Times New Roman"/>
          <w:sz w:val="28"/>
          <w:szCs w:val="28"/>
        </w:rPr>
        <w:tab/>
        <w:t>3,30</w:t>
      </w:r>
      <w:r w:rsidRPr="00445415">
        <w:rPr>
          <w:rFonts w:ascii="Times New Roman" w:hAnsi="Times New Roman" w:cs="Times New Roman"/>
          <w:sz w:val="28"/>
          <w:szCs w:val="28"/>
        </w:rPr>
        <w:tab/>
        <w:t>6,50</w:t>
      </w:r>
      <w:r w:rsidRPr="00445415">
        <w:rPr>
          <w:rFonts w:ascii="Times New Roman" w:hAnsi="Times New Roman" w:cs="Times New Roman"/>
          <w:sz w:val="28"/>
          <w:szCs w:val="28"/>
        </w:rPr>
        <w:tab/>
        <w:t>3,20</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Петропавловск</w:t>
      </w:r>
      <w:r w:rsidRPr="00445415">
        <w:rPr>
          <w:rFonts w:ascii="Times New Roman" w:hAnsi="Times New Roman" w:cs="Times New Roman"/>
          <w:sz w:val="28"/>
          <w:szCs w:val="28"/>
        </w:rPr>
        <w:tab/>
        <w:t>50,50</w:t>
      </w:r>
      <w:r w:rsidRPr="00445415">
        <w:rPr>
          <w:rFonts w:ascii="Times New Roman" w:hAnsi="Times New Roman" w:cs="Times New Roman"/>
          <w:sz w:val="28"/>
          <w:szCs w:val="28"/>
        </w:rPr>
        <w:tab/>
        <w:t>52,23</w:t>
      </w:r>
      <w:r w:rsidRPr="00445415">
        <w:rPr>
          <w:rFonts w:ascii="Times New Roman" w:hAnsi="Times New Roman" w:cs="Times New Roman"/>
          <w:sz w:val="28"/>
          <w:szCs w:val="28"/>
        </w:rPr>
        <w:tab/>
        <w:t>1,73</w:t>
      </w:r>
      <w:r w:rsidRPr="00445415">
        <w:rPr>
          <w:rFonts w:ascii="Times New Roman" w:hAnsi="Times New Roman" w:cs="Times New Roman"/>
          <w:sz w:val="28"/>
          <w:szCs w:val="28"/>
        </w:rPr>
        <w:tab/>
        <w:t>3,30</w:t>
      </w:r>
      <w:r w:rsidRPr="00445415">
        <w:rPr>
          <w:rFonts w:ascii="Times New Roman" w:hAnsi="Times New Roman" w:cs="Times New Roman"/>
          <w:sz w:val="28"/>
          <w:szCs w:val="28"/>
        </w:rPr>
        <w:tab/>
        <w:t>8,50</w:t>
      </w:r>
      <w:r w:rsidRPr="00445415">
        <w:rPr>
          <w:rFonts w:ascii="Times New Roman" w:hAnsi="Times New Roman" w:cs="Times New Roman"/>
          <w:sz w:val="28"/>
          <w:szCs w:val="28"/>
        </w:rPr>
        <w:tab/>
        <w:t>5,20</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Караганда</w:t>
      </w:r>
      <w:r w:rsidRPr="00445415">
        <w:rPr>
          <w:rFonts w:ascii="Times New Roman" w:hAnsi="Times New Roman" w:cs="Times New Roman"/>
          <w:sz w:val="28"/>
          <w:szCs w:val="28"/>
        </w:rPr>
        <w:tab/>
        <w:t>52,50</w:t>
      </w:r>
      <w:r w:rsidRPr="00445415">
        <w:rPr>
          <w:rFonts w:ascii="Times New Roman" w:hAnsi="Times New Roman" w:cs="Times New Roman"/>
          <w:sz w:val="28"/>
          <w:szCs w:val="28"/>
        </w:rPr>
        <w:tab/>
        <w:t>52,97</w:t>
      </w:r>
      <w:r w:rsidRPr="00445415">
        <w:rPr>
          <w:rFonts w:ascii="Times New Roman" w:hAnsi="Times New Roman" w:cs="Times New Roman"/>
          <w:sz w:val="28"/>
          <w:szCs w:val="28"/>
        </w:rPr>
        <w:tab/>
        <w:t>0,47</w:t>
      </w:r>
      <w:r w:rsidRPr="00445415">
        <w:rPr>
          <w:rFonts w:ascii="Times New Roman" w:hAnsi="Times New Roman" w:cs="Times New Roman"/>
          <w:sz w:val="28"/>
          <w:szCs w:val="28"/>
        </w:rPr>
        <w:tab/>
        <w:t>5,30</w:t>
      </w:r>
      <w:r w:rsidRPr="00445415">
        <w:rPr>
          <w:rFonts w:ascii="Times New Roman" w:hAnsi="Times New Roman" w:cs="Times New Roman"/>
          <w:sz w:val="28"/>
          <w:szCs w:val="28"/>
        </w:rPr>
        <w:tab/>
        <w:t>8,75</w:t>
      </w:r>
      <w:r w:rsidRPr="00445415">
        <w:rPr>
          <w:rFonts w:ascii="Times New Roman" w:hAnsi="Times New Roman" w:cs="Times New Roman"/>
          <w:sz w:val="28"/>
          <w:szCs w:val="28"/>
        </w:rPr>
        <w:tab/>
        <w:t>3,45</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Усть-Каменогорск</w:t>
      </w:r>
      <w:r w:rsidRPr="00445415">
        <w:rPr>
          <w:rFonts w:ascii="Times New Roman" w:hAnsi="Times New Roman" w:cs="Times New Roman"/>
          <w:sz w:val="28"/>
          <w:szCs w:val="28"/>
        </w:rPr>
        <w:tab/>
        <w:t>50,50</w:t>
      </w:r>
      <w:r w:rsidRPr="00445415">
        <w:rPr>
          <w:rFonts w:ascii="Times New Roman" w:hAnsi="Times New Roman" w:cs="Times New Roman"/>
          <w:sz w:val="28"/>
          <w:szCs w:val="28"/>
        </w:rPr>
        <w:tab/>
        <w:t>52,76</w:t>
      </w:r>
      <w:r w:rsidRPr="00445415">
        <w:rPr>
          <w:rFonts w:ascii="Times New Roman" w:hAnsi="Times New Roman" w:cs="Times New Roman"/>
          <w:sz w:val="28"/>
          <w:szCs w:val="28"/>
        </w:rPr>
        <w:tab/>
        <w:t>2,26</w:t>
      </w:r>
      <w:r w:rsidRPr="00445415">
        <w:rPr>
          <w:rFonts w:ascii="Times New Roman" w:hAnsi="Times New Roman" w:cs="Times New Roman"/>
          <w:sz w:val="28"/>
          <w:szCs w:val="28"/>
        </w:rPr>
        <w:tab/>
        <w:t>3,30</w:t>
      </w:r>
      <w:r w:rsidRPr="00445415">
        <w:rPr>
          <w:rFonts w:ascii="Times New Roman" w:hAnsi="Times New Roman" w:cs="Times New Roman"/>
          <w:sz w:val="28"/>
          <w:szCs w:val="28"/>
        </w:rPr>
        <w:tab/>
        <w:t>9,15</w:t>
      </w:r>
      <w:r w:rsidRPr="00445415">
        <w:rPr>
          <w:rFonts w:ascii="Times New Roman" w:hAnsi="Times New Roman" w:cs="Times New Roman"/>
          <w:sz w:val="28"/>
          <w:szCs w:val="28"/>
        </w:rPr>
        <w:tab/>
        <w:t>5,85</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KazSat телерадио хабарларын тарату арналарын, телефон байланысын, деректерді беруді, Интернет желісіне кең жолақты қолжетімділікті, VSAT-желілерін құру және дамыту, ведомстволық және корпоративтік байланыс желілерін құру, мультимедиялық қызметтер пакетін көрсету үшін арналған.</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highlight w:val="yellow"/>
        </w:rPr>
        <w:t>53.</w:t>
      </w:r>
      <w:r w:rsidRPr="00445415">
        <w:rPr>
          <w:rFonts w:ascii="Times New Roman" w:hAnsi="Times New Roman" w:cs="Times New Roman"/>
          <w:sz w:val="28"/>
          <w:szCs w:val="28"/>
          <w:highlight w:val="yellow"/>
        </w:rPr>
        <w:tab/>
        <w:t>Радиотолқындардың таралу ерекшеліктерін сипаттаңыз</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Радио толқындардың таралу ортасының әсері әртүрлі радиобайланыс жүйелерінде қолданылатын толқын ұзындығына шектеу қояды.  Әртүрлі толқын ұзындығы бар радиотолқындарға сыртқы факторлардың әсері бірдей емес. Сондықтан, толқындар шамамен бірдей қасиеттер көрсететін диапазондар бойынша радиотолқындардың қасиеттерін қарастырған жөн. Жер жағдайында радиотолқындардың таралуының маңызды ерекшелігі таралу сипаттамаларының толқын ұзындығынан тәуелділігі болып табылады. Жер бетінің бойымен радиотолқындардың таралуы оның рельефіне және физикалық қасиеттеріне байланысты. Топырақтың ең маңызды электр параметрлері оның электр өткізгіштігі және диэлектрлік өткізгіштігі болып </w:t>
      </w:r>
      <w:r w:rsidRPr="00445415">
        <w:rPr>
          <w:rFonts w:ascii="Times New Roman" w:hAnsi="Times New Roman" w:cs="Times New Roman"/>
          <w:sz w:val="28"/>
          <w:szCs w:val="28"/>
        </w:rPr>
        <w:lastRenderedPageBreak/>
        <w:t>табылады. Бұл сипаттамалар екі ортадағы бөлім шекарасында шағылысқан және сынған толқындардың параметрлерін анықтайды. Топырақтың электр өткізгіштігі, сондай-ақ жер беті бойында толқындардың таралуы кезінде энергия шығынын анықтайды.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Жер маңындағы кеңістікте радиотолқындардың таралуына Жер атмосферасы (жердің газ тәрізді қабығы) аса маңызды әсер етеді. Кешені бойынша жеке белгілері атмосфераға қабылданған қызметкерлерге тән үш қабатын: тропосферу, стратосферу және ионосферу.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Суретте 1.1 келтірілген жеңілдетілген құрылысы, атмосфераның Жер, ал кестеде 1.3 келтірілген негізгі тәсілдері радиотолқындардың таралуы.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Тропосфераның қасиеттері газдардың (азот, оттегі және т.б.) және су булары қоспасымен анықталады. Ауа температурасы мен қысымы, сондай-ақ тропосферадағы су буының құрамы төмендейді. Осылайша, тропосфера өзінің электр қасиеттері бойынша бірдей емес.</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Стратосфера қабаты атмосфера, лежащий үстінен тропосферой, тұзды дейінгі биіктік шамамен 60 - 80 км, Тығыздығы, газдардың стратосферадағы айтарлықтай аз тропосфере. Тропосфераның электрлік қасиеттері іс жүзінде өзгертілмейді, және радиотолқындар тікелей және шығынсыз таралады.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Ионосфера иондалған атмосфераның жоғарғы қабаты, Жерді қоршаған (бірнеше мың километр биіктікке дейін) деп аталады. Атмосфераны құрайтын газ атомдарынан күннің ғарыштық сәулелері мен ультракүлгін сәулелерінің әсерінен электрондар шығып, нәтижесінде оң газ иондары мен еркін электрондар пайда болады. Иондалған газ электр өткізгішіне ие және электромагниттік тербелістердің таралу сипаттамаларын өзгерте алады. Бос электрондардың концентрациясы неғұрлым көп болса, соғұрлым олар радиотолқындардың таралуына әсер етеді.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1.3 суретте радиосигналдарды таратудың негізгі траекториялары келтірілген.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1.3 сурет-радиотолқындарды таратудың негізгі моды.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Тарату тәсілі бойынша толқындардың төрт түрі бар: түзу, беттік (жер), тропосфералық және кеңістіктік (ионосфералық).</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Бұл жағдайда, барлық сигналдар сигналдарды таратады.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Дифракция салдарынан жер шарының дөңестігін ішінара жаншылатын жер бетіне тікелей жақын орналасқан радиотолқындар жер беті немесе жер толқындарының атауын алды. 2.6 к е с т е-базалық станциялардың саны, км / сағ, км / сағ, км / сағ, км / сағ, км / сағ, км / сағ, км / сағ, км / сағ, км / сағ, км / сағ, км / сағ, км / сағ, км / сағ, км / сағ. Физика курсынан дифракция кедергі өлшемдері толқын ұзындығымен өлшенген кезде байқалатыны белгілі. Бұл жағдайда шар сегменті кедергі болып табылады. Оның биіктігі тілшілер арасындағы қашықтыққа байланысты, сондықтан толқынның жұмыс ұзындығы неғұрлым көп болса, дифракцияның есебінен үлкен қашықтыққа таралуы мүмкін. Жердің сфералық бетінің айналасында дифрагия жасай отырып, жер бетіндегі толқын жартылай өткізгіш топырақпен жартылай жұтылады, оның сіңу дәрежесі топырақ құрылымына (құм, саз, тастар және </w:t>
      </w:r>
      <w:r w:rsidRPr="00445415">
        <w:rPr>
          <w:rFonts w:ascii="Times New Roman" w:hAnsi="Times New Roman" w:cs="Times New Roman"/>
          <w:sz w:val="28"/>
          <w:szCs w:val="28"/>
        </w:rPr>
        <w:lastRenderedPageBreak/>
        <w:t>т.б.) және оның ылғалдылығына байланысты. Жер атмосферасы осы толқынның таралу жағдайына аз әсер етеді. Диапазондар радионавигацияның теңіз және жер үсті жүйелерінде қолданылады.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Ионосферадан және жер бетінен бірнеше рет шағылысу нәтижесінде (толқын диапазонында ұзындығы 10 м, СВ және екі диапазондар) үлкен қашықтыққа тарайтын және тіпті жер шарын айналып тұратын радиотолқындар кеңістіктік немесе ионосфералық толқындардың атауын алды. 1.3 суретте 2,4 қисық.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Тропосфераның біртектес еместігінде шашырауы есебінен, сондай-ақ тропосфералық рефракция құбылысының есебінен едәуір қашықтықтарға (1000 км дейін) тарайтын радиотолқындар тропосфералық толқындардың атауын алды. Тропосфера ұзындығы 10 м-ден кем электромагниттік толқындарға, КВ-диапазонды радиотолқындарға ғана әсер етеді. 1.3 суретте 3 қисық.</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Радио толқындары УВЧ, СВЧ және КВЧ диапазондары ионосферадан өтіп, ғарыш кеңістігіне таралады. Бұл радиожиіліктердің диапазондары тікелей көріну радиобайланыс жүйелерінде, спутниктік және ғарыштық жүйелерде қолданылады.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Кез келген радиолиниядағы жиынтық шығындар негізгі ысыраптардан және қосымша ысыраптардан құралады. Негізгі жоғалтулар толқынның сфералық фронты себебі бойынша сәулелердің айырмашылығынан бос кеңістіктегі сигналдың әлсіреуімен анықталады. Қосымша шығындар жұтылу нәтижесінде таралу ортасындағы шығындармен, толқын энергиясының ортаның біртекті емес түрлерінде шашырауы, магнит өрісінің және т. б. әсерімен толқынның бастапқы поляризациясының өзгеруімен анықталады.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3...4 см (f&gt; 7...10 ГГц) толқындардың жер атмосферасында таралуы кезінде атмосферадағы және атмосфералық құрылымдардағы (жаңбыр, тұман, сулы қар) су мен оттегіде өшу үлкен үлес қосады.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highlight w:val="yellow"/>
        </w:rPr>
        <w:t>54.</w:t>
      </w:r>
      <w:r w:rsidRPr="00445415">
        <w:rPr>
          <w:rFonts w:ascii="Times New Roman" w:hAnsi="Times New Roman" w:cs="Times New Roman"/>
          <w:sz w:val="28"/>
          <w:szCs w:val="28"/>
          <w:highlight w:val="yellow"/>
        </w:rPr>
        <w:tab/>
        <w:t>Радиобайланыс жүйесінің жіктелуін сипаттаңыз</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Радио толқындардың таралу ортасының әсері әртүрлі радиобайланыс жүйелерінде қолданылатын толқын ұзындығына шектеу қояды.  Әртүрлі толқын ұзындығы бар радиотолқындарға сыртқы факторлардың әсері бірдей емес. Сондықтан, толқындар шамамен бірдей қасиеттер көрсететін диапазондар бойынша радиотолқындардың қасиеттерін қарастырған жөн.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Радиобайланыс регламенті-радиожиіліктерді және спутниктік орбиталарды пайдаланудың регламенттік базасы белгіленетін халықаралық шарт. Халықаралық Электр байланысы одағының Радиобайланыс регламенті әзірленуде.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Халықаралық Электр байланысы одағы (ХЭО) (International Telecom-munication Union ITU) — БҰҰ мамандандырылған органы, халықаралық ұйым, оның шеңберінде үкіметтер мен жеке сектор жаһандық желілер мен электр байланысы қызметтерін үйлестіретін. Сонымен қатар, қазіргі таңда "Қазақтелеком" АҚ-ның телекоммуникация желісін дамыту және тарату.Радиобайланыс регламентіне сәйкес ондық қағиданы басшылыққа ала отырып, радиодиапазонды жеке диапазондарға бөлу қабылданған. 1-суретте жиілік диапазондары және олардың қолданылу салалары көрсетілген.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Сурет 1.1-радиожиіліктердің диапазондары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Жер жағдайында радиотолқындардың таралуының маңызды ерекшелігі таралу сипаттамаларының толқын ұзындығынан тәуелділігі болып табылады. Бұл жағдайда, барлық сигналдар сигналдарды таратады.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Дифракция салдарынан жер шарының дөңестігін ішінара жаншылатын жер бетіне тікелей жақын орналасқан радиотолқындар жер беті немесе жер толқындарының атауын алды. 2.6 к е с т е-базалық станциялардың саны, км / сағ. Физика курсынан дифракция кедергі өлшемдері толқын ұзындығымен өлшенген кезде байқалатыны белгілі. Бұл жағдайда шар сегменті кедергі болып табылады. Оның биіктігі тілшілер арасындағы қашықтыққа байланысты, сондықтан толқынның жұмыс ұзындығы неғұрлым көп болса, дифракцияның есебінен үлкен қашықтыққа таралуы мүмкін. Жердің сфералық бетінің айналасында дифрагия жасай отырып, жер бетіндегі толқын жартылай өткізгіш топырақпен жартылай жұтылады, оның сіңу дәрежесі топырақ құрылымына (құм, саз, тастар және т.б.) және оның ылғалдылығына байланысты. Жер атмосферасы осы толқынның таралу жағдайына аз әсер етеді. Диапазондар радионавигацияның теңіз және жер үсті жүйелерінде қолданылады.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Ионосферадан және жер бетінен бірнеше рет шағылысу нәтижесінде (толқын диапазонында ұзындығы 10 м, СВ және екі диапазондар) үлкен қашықтыққа тарайтын және тіпті жер шарын айналып тұратын радиотолқындар кеңістіктік немесе ионосфералық толқындардың атауын алды. 1.3 суретте 2,4 қисық.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Тропосфераның біртектес еместігінде шашырауы есебінен, сондай-ақ тропосфералық рефракция құбылысының есебінен едәуір қашықтықтарға (1000 км дейін) тарайтын радиотолқындар тропосфералық толқындардың атауын алды. Тропосфера ұзындығы 10 м-ден кем электромагниттік толқындарға, КВ-диапазонды радиотолқындарға ғана әсер етеді. 1.3 суретте 3 қисық.</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Радио толқындары УВЧ, СВЧ және КВЧ диапазондары ионосферадан өтіп, ғарыш кеңістігіне таралады. Бұл радиожиіліктердің диапазондары тікелей көріну радиобайланыс жүйелерінде, спутниктік және ғарыштық жүйелерде қолданылады.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Кез келген радиолиниядағы жиынтық шығындар негізгі ысыраптардан және қосымша ысыраптардан құралады. Негізгі жоғалтулар толқынның сфералық фронты себебі бойынша сәулелердің айырмашылығынан бос кеңістіктегі сигналдың әлсіреуімен анықталады. Қосымша шығындар жұтылу нәтижесінде таралу ортасындағы шығындармен, толқын энергиясының ортаның біртекті емес түрлерінде шашырауы, магнит өрісінің және т. б. әсерімен толқынның бастапқы поляризациясының өзгеруімен анықталады.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3...4 см (f&gt; 7...10 ГГц) толқындардың жер атмосферасында таралуы кезінде атмосферадағы және атмосфералық құрылымдардағы (жаңбыр, тұман, сулы қар) су мен оттегіде өшу үлкен үлес қосады.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Радиобайланыс жүйелері әртүрлі белгілер бойынша жіктелуі мүмкін: берілетін хабарламалар түрі бойынша; радиожиіліктердің атқаратын спектрі бойынша; берілетін сигналдардың сипаты бойынша; өткізу қабілеті бойынша және т. б.</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highlight w:val="yellow"/>
        </w:rPr>
        <w:t>55.</w:t>
      </w:r>
      <w:r w:rsidRPr="00445415">
        <w:rPr>
          <w:rFonts w:ascii="Times New Roman" w:hAnsi="Times New Roman" w:cs="Times New Roman"/>
          <w:sz w:val="28"/>
          <w:szCs w:val="28"/>
          <w:highlight w:val="yellow"/>
        </w:rPr>
        <w:tab/>
        <w:t>РРЛ құрудың жалпы принциптерін түсіндіріңіз және сипаттаңыз</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Байланыстың радиорелелік желілері сигналды бірнеше рет қайта тарату принциптеріне негізделеді. Радиорелейлік желілердің екі түрі бар:</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тропосфералық радиорелейлік желілер, олардың негізінде алыс тропосфералық таралу принципі жатыр.),</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-тікелей көрінудің радиорелелік желілері, антенналардың тікелей көріну шектерінде тұрақты байланыс қашықтығында орналасқан Қабылдау-тарату станцияларының тізбегін білдіретін (атауы ағылш. "relay").</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3.1 сурет-ұйымдастыру принциптері: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а) тікелей көріну радиорелелік сызықтарының РРЖ (РРЖ);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б) тропосфералық радиорелелік желілер (ТРЛ). </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ДТР радио толқындардың турбулентті және тропосфераның біртекті емес қабатымен шағылысу және шашырауы есебінен жүреді. ерекшеліктерін станциялары арасындағы арақашықтық таңдайды жиі шегінде 200...400 км Салдарынан елеулі әлсіреуі сигналдарды аралықтарында келеді айтарлықтай ұлғайтуға энергетикалық әлеуеті жүйесі. Қуатты таратқыштарды, үлкен Антенналарды пайдалану ТРЛ пайдалану мүмкіндігін едәуір азайтады. Бұдан әрі қазіргі уақытта кеңінен қолданылатын тікелей көрінудің радиорелелік желілерін қарастырамыз.</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Радиорелелік байланысты қамтамасыз ету үшін радиотолқындарды таратудың техникалық құралдары мен ортасының жиынтығы радиорелелік байланыс желісін құрайды. Қабылдау-тарату станцияларын радиорелелік станциялар (РРС) деп атайды.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Тік көріну қашықтығы (аралықтың ұзындығы) - бұл тегіс сфералық жер беті жағдайы үшін жақын формула бойынша анықтауға болатын көрші РРС арасындағы қашықтық:</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R0, км ≈ 3,57× (√h1 +√h2),</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мұндағы h1 және h2 – Антенналарды өлшеу биіктігі метрмен.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20...80м Антенналарды ілу биіктіктерінің ең көп таралған мәндері.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РРЛ жұмысы үшін F сериялы ITU-R ұсыныстарына сәйкес диапазондарда жиілік жолақтары бөлінген: 7; 8; 10; 11; 12; 13; 14; 15; 18; 23; 27; 31; 38; 55 ГГц.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Радиорелелік станциялар функционалдық белгісі бойынша:</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шеткі (СБШ), берілетін ақпаратты енгізуді және бөлуді жүзеге асырады және тұтынушыларға ақпаратты тарату қамтамасыз етіледі (телеорталық, қалааралық телефон станциясы, компания кеңсесі);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 берілетін сигналдар аралық жиілікте ретрансляцияланады, қажет болған жағдайда ТВ сигналдарын немесе телефондық топтық спектрдің бір бөлігін бөлуге болады;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тораптық (УРС), мұнда берілетін ақпарат тұтынушыларға ақпаратты енгізу және бөлу мүмкіндігімен қайта қабылданады, мұнда РРЛ-дың тармақталуы немесе қиылысуы көзделеді.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Станция зигзаг тәрізді орналасқан – бұл қолданыстағы радиожиіліктерді тарату жоспарларында үш – бес аралықтан кейін орналасқан станциялардан кедергілерді болдырмауға мүмкіндік береді.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Соңғы станциялар байланыс желісінің шеткі пункттерінде орнатылады және сигналдарды беру бағытындағы модуляторлар мен таратқыштарды және қабылдау бағытындағы демодуляторлары бар қабылдағыштарды қамтиды. 3.2-суретте көрсетілген аяққы станциялар белгіленді ОРС1 және ОРС4. Қабылдау және беру үшін антенналық тармақтағыштың (дуплексердің) көмегімен қабылдау және беру трактімен қосылған бір антенна қолданылады.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Сигналдарды Модуляция және демодуляция стандартты аралық жиіліктердің бірінде (70 - 1000 МГц) жүргізіледі. Модемдер түрлі жиіліктік диапазондарды пайдаланатын қабылдағыш таратқыштармен жұмыс істей алады. Таратқыштар аралық жиілік сигналдарын СВЧ жұмыс диапазонына түрлендіру үшін, ал қабылдағыштар – кері түрлендіру және аралық жиілік сигналдарын күшейту үшін арналған.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3.3 сурет-радиорелелік байланыс желісінің құрылымдық сұлбасы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Аралық станциялар тура көріну қашықтығында орналасады және сигналдарды қабылдауға, оларды күшейтуге және одан әрі байланыс желісі бойынша беруге арналады. Аралық станцияларда сигналдарды қабылдау және беру қабылдағыш таратқыштардағы паразиттік байланыстарды жою үшін әртүрлі жиіліктерде жүргізілуі тиіс. Қабылдау және тарату жиіліктерінің арасындағы айырмашылық жылжу жиілігі (fсдв) немесе жиілікті дуплексті тарату (FTX-RX) деп аталады.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Сонымен қатар, таратқыштың бір антеннаға жұмыс істеу кезінде қабылданған сигналға сигналдың әсерін жою үшін дуплексер орнатылады.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Тораптық станциялар аралық станциялардың функцияларын да, ақпаратты енгізу және шығару функцияларын да орындайды. Сондықтан олар ірі елді мекендерде немесе байланыс желілерінің қиылысу (тармақталу) нүктелерінде орнатылады.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Шеттік станция мен жақын тораптық станция арасындағы немесе тораптық Станциялар арасындағы аралық РРЛ учаскесі немесе секциясы деп аталады, ал қабылдағыш-таратқыш жабдықтың жиынтығы РРЛ оқпанын құрайды.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РРЛ үшін жиіліктер жоспарлары бір антеннамен жұмыс істеу кезінде қабылданатын сигналға берілетін сигналдың әсерін азайту және басқа радиобайланыс жүйелерімен электромагниттік үйлесімділік мәселесін шешу мақсатында әзірленген.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2 жиіліктік және 4 жиіліктік жүйелер қолданылады.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3.4 сурет - қолданылатын жиілік жоспарлары: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а) екі жиілікті; б) төрт жиілікті.</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2-жиіліктік жүйе (а сурет) жиілік жолағын пайдалану тұрғысынан үнемді, бірақ жақсы қорғаныс қасиеттері бар Антенналарды қолдануды талап етеді (10 ГГц жоғары жиіліктерде қосымша экранды – жағалы параболалық антенналар қолданылады). РРЖ-да екі жиілікті жоспарды пайдаланған кезде, 3.2-суретте көрсетілгендей, ұшу арқылы тарату жиілігінің қайталануы орын алады. Бұл ретте, бірдей жиіліктерде жұмыс істейтін РРС арасындағы өзара кедергілерді азайту үшін станциялар пункт арасындағы бағытқа қатысты зигзаг тәрізді орналасады.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Бұл ретте, егер станция F1 жиілігінде сигнал қабылдайтын және f2 жиілігінде беретін болса, онда онымен көршілес станцияларды f2 жиілігінде қабылдайды, ал f1 жиілігінде береді. Бұл екі жиіліктегі ХЭО-Р жиіліктер жоспарына сәйкес келетін жиіліктер жұбы радиожиілік діңін құрайды.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4-жиіліктік жүйе (3.4 сурет) қарапайым және салыстырмалы түрде арзан антенналарға жол береді, бірақ өте күрделі электромагниттік жағдай кезінде ғана сирек қолданылады.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Экономикалық тиімділікті және өткізу қабілетін арттыру үшін көп оқпанды радиорелейлік жүйелерді қолданады, онда әрбір станцияда бірнеше қабылдағыш таратушылар жалпы антенна-фидерлік тракт арқылы түрлі жиіліктермен жұмыс істейді.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3.1 кестеде 17 ГГц диапазонында ITU-R ұсыныстарына сәйкес РРЛ оқпандары үшін салмақ түсетін жиіліктер мысал келтірілген.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ITU-R R Recommendation F385</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- 161МГц жиіліктерді дуплексті тарату (Tx-Rx)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 оқпан арасында 7 МГц тарату.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Ствол</w:t>
      </w:r>
      <w:r w:rsidRPr="00445415">
        <w:rPr>
          <w:rFonts w:ascii="Times New Roman" w:hAnsi="Times New Roman" w:cs="Times New Roman"/>
          <w:sz w:val="28"/>
          <w:szCs w:val="28"/>
        </w:rPr>
        <w:tab/>
        <w:t xml:space="preserve">     f н, МГц</w:t>
      </w:r>
      <w:r w:rsidRPr="00445415">
        <w:rPr>
          <w:rFonts w:ascii="Times New Roman" w:hAnsi="Times New Roman" w:cs="Times New Roman"/>
          <w:sz w:val="28"/>
          <w:szCs w:val="28"/>
        </w:rPr>
        <w:tab/>
        <w:t xml:space="preserve">           f в, МГц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1</w:t>
      </w:r>
      <w:r w:rsidRPr="00445415">
        <w:rPr>
          <w:rFonts w:ascii="Times New Roman" w:hAnsi="Times New Roman" w:cs="Times New Roman"/>
          <w:sz w:val="28"/>
          <w:szCs w:val="28"/>
        </w:rPr>
        <w:tab/>
        <w:t xml:space="preserve">        17428           </w:t>
      </w:r>
      <w:r w:rsidRPr="00445415">
        <w:rPr>
          <w:rFonts w:ascii="Times New Roman" w:hAnsi="Times New Roman" w:cs="Times New Roman"/>
          <w:sz w:val="28"/>
          <w:szCs w:val="28"/>
        </w:rPr>
        <w:tab/>
        <w:t xml:space="preserve">               17589</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2</w:t>
      </w:r>
      <w:r w:rsidRPr="00445415">
        <w:rPr>
          <w:rFonts w:ascii="Times New Roman" w:hAnsi="Times New Roman" w:cs="Times New Roman"/>
          <w:sz w:val="28"/>
          <w:szCs w:val="28"/>
        </w:rPr>
        <w:tab/>
        <w:t xml:space="preserve">        17435</w:t>
      </w:r>
      <w:r w:rsidRPr="00445415">
        <w:rPr>
          <w:rFonts w:ascii="Times New Roman" w:hAnsi="Times New Roman" w:cs="Times New Roman"/>
          <w:sz w:val="28"/>
          <w:szCs w:val="28"/>
        </w:rPr>
        <w:tab/>
        <w:t xml:space="preserve">               17596</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3</w:t>
      </w:r>
      <w:r w:rsidRPr="00445415">
        <w:rPr>
          <w:rFonts w:ascii="Times New Roman" w:hAnsi="Times New Roman" w:cs="Times New Roman"/>
          <w:sz w:val="28"/>
          <w:szCs w:val="28"/>
        </w:rPr>
        <w:tab/>
        <w:t xml:space="preserve">        17442</w:t>
      </w:r>
      <w:r w:rsidRPr="00445415">
        <w:rPr>
          <w:rFonts w:ascii="Times New Roman" w:hAnsi="Times New Roman" w:cs="Times New Roman"/>
          <w:sz w:val="28"/>
          <w:szCs w:val="28"/>
        </w:rPr>
        <w:tab/>
        <w:t xml:space="preserve">               17603</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4</w:t>
      </w:r>
      <w:r w:rsidRPr="00445415">
        <w:rPr>
          <w:rFonts w:ascii="Times New Roman" w:hAnsi="Times New Roman" w:cs="Times New Roman"/>
          <w:sz w:val="28"/>
          <w:szCs w:val="28"/>
        </w:rPr>
        <w:tab/>
        <w:t xml:space="preserve">        17449</w:t>
      </w:r>
      <w:r w:rsidRPr="00445415">
        <w:rPr>
          <w:rFonts w:ascii="Times New Roman" w:hAnsi="Times New Roman" w:cs="Times New Roman"/>
          <w:sz w:val="28"/>
          <w:szCs w:val="28"/>
        </w:rPr>
        <w:tab/>
        <w:t xml:space="preserve">               17610</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5</w:t>
      </w:r>
      <w:r w:rsidRPr="00445415">
        <w:rPr>
          <w:rFonts w:ascii="Times New Roman" w:hAnsi="Times New Roman" w:cs="Times New Roman"/>
          <w:sz w:val="28"/>
          <w:szCs w:val="28"/>
        </w:rPr>
        <w:tab/>
        <w:t xml:space="preserve">        17456</w:t>
      </w:r>
      <w:r w:rsidRPr="00445415">
        <w:rPr>
          <w:rFonts w:ascii="Times New Roman" w:hAnsi="Times New Roman" w:cs="Times New Roman"/>
          <w:sz w:val="28"/>
          <w:szCs w:val="28"/>
        </w:rPr>
        <w:tab/>
        <w:t xml:space="preserve">               17617</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w:t>
      </w:r>
      <w:r w:rsidRPr="00445415">
        <w:rPr>
          <w:rFonts w:ascii="Times New Roman" w:hAnsi="Times New Roman" w:cs="Times New Roman"/>
          <w:sz w:val="28"/>
          <w:szCs w:val="28"/>
        </w:rPr>
        <w:tab/>
        <w:t xml:space="preserve">           …</w:t>
      </w:r>
      <w:r w:rsidRPr="00445415">
        <w:rPr>
          <w:rFonts w:ascii="Times New Roman" w:hAnsi="Times New Roman" w:cs="Times New Roman"/>
          <w:sz w:val="28"/>
          <w:szCs w:val="28"/>
        </w:rPr>
        <w:tab/>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19</w:t>
      </w:r>
      <w:r w:rsidRPr="00445415">
        <w:rPr>
          <w:rFonts w:ascii="Times New Roman" w:hAnsi="Times New Roman" w:cs="Times New Roman"/>
          <w:sz w:val="28"/>
          <w:szCs w:val="28"/>
        </w:rPr>
        <w:tab/>
        <w:t xml:space="preserve">         17554  </w:t>
      </w:r>
      <w:r w:rsidRPr="00445415">
        <w:rPr>
          <w:rFonts w:ascii="Times New Roman" w:hAnsi="Times New Roman" w:cs="Times New Roman"/>
          <w:sz w:val="28"/>
          <w:szCs w:val="28"/>
        </w:rPr>
        <w:tab/>
        <w:t xml:space="preserve">               17715</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20</w:t>
      </w:r>
      <w:r w:rsidRPr="00445415">
        <w:rPr>
          <w:rFonts w:ascii="Times New Roman" w:hAnsi="Times New Roman" w:cs="Times New Roman"/>
          <w:sz w:val="28"/>
          <w:szCs w:val="28"/>
        </w:rPr>
        <w:tab/>
        <w:t xml:space="preserve">         17561</w:t>
      </w:r>
      <w:r w:rsidRPr="00445415">
        <w:rPr>
          <w:rFonts w:ascii="Times New Roman" w:hAnsi="Times New Roman" w:cs="Times New Roman"/>
          <w:sz w:val="28"/>
          <w:szCs w:val="28"/>
        </w:rPr>
        <w:tab/>
        <w:t xml:space="preserve">               17722</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Станцияның әрбір оқпанының стандартты белгісі бар, мысалы: 2ВН, мұнда 2 - оқпан нөмірі, В - жоғарғы жиілікте қабылдауды білдіреді, Н - төменгі жиілікте беру (сәулелену). Аралықтың екінші жағында жабдық жиынтығы тиісінше 2нв белгісі болады.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Жұмыс істеу үшін бір антеннаға біріктіру кезінде біріктірілетін оқпандардың жиіліктерінің арасындағы айырмашылықты арттыру мақсатында тақ немесе жұп оқпандарды біріктіреді.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Қазіргі заманғы жүйелерде икемді жиіліктік жоспарлар қолданылады. Мұндай жағдайларда жиіліктік арналарды тарату өткізу қабілеттілігімен (ЦРРЛ жұмысының жылдамдығымен) және модуляция түрімен анықталады. Көбінесе 3,5; 7; 14 немесе 28 МГц тең жұмыс жиіліктерін тарату қадамы қолданылады.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Байланыс желілері жұмысының сенімділігін арттыру мақсатында N+1 резервтеудің әртүрлі тәсілдері қолданылады. Мұнда n - резервтік 1 оқпан пайдаланылатын жұмыс оқпандарының саны. Резервтік оқпандардың саны беру жүйесінің сенімділігіне қойылатын талаптарға байланысты өзгеруі мүмкін.  Қазіргі заманғы аппаратураның жоғары сенімділігін ескере отырып, резервтеусіз қарапайым бір бағаналы байланыс жүйелері жиі құрылады.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highlight w:val="yellow"/>
        </w:rPr>
        <w:t>56.</w:t>
      </w:r>
      <w:r w:rsidRPr="00445415">
        <w:rPr>
          <w:rFonts w:ascii="Times New Roman" w:hAnsi="Times New Roman" w:cs="Times New Roman"/>
          <w:sz w:val="28"/>
          <w:szCs w:val="28"/>
          <w:highlight w:val="yellow"/>
        </w:rPr>
        <w:tab/>
        <w:t>Радиорелелік станциялар аппаратурасын құру принциптерін сипаттаңыз</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Көп арналы телефония сигналдарын беру үшін де, теледидар сигналдарын беру үшін де үлкен және орташа сыйымдылықтағы РРЛ қабылдағыш-таратқыш жабдығы бірдей жарамды. Телефон және теледидар оқпандарының соңғы жабдықтары әртүрлі.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Қазіргі заманғы микротолқынды жабдық бір немесе бірнеше кабельмен қосылған ішкі және сыртқы модульдерден тұрады. Кабельдердің ұзындығы бірнеше жүз метр болуы мүмкін.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Ішкі модуль, үй-жайда орнатылған, бастапқы цифрлық ағындарға арналған кіру және шығу интерфейстерін, бақылау және басқару модемдері мен құрылғыларын қамтитын кіру торабы. Кіріс және шығыс интерфейстері электрлік (ЭИ) немесе оптикалық (ОИ) болуы мүмкін, және де аппаратураның кейбір типтері екі интерфейсті қамтиды немесе олар тапсырыс бойынша орнатылады.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Интерфейстерде цифрлық ағындарды мультиплексирлеу аппаратурасынан кабельдер бойынша келіп түсетін сигналдарды келісу, кодтарды түрлендіру (квазитроиялық nrz және кері) және тактілік жиілікті бөлу (кіру құрылғыларында) жүргізіледі.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Модуляция алдында және демодуляциядан кейін сигналдарды негізгі өңдеу тиісті цифрлық процессорларда жүзеге асырылады.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Ішкі модульдің тарату бөлігінде сандық процессор келесі операцияларды орындайды: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кодтық тізбектерді ауыстыру (ұзақ пакеттік қателерді қорғау үшін);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тесу немесе блокты түзету кодтарын пайдалана отырып қателерді алдын ала түзету (FEC)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скремблирлеу (сандық сигналдардың статистикалық қасиеттерін жақсарту үшін));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келесі көп деңгейлі модуляция үшін синфазалық (I) және квадраттық (Q) арналардың сандық ағындарын қалыптастыру </w:t>
      </w: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Цифрлық-аналогтық түрлендіргіште (ЦАП) қолданылатын модуляция түріне сәйкес I және Q арналардың цифрлық ағындарынан көп деңгейлі сигналдар қалыптасады. Мысалы, 4фм модуляциясында 2-деңгейлі сигналдар, ал 16КАМ </w:t>
      </w:r>
      <w:r w:rsidRPr="00445415">
        <w:rPr>
          <w:rFonts w:ascii="Times New Roman" w:hAnsi="Times New Roman" w:cs="Times New Roman"/>
          <w:sz w:val="28"/>
          <w:szCs w:val="28"/>
        </w:rPr>
        <w:lastRenderedPageBreak/>
        <w:t xml:space="preserve">- төрт деңгейлі сигналдар қолданылады. Бұл сигналдар аралық жиіліктегі тербелістерді басқаратын модуляторға (Мд) түседі. Қызметтік сигналдардың модуляторы (Мтқс) трафик сигналына сыртқы блокта бөлінетін, оның жұмысын басқару үшін қажетті қызметтік сигналдарды қосады.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Аралық жиіліктің модуляцияланған сигналы коаксиалды кабель арқылы сыртқы блокқа сүзу құрылғысы (УК) арқылы өтеді. Алдын ала аралық жиілік сигналы әр түрлі қызметтік ақпаратпен және жүйені басқарудың сандық деректерімен қосымша модуляцияланады.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Ішкі модульдің қабылдау бөлімінде тарату бөлігінде жүргізілген кері операциялар жүргізіледі. Қабылдау бөлмесінің кіруіне коаксиалды кабель бойынша сыртқы блоктан аралық жиілік сигналы түседі. Кабельдегі өзара әсерлерді жою үшін аралық тарату және қабылдау жиілігі сигналдары әртүрлі болып таңдалады (тарату үшін - 300 - 800 МГц, қабылдау үшін, көбінесе 70 МГц).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Осы кабельдің орталық желісі мен орамасы бойынша жабдықтың сыртқы модуліне қуат беріледі (20 - 80 В тұрақты ток).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Сыртқы модуль таратқыш пен қабылдағышты қамтиды және антеннаға тікелей жақын орналасқан антенна тірегіне орнатылады немесе оған түйіседі.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Таратқыш аралық жиілік сигналын жиіліктердің жұмыс ауқымына түрлендіреді және шығыс сәулеленудің қажетті қуатын қамтамасыз етеді. Осы мысалда таратқыш трактісінің құрылымдық сұлбасы қызметтік байланыс демодуляторынан басталады,онда сыртқы модуль жұмысын басқару және оның параметрлерін бақылау үшін сигналдар бөлінеді. Аралық жиіліктің негізгі сигналы араластырғыштан (СМ) және беретін генератордан тұратын жиілік түрлендіргішінің кіруіне ӨСБ (КБЧ) қуатты күшейткіші арқылы келіп түседі. Берілген генератордың тербелістері гетеродинді жиіліктер блогында пайда болады.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Түрлендіргіш процесінде алынған, беруші генератордың көтергіш жиілігінен және екі бүйірлік жолақтан тұратын сигнал АЖЖ (УСВЧ) күшейту блогына жолақтық сүзгі (ПФ) арқылы түседі. Жолақ сүзгісі түрлендірілген сигналдан олардың бір бүйір жолақтарын бөледі. Әдетте қазіргі заманғы аппаратурада УСВЧ алдында таратқыштың сәулеленетін қуатын реттеуге арналған басқарылатын аттенюатор орнатылады. Бұл аттенюатор трассада сигналдың таралу шарттарына байланысты таратқыштың қуатын бейімдеп реттеу жүйесінің (АЖО) жұмысын қамтамасыз етеді.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Таратқыштың амплитудалық сипаттамасының сызықтық жақсартуы үшін үшінші гармоника бойынша бұрмалау компенсаторлары қолданылады, олар ӨБ (ПсК) трактісінде немесе СВЧ трактісінде (LNZ) орнатылуы мүмкін.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Таратқыштың шығу сигналы келесі функцияларды орындайтын бөлгіш сүзгілердің блоктары (РФ) арқылы антеннаға өтеді: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көп оқпанды жұмыс кезінде әртүрлі радиожиіліктердің сигналдарын бөлу;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қабылдағыштар мен таратқыштардың жұмысын бір антенна арқылы қамтамасыз ету;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арналық жиіліктік жоспарлар кезінде әртүрлі поляризация сигналдарын бөлу;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 қабылдағыштарды, таратқыштарды және Антенналарды келісуді қамтамасыз ету.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Қабылдағыш сигналды жұмыс диапазонынан аралық жиілікке түрлендіреді және бұл сигналды қажетті деңгейге дейін күшейтеді.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Сурет 4.2-NEC фирмасының PASOLINK жабдығының Сыртқы блогы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Pasolink радиорелелік жабдығының сыртқы блогы көрсетілген. Параболикалық антеннаның диаметрі 45 см және қабылдау-тарату блогымен тікелей толқындарсыз қосылады. Антенналық тірекке модульді бекітуге арналған элементтер антенналық блокта орналасады және тік және көлденең жазықтықтарда түзету құрылғылары болады. Қабылдау-тарату блогын ауыстыру, баптау және алдын алу үшін антенналық блоктан оңай ажыратуға болады. Қабылдағыш таратқышқа үлкен диаметрлі (0,6 және 1,2 м) антенналар қосылуы мүмкін.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Сыртқы блок үй-жайда орналасқан ішкі блоктармен, коаксиалды кәбілмен жалғанады. Қазіргі заманғы модемдік жабдық – бұл орталық немесе жергілікті компьютердің басқаруында жұмыс істейтін жеңіл өзгермелі кешен.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Ішкі блокта (IDU) мультиплексирлеуді, коммутацияны және пайдаланушының барлық интерфейстерін қоса алғанда, негізгі жолақтың сигналын өңдеу блоктары орналасқан.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Телефон бағанасының топтық сигналы спектрінің мысалы 4.4-суретте келтірілген.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Сурет 4.4-телефон бағанасының топтық сигналының сызықтық спектрі: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1-CC (қызметтік байланыс сигналдары, топтық спектрдің төменгі бөлігінде жеке тар жолақты арна); 2 – МТфС (көпарналы телефон хабарламасы); 3, 4-СЗВ1, СЗВ2 (дыбыстық хабар тарату сигналдары 1, 2);</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5-КС (пилот-сигнал); f-жиілік</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Пилот-сигнал-резервтік арнаны пайдалану туралы шешім қабылдау кезінде сигналдың рұқсат етілген деңгейін бақылауды жүзеге асыруға мүмкіндік береді.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highlight w:val="yellow"/>
        </w:rPr>
        <w:t>57.</w:t>
      </w:r>
      <w:r w:rsidRPr="00445415">
        <w:rPr>
          <w:rFonts w:ascii="Times New Roman" w:hAnsi="Times New Roman" w:cs="Times New Roman"/>
          <w:sz w:val="28"/>
          <w:szCs w:val="28"/>
          <w:highlight w:val="yellow"/>
        </w:rPr>
        <w:tab/>
        <w:t>РРЖ-дағы сыртқы блоктың тағайындалуы туралы жазыңыз</w:t>
      </w: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Қазіргі заманғы микротолқынды жабдық бір немесе бірнеше кабельмен қосылған ішкі және сыртқы модульдерден тұрады. Кабельдердің ұзындығы бірнеше жүз метр болуы мүмкін. </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Ішкі модуль, үй-жайда орнатылған, бастапқы цифрлық ағындарға арналған кіру және шығу интерфейстерін, бақылау және басқару модемдері мен құрылғыларын қамтитын кіру торабы. Кіріс және шығыс интерфейстері электрлік (ЭИ) немесе оптикалық (ОИ) болуы мүмкін, және де аппаратураның кейбір типтері екі интерфейсті қамтиды немесе олар тапсырыс бойынша орнатылады.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 xml:space="preserve">Интерфейстерде цифрлық ағындарды мультиплексирлеу аппаратурасынан кабельдер бойынша келіп түсетін сигналдарды келісу, кодтарды түрлендіру (квазитроиялық nrz және кері) және тактілік жиілікті бөлу (кіру құрылғыларында) жүргізіледі.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Модуляция алдында және демодуляциядан кейін сигналдарды негізгі өңдеу тиісті цифрлық процессорларда жүзеге асырылады.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Ішкі модульдің тарату бөлігінде сандық процессор келесі операцияларды орындайды: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кодтық тізбектерді ауыстыру (ұзақ пакеттік қателерді қорғау үшін);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тесу немесе блокты түзету кодтарын пайдалана отырып қателерді алдын ала түзету (FEC)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скремблирлеу (сандық сигналдардың статистикалық қасиеттерін жақсарту үшін));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келесі көп деңгейлі модуляция үшін синфазалық (I) және квадраттық (Q) арналардың сандық ағындарын қалыптастыру </w:t>
      </w: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Цифрлық-аналогтық түрлендіргіште (ЦАП) қолданылатын модуляция түріне сәйкес I және Q арналардың цифрлық ағындарынан көп деңгейлі сигналдар қалыптасады. Мысалы, 4фм модуляциясында 2-деңгейлі сигналдар, ал 16КАМ - төрт деңгейлі сигналдар қолданылады. Бұл сигналдар аралық жиіліктегі тербелістерді басқаратын модуляторға (Мд) түседі. Қызметтік сигналдардың модуляторы (Мтқс) трафик сигналына сыртқы блокта бөлінетін, оның жұмысын басқару үшін қажетті қызметтік сигналдарды қосады.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Аралық жиіліктің модуляцияланған сигналы коаксиалды кабель арқылы сыртқы блокқа сүзу құрылғысы (УК) арқылы өтеді. Алдын ала аралық жиілік сигналы әр түрлі қызметтік ақпаратпен және жүйені басқарудың сандық деректерімен қосымша модуляцияланады.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Ішкі модульдің қабылдау бөлімінде тарату бөлігінде жүргізілген кері операциялар жүргізіледі. Қабылдау бөлмесінің кіруіне коаксиалды кабель бойынша сыртқы блоктан аралық жиілік сигналы түседі. Кабельдегі өзара әсерлерді жою үшін аралық тарату және қабылдау жиілігі сигналдары әртүрлі болып таңдалады (тарату үшін - 300 - 800 МГц, қабылдау үшін, көбінесе 70 МГц).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Осы кабельдің орталық желісі мен орамасы бойынша жабдықтың сыртқы модуліне қуат беріледі (20 - 80 В тұрақты ток).</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Сыртқы блок үй-жайда орналасқан ішкі блоктармен, коаксиалды кәбілмен жалғанады. Қазіргі заманғы модемдік жабдық – бұл орталық немесе жергілікті компьютердің басқаруында жұмыс істейтін жеңіл өзгермелі кешен.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highlight w:val="yellow"/>
        </w:rPr>
        <w:t>58.</w:t>
      </w:r>
      <w:r w:rsidRPr="00445415">
        <w:rPr>
          <w:rFonts w:ascii="Times New Roman" w:hAnsi="Times New Roman" w:cs="Times New Roman"/>
          <w:sz w:val="28"/>
          <w:szCs w:val="28"/>
          <w:highlight w:val="yellow"/>
        </w:rPr>
        <w:tab/>
        <w:t>РРС-дағы ішкі блоктың тағайындалуы туралы жазыңыз</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Көп арналы телефония сигналдарын беру үшін де, теледидар сигналдарын беру үшін де үлкен және орташа сыйымдылықтағы РРЛ қабылдағыш-таратқыш жабдығы бірдей жарамды. Телефон және теледидар оқпандарының соңғы жабдықтары әртүрлі.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Қазіргі заманғы микротолқынды жабдық бір немесе бірнеше кабельмен қосылған ішкі және сыртқы модульдерден тұрады. Кабельдердің ұзындығы бірнеше жүз метр болуы мүмкін.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 xml:space="preserve">Ішкі модуль, үй-жайда орнатылған, бастапқы цифрлық ағындарға арналған кіру және шығу интерфейстерін, бақылау және басқару модемдері мен құрылғыларын қамтитын кіру торабы. Кіріс және шығыс интерфейстері электрлік (ЭИ) немесе оптикалық (ОИ) болуы мүмкін, және де аппаратураның кейбір типтері екі интерфейсті қамтиды немесе олар тапсырыс бойынша орнатылады.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Интерфейстерде цифрлық ағындарды мультиплексирлеу аппаратурасынан кабельдер бойынша келіп түсетін сигналдарды келісу, кодтарды түрлендіру (квазитроиялық nrz және кері) және тактілік жиілікті бөлу (кіру құрылғыларында) жүргізіледі.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Модуляция алдында және демодуляциядан кейін сигналдарды негізгі өңдеу тиісті цифрлық процессорларда жүзеге асырылады.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Ішкі модульдің тарату бөлігінде сандық процессор келесі операцияларды орындайды: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кодтық тізбектерді ауыстыру (ұзақ пакеттік қателерді қорғау үшін);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тесу немесе блокты түзету кодтарын пайдалана отырып қателерді алдын ала түзету (FEC)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скремблирлеу (сандық сигналдардың статистикалық қасиеттерін жақсарту үшін));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келесі көп деңгейлі модуляция үшін синфазалық (I) және квадраттық (Q) арналардың сандық ағындарын қалыптастыру </w:t>
      </w: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Цифрлық-аналогтық түрлендіргіште (ЦАП) қолданылатын модуляция түріне сәйкес I және Q арналардың цифрлық ағындарынан көп деңгейлі сигналдар қалыптасады. Мысалы, 4фм модуляциясында 2-деңгейлі сигналдар, ал 16КАМ - төрт деңгейлі сигналдар қолданылады. Бұл сигналдар аралық жиіліктегі тербелістерді басқаратын модуляторға (Мд) түседі. Қызметтік сигналдардың модуляторы (Мтқс) трафик сигналына сыртқы блокта бөлінетін, оның жұмысын басқару үшін қажетті қызметтік сигналдарды қосады.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Аралық жиіліктің модуляцияланған сигналы коаксиалды кабель арқылы сыртқы блокқа сүзу құрылғысы (УК) арқылы өтеді. Алдын ала аралық жиілік сигналы әр түрлі қызметтік ақпаратпен және жүйені басқарудың сандық деректерімен қосымша модуляцияланады.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Ішкі модульдің қабылдау бөлімінде тарату бөлігінде жүргізілген кері операциялар жүргізіледі. Қабылдау бөлмесінің кіруіне коаксиалды кабель бойынша сыртқы блоктан аралық жиілік сигналы түседі. Кабельдегі өзара әсерлерді жою үшін аралық тарату және қабылдау жиілігі сигналдары әртүрлі болып таңдалады (тарату үшін - 300 - 800 МГц, қабылдау үшін, көбінесе 70 МГц).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Осы кабельдің орталық желісі мен орамасы бойынша жабдықтың сыртқы модуліне қуат беріледі (20 - 80 В тұрақты ток).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Сыртқы модуль таратқыш пен қабылдағышты қамтиды және антеннаға тікелей жақын орналасқан антенна тірегіне орнатылады немесе оған түйіседі.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Таратқыш аралық жиілік сигналын жиіліктердің жұмыс ауқымына түрлендіреді және шығыс сәулеленудің қажетті қуатын қамтамасыз етеді. Осы мысалда таратқыш трактісінің құрылымдық сұлбасы қызметтік байланыс </w:t>
      </w:r>
      <w:r w:rsidRPr="00445415">
        <w:rPr>
          <w:rFonts w:ascii="Times New Roman" w:hAnsi="Times New Roman" w:cs="Times New Roman"/>
          <w:sz w:val="28"/>
          <w:szCs w:val="28"/>
        </w:rPr>
        <w:lastRenderedPageBreak/>
        <w:t xml:space="preserve">демодуляторынан басталады,онда сыртқы модуль жұмысын басқару және оның параметрлерін бақылау үшін сигналдар бөлінеді. Аралық жиіліктің негізгі сигналы араластырғыштан (СМ) және беретін генератордан тұратын жиілік түрлендіргішінің кіруіне ӨСБ (КБЧ) қуатты күшейткіші арқылы келіп түседі. Берілген генератордың тербелістері гетеродинді жиіліктер блогында пайда болады.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Түрлендіргіш процесінде алынған, беруші генератордың көтергіш жиілігінен және екі бүйірлік жолақтан тұратын сигнал АЖЖ (УСВЧ) күшейту блогына жолақтық сүзгі (ПФ) арқылы түседі. Жолақ сүзгісі түрлендірілген сигналдан олардың бір бүйір жолақтарын бөледі. Әдетте қазіргі заманғы аппаратурада УСВЧ алдында таратқыштың сәулеленетін қуатын реттеуге арналған басқарылатын аттенюатор орнатылады. Бұл аттенюатор трассада сигналдың таралу шарттарына байланысты таратқыштың қуатын бейімдеп реттеу жүйесінің (АЖО) жұмысын қамтамасыз етеді.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Таратқыштың амплитудалық сипаттамасының сызықтық жақсартуы үшін үшінші гармоника бойынша бұрмалау компенсаторлары қолданылады, олар ӨБ (ПсК) трактісінде немесе СВЧ трактісінде (LNZ) орнатылуы мүмкін.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Таратқыштың шығу сигналы келесі функцияларды орындайтын бөлгіш сүзгілердің блоктары (РФ) арқылы антеннаға өтеді: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көп оқпанды жұмыс кезінде әртүрлі радиожиіліктердің сигналдарын бөлу;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қабылдағыштар мен таратқыштардың жұмысын бір антенна арқылы қамтамасыз ету;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арналық жиіліктік жоспарлар кезінде әртүрлі поляризация сигналдарын бөлу;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қабылдағыштарды, таратқыштарды және Антенналарды келісуді қамтамасыз ету.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Қабылдағыш сигналды жұмыс диапазонынан аралық жиілікке түрлендіреді және бұл сигналды қажетті деңгейге дейін күшейтеді.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Сурет 4.2-NEC фирмасының PASOLINK жабдығының Сыртқы блогы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Pasolink радиорелелік жабдығының сыртқы блогы көрсетілген. Параболикалық антеннаның диаметрі 45 см және қабылдау-тарату блогымен тікелей толқындарсыз қосылады. Антенналық тірекке модульді бекітуге арналған элементтер антенналық блокта орналасады және тік және көлденең жазықтықтарда түзету құрылғылары болады. Қабылдау-тарату блогын ауыстыру, баптау және алдын алу үшін антенналық блоктан оңай ажыратуға болады. Қабылдағыш таратқышқа үлкен диаметрлі (0,6 және 1,2 м) антенналар қосылуы мүмкін.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Сыртқы блок үй-жайда орналасқан ішкі блоктармен, коаксиалды кәбілмен жалғанады. Қазіргі заманғы модемдік жабдық – бұл орталық немесе жергілікті компьютердің басқаруында жұмыс істейтін жеңіл өзгермелі кешен.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Ішкі блокта (IDU) мультиплексирлеуді, коммутацияны және пайдаланушының барлық интерфейстерін қоса алғанда, негізгі жолақтың сигналын өңдеу блоктары орналасқан.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Телефон бағанасының топтық сигналы спектрінің мысалы 4.4-суретте келтірілген.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Сурет 4.4-телефон бағанасының топтық сигналының сызықтық спектрі: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1-CC (қызметтік байланыс сигналдары, топтық спектрдің төменгі бөлігінде жеке тар жолақты арна); 2 – МТфС (көпарналы телефон хабарламасы); 3, 4-СЗВ1, СЗВ2 (дыбыстық хабар тарату сигналдары 1, 2);</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5-КС (пилот-сигнал); f-жиілік</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Пилот-сигнал-резервтік арнаны пайдалану туралы шешім қабылдау кезінде сигналдың рұқсат етілген деңгейін бақылауды жүзеге асыруға мүмкіндік береді.</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highlight w:val="yellow"/>
        </w:rPr>
        <w:t>59.</w:t>
      </w:r>
      <w:r w:rsidRPr="00445415">
        <w:rPr>
          <w:rFonts w:ascii="Times New Roman" w:hAnsi="Times New Roman" w:cs="Times New Roman"/>
          <w:sz w:val="28"/>
          <w:szCs w:val="28"/>
          <w:highlight w:val="yellow"/>
        </w:rPr>
        <w:tab/>
        <w:t>РРЛ жобалау қалай жазыңыз</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Тікелей көрінетін РРЖ құрылысы байланыс желісін жобалаудан басталады. </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Жобалауды шартты түрде келесі кезеңдерге бөлуге болады: </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7) жұмыс жиілігін анықтау (рұқсат алу, ЭМҮ бағалау);</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8) трассаны таңдау (станциялардың орналасқан жері, жергілікті жер бедерін есепке алу, Электрмен қоректендірудің және т. б. болуы.);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9) Антенналарды ілу биіктігін анықтау (аралықтың профилін құру));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10) жабдықты таңдау (техникалық сипаттамалар, қызмет көрсету));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11) байланыс тұрақтылығын тексеру (қателіктер бойынша нормаларды орындау));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12) нәтижелерді талдау.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Егер жобаны Тапсырыс беруші мақұлдаса, жабдықты монтаждауға және пайдалануға беруге кіріседі.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Сигнал жиілігіне таратқыштың қуатын шектеу кезінде қамтамасыз етуге болатын аралықтың ең үлкен ұзындығы байланысты. Жиілік көп болған сайын, бос кеңістікте өшу және жаңбыр радиосигналдың таралуына әсері соғұрлым көп.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Қазіргі уақытта РРЛ үшін келесі жиілік диапазондары кеңінен қолданылады: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7-8 ГГц (РРЛ аралығының орташа ұзақтығы 30-40 км құрайды, антенналар 1,5 – 2,5 м диаметрде күшейтудің жоғары коэффициенті бар, гидрометеорлардың әлсіз әсері (жаңбыр, қар, тұман және т. б.), бірақ бұл жиілік диапазонында өте күрделі электромагниттік жағдай бар, көптеген РРЛ бар және осы жиіліктерге рұқсат алу қиын);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10.7-11.7, 12.7-13.2 ГГц (ұшу ұзақтығы 15-30 км, антенналардың шағын габариттері (0,6 м) және салмағы бар, бұл антенна тіректерінің салыстырмалы арзандығын қамтамасыз етеді, гидрометаторлардың әсері артады, қолайсыз электромагниттік жағдай);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14.5-15.35, 17.7-19.7 ГГц (аралықтардың ұзындығы 20 км жетеді, типтік параболикалық антенналардың диаметрі 0,45; 0,6, сигналдардың таралуына </w:t>
      </w:r>
      <w:r w:rsidRPr="00445415">
        <w:rPr>
          <w:rFonts w:ascii="Times New Roman" w:hAnsi="Times New Roman" w:cs="Times New Roman"/>
          <w:sz w:val="28"/>
          <w:szCs w:val="28"/>
        </w:rPr>
        <w:lastRenderedPageBreak/>
        <w:t xml:space="preserve">гидрометеорлар күшті әсер етеді, электромагниттік жағдай тыныш). Жаңбыр интенсивтілігі 20-160 мм/сағ болған кезде дождта әлсіреуі 1-12 дБ/км болуы мүмкін.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21.2-23.6 ГГц 25.25-27.5 ГГц (орта аралығының ұзындығы 15 км, антенна бар диаметрі 0,3; 0,6 м, әлсіреуі в дождях 3-24 дБ/км, диапазоны пайдалануға рұқсат етілген жерсеріктік байланыс жүйелерінде, сондықтан есептеу кезінде ескеру мүмкіндігі кедергілер).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Жоғарыда келтірілген жиіліктер сирек қолданылады, өйткені аралықтың ұзындығы 10-12 км-ден аспайтын және гидрометеорлар мен атмосферада қатты өшуі.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Келтірілген мәліметтерді ескере отырып, жабдықтың жұмыс жиіліктері таңдалады және аралықтың орташа ұзындығын біле отырып, топографиялық карта бойынша станцияны орналастыру орнын таңдайды. Антенналар орналасатын діңгектер көрші станциялардың тікелей көріну шегінде кедергілер болмайтындай биіктікте орналасады (төбелер, ғимараттар, орман алқабы).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Установите приложение на смартфон и работайте офлайн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5.1 сурет-топографиялық картадағы РРЛ трассасы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Таратқыш энергиясының негізгі бөлігі айналу эллипсоидін ұсынатын Френельдің ең аз аймағының ішінде қабылдау антеннасының жағына таралады,оның үлкен осінің шеттерінде тарату және қабылдау антенналары орнатылады. Аралықтың кез келген нүктесінде Френельдің ең аз аймағының радиусын мына формула бойынша анықтауға болады: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 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мұнда-аралықтағы рельефтің ең жоғары нүктесінің салыстырмалы координаты;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R0-аралықтың ұзындығы, 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λ-толқын ұзындығы, 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Rj-кедергі нүктесіне дейінгі қашықтық, 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highlight w:val="yellow"/>
        </w:rPr>
        <w:t>60.</w:t>
      </w:r>
      <w:r w:rsidRPr="00445415">
        <w:rPr>
          <w:rFonts w:ascii="Times New Roman" w:hAnsi="Times New Roman" w:cs="Times New Roman"/>
          <w:sz w:val="28"/>
          <w:szCs w:val="28"/>
          <w:highlight w:val="yellow"/>
        </w:rPr>
        <w:tab/>
        <w:t>Антенна тіректерінің биіктігін қалай анықтауға болады?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Оның бір текті құрылымы мен биіктіктегі сыну коэффициентінің өзгеруінен атмосферада рефракция деп аталатын радиотолқындар траекториясының қисаюы болады. Рефракция құбылысы РРЛ антенналарының тікелей көріну шегінде радиотолқындардың таралуына елеулі әсер етеді. Планеталардың сфералық-қабатты атмосфераларындағы рефракция сипаты G= dN/dh ретінде анықталатын атмосфераның сыну индексінің биік градиентімен анықталады, мұнда N – атмосфераның сыну индексі.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Атмосфераның сыну индексінің тік градиентінің кездейсоқ өзгеруі кейбір жағдайларда жер бетіне тие алатын радиолуч траекториясының қисаюына алып келеді және бұл ретте қабылданатын сигналдың деңгейін төмендететін дифракцияның әсері туындайды. Жер үсті кедергілерінен антенналардың өзара көрінуін толық жоғалту (байланыстың болмауы) мүмкін.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5.2 сурет-түрлі рефракция кезіндегі радиолуч траекториялары: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2) G&gt;0 теріс рефракция; 2) g=0 рефракция болмауы;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3); g&lt;0 оң рефракция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4) Жер - ионосфераның толқынды арнасының пайда болуы.</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Сондықтан РРЛ жобалау кезінде Антенналарды ілу биіктігін таңдау арқылы трассаның жеткілікті жарықтандырылуын қамтамасыз ету маңызды.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Егер жер бетінің тегіс емес биіктігі Δhj ≥ 2h0 болса, аралық қиылысқан болып табылады.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Сурет 5.2-РРЛ аралығының профилі (Антенналарды орнату орындары арқылы өтетін жердің тік қимасы))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Бұл ретте мынадай белгілер қабылданды: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A1, A2-РРЛ қабылдау-тарату антенналары;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h1, h2-Антенналарды ілу биіктігі;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CD, MO, SY-жер бедерінің биіктігі;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M-сыни нүкте (кедергі шыңы);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Zj-жақын формула бойынша анықтауға болатын жердің нақты қисығы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 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R0-аралықтың ұзындығы, км;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а = 6370 км-жер радиусы;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H (0) - рефракция болмаған кезде ұшудағы Жарық, 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ΔH (+σ) - 80% уақыт ішінде бар рефракция есебінен сәуленің өзгеруінің орташа мәні (құрылғы, сәйкесінше орташа мәні және тропосфераның диэлектрлік өткізгіштігінің тік градиентінің стандартты ауытқуы), 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H (+σ) - 80% уақыт ішінде бар, әдетте, H0 тең таңдайды.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м, м.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Ради трассаны және антенналық тіректердің орналасу орнын таңдағаннан кейін, жер бедері мен қисықтығын ескере отырып аралықтың профилін құру. Жергілікті жерді, өсімдіктер мен ғимараттардың биіктігін ескере отырып, Антенналарды ілу биіктігін анықтауға кірісуге болады. Қосымша құрылыстар Н0 , және Н(0) есептелген мәндері бойынша орындалады.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М критикалық нүктесінен ұшып өту профилінде h(0) ауқымында кейінге қалдырылады және H(0) кесіндісінің жоғарғы нүктесі арқылы Антенналарды қосатын сәуле жүргізеді.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Антенналардың ілу биіктігін, егер сәуле көлденең өтетін болса, күрделі рельеф жағдайында антенналардың ілу биіктігін масштабқа сәйкес сурет бойынша анықтайды.</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 xml:space="preserve">h1 = ON + OM + H (0) – CD, </w:t>
      </w:r>
      <w:r w:rsidRPr="00445415">
        <w:rPr>
          <w:rFonts w:ascii="Times New Roman" w:hAnsi="Times New Roman" w:cs="Times New Roman"/>
          <w:sz w:val="28"/>
          <w:szCs w:val="28"/>
        </w:rPr>
        <w:t>м</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h2 = ON + OM + H (0) - SY, </w:t>
      </w:r>
      <w:r w:rsidRPr="00445415">
        <w:rPr>
          <w:rFonts w:ascii="Times New Roman" w:hAnsi="Times New Roman" w:cs="Times New Roman"/>
          <w:sz w:val="28"/>
          <w:szCs w:val="28"/>
        </w:rPr>
        <w:t>м</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Антенналарды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ілу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биіктігін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есептеу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бірнеше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ерекшеліктерден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басқа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аналогтық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және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сандық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РРЛ</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үшін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ортақ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болып</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табылады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Үшін</w:t>
      </w:r>
      <w:r w:rsidRPr="00445415">
        <w:rPr>
          <w:rFonts w:ascii="Times New Roman" w:hAnsi="Times New Roman" w:cs="Times New Roman"/>
          <w:sz w:val="28"/>
          <w:szCs w:val="28"/>
          <w:lang w:val="en-US"/>
        </w:rPr>
        <w:t xml:space="preserve">, " </w:t>
      </w:r>
      <w:r w:rsidRPr="00445415">
        <w:rPr>
          <w:rFonts w:ascii="Times New Roman" w:hAnsi="Times New Roman" w:cs="Times New Roman"/>
          <w:sz w:val="28"/>
          <w:szCs w:val="28"/>
        </w:rPr>
        <w:t>РРЖ</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тікелей</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көру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критерийлері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анықталды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байланыс</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сапасының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нормаларына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сәйкес</w:t>
      </w:r>
      <w:r w:rsidRPr="00445415">
        <w:rPr>
          <w:rFonts w:ascii="Times New Roman" w:hAnsi="Times New Roman" w:cs="Times New Roman"/>
          <w:sz w:val="28"/>
          <w:szCs w:val="28"/>
          <w:lang w:val="en-US"/>
        </w:rPr>
        <w:t xml:space="preserve"> ITU-R. </w:t>
      </w:r>
      <w:r w:rsidRPr="00445415">
        <w:rPr>
          <w:rFonts w:ascii="Times New Roman" w:hAnsi="Times New Roman" w:cs="Times New Roman"/>
          <w:sz w:val="28"/>
          <w:szCs w:val="28"/>
        </w:rPr>
        <w:t>Міндеттері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жобалау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сәйкестігін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тексеру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параметрлерінің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жобаланған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РРЖ</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осы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lastRenderedPageBreak/>
        <w:t>критерийлер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Оның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бір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текті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құрылымы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биіктіктегі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сыну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коэффициентінің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өзгеруінен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атмосферада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рефракция</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деп</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аталатын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радиотолқындар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траекториясының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қисаюы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болады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Рефракция</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құбылысы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РРЛ</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антенналарының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тікелей</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көріну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шегінде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радиотолқындардың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таралуына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елеулі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әсер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етеді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Планеталардың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сфералық</w:t>
      </w:r>
      <w:r w:rsidRPr="00445415">
        <w:rPr>
          <w:rFonts w:ascii="Times New Roman" w:hAnsi="Times New Roman" w:cs="Times New Roman"/>
          <w:sz w:val="28"/>
          <w:szCs w:val="28"/>
          <w:lang w:val="en-US"/>
        </w:rPr>
        <w:t>-</w:t>
      </w:r>
      <w:r w:rsidRPr="00445415">
        <w:rPr>
          <w:rFonts w:ascii="Times New Roman" w:hAnsi="Times New Roman" w:cs="Times New Roman"/>
          <w:sz w:val="28"/>
          <w:szCs w:val="28"/>
        </w:rPr>
        <w:t>қабатты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атмосфераларындағы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рефракция</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сипаты</w:t>
      </w:r>
      <w:r w:rsidRPr="00445415">
        <w:rPr>
          <w:rFonts w:ascii="Times New Roman" w:hAnsi="Times New Roman" w:cs="Times New Roman"/>
          <w:sz w:val="28"/>
          <w:szCs w:val="28"/>
          <w:lang w:val="en-US"/>
        </w:rPr>
        <w:t xml:space="preserve"> G= dN/dh </w:t>
      </w:r>
      <w:r w:rsidRPr="00445415">
        <w:rPr>
          <w:rFonts w:ascii="Times New Roman" w:hAnsi="Times New Roman" w:cs="Times New Roman"/>
          <w:sz w:val="28"/>
          <w:szCs w:val="28"/>
        </w:rPr>
        <w:t>ретінде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анықталатын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атмосфераның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сыну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индексінің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биік</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градиентімен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анықталады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мұнда</w:t>
      </w:r>
      <w:r w:rsidRPr="00445415">
        <w:rPr>
          <w:rFonts w:ascii="Times New Roman" w:hAnsi="Times New Roman" w:cs="Times New Roman"/>
          <w:sz w:val="28"/>
          <w:szCs w:val="28"/>
          <w:lang w:val="en-US"/>
        </w:rPr>
        <w:t xml:space="preserve"> N – </w:t>
      </w:r>
      <w:r w:rsidRPr="00445415">
        <w:rPr>
          <w:rFonts w:ascii="Times New Roman" w:hAnsi="Times New Roman" w:cs="Times New Roman"/>
          <w:sz w:val="28"/>
          <w:szCs w:val="28"/>
        </w:rPr>
        <w:t>атмосфераның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сыну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индексі</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Атмосфераның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сыну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индексінің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тік</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градиентінің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кездейсоқ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өзгеруі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кейбір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жағдайларда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жер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бетіне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тие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алатын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радиолуч</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траекториясының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қисаюына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алып</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келеді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және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бұл</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ретте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қабылданатын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сигналдың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деңгейін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төмендететін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дифракцияның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әсері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туындайды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Жер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үсті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кедергілерінен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антенналардың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өзара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көрінуін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толық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жоғалту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байланыстың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болмауы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мүмкін</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5.2 сурет-түрлі рефракция кезіндегі радиолуч траекториялары: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2) G&gt;0 теріс рефракция; 2) g=0 рефракция болмауы;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3); g&lt;0 оң рефракция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4) Жер - ионосфераның толқынды арнасының пайда болуы.</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Сондықтан РРЛ жобалау кезінде Антенналарды ілу биіктігін таңдау арқылы трассаның жеткілікті жарықтандырылуын қамтамасыз ету маңызды.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Егер жер бетінің тегіс емес биіктігі Δhj ≥ 2h0 болса, аралық қиылысқан болып табылады.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Сурет 5.2-РРЛ аралығының профилі (Антенналарды орнату орындары арқылы өтетін жердің тік қимасы))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Бұл ретте мынадай белгілер қабылданды: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A1, A2-РРЛ қабылдау-тарату антенналары;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h1, h2-Антенналарды ілу биіктігі;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CD, MO, SY-жер бедерінің биіктігі;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M-сыни нүкте (кедергі шыңы);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Zj-жақын формула бойынша анықтауға болатын жердің нақты қисығы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 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R0-аралықтың ұзындығы, км;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а = 6370 км-жер радиусы;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H (0) - рефракция болмаған кезде ұшудағы Жарық, 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ΔH (+σ) - 80% уақыт ішінде бар рефракция есебінен сәуленің өзгеруінің орташа мәні (құрылғы, сәйкесінше орташа мәні және тропосфераның диэлектрлік өткізгіштігінің тік градиентінің стандартты ауытқуы), 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H (+σ) - 80% уақыт ішінде бар, әдетте, H0 тең таңдайды.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м, м.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Ради трассаны және антенналық тіректердің орналасу орнын таңдағаннан кейін, жер бедері мен қисықтығын ескере отырып аралықтың профилін құру. Жергілікті жерді, өсімдіктер мен ғимараттардың биіктігін ескере отырып, </w:t>
      </w:r>
      <w:r w:rsidRPr="00445415">
        <w:rPr>
          <w:rFonts w:ascii="Times New Roman" w:hAnsi="Times New Roman" w:cs="Times New Roman"/>
          <w:sz w:val="28"/>
          <w:szCs w:val="28"/>
        </w:rPr>
        <w:lastRenderedPageBreak/>
        <w:t xml:space="preserve">Антенналарды ілу биіктігін анықтауға кірісуге болады. Қосымша құрылыстар Н0 , және Н(0) есептелген мәндері бойынша орындалады.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М критикалық нүктесінен ұшып өту профилінде h(0) ауқымында кейінге қалдырылады және H(0) кесіндісінің жоғарғы нүктесі арқылы Антенналарды қосатын сәуле жүргізеді.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Антенналардың ілу биіктігін, егер сәуле көлденең өтетін болса, күрделі рельеф жағдайында антенналардың ілу биіктігін масштабқа сәйкес сурет бойынша анықтайды.</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 xml:space="preserve">h1 = ON + OM + H (0) – CD, </w:t>
      </w:r>
      <w:r w:rsidRPr="00445415">
        <w:rPr>
          <w:rFonts w:ascii="Times New Roman" w:hAnsi="Times New Roman" w:cs="Times New Roman"/>
          <w:sz w:val="28"/>
          <w:szCs w:val="28"/>
        </w:rPr>
        <w:t>м</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h2 = ON + OM + H (0) - SY, </w:t>
      </w:r>
      <w:r w:rsidRPr="00445415">
        <w:rPr>
          <w:rFonts w:ascii="Times New Roman" w:hAnsi="Times New Roman" w:cs="Times New Roman"/>
          <w:sz w:val="28"/>
          <w:szCs w:val="28"/>
        </w:rPr>
        <w:t>м</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p>
    <w:p w:rsidR="00921628"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Антенналарды ілу биіктігін есептеу бірнеше ерекшеліктерден басқа аналогтық және сандық РРЛ үшін ортақ болып табылады. Үшін, " РРЖ тікелей көру критерийлері анықталды байланыс сапасының нормаларына сәйкес ITU-R. Міндеттері жобалау сәйкестігін тексеру параметрлерінің жобаланған РРЖ осы критерийлер.</w:t>
      </w:r>
    </w:p>
    <w:p w:rsidR="00921628" w:rsidRPr="00445415" w:rsidRDefault="00921628" w:rsidP="00445415">
      <w:pPr>
        <w:spacing w:after="0" w:line="240" w:lineRule="auto"/>
        <w:ind w:right="-27"/>
        <w:jc w:val="both"/>
        <w:rPr>
          <w:rFonts w:ascii="Times New Roman" w:hAnsi="Times New Roman" w:cs="Times New Roman"/>
          <w:sz w:val="28"/>
          <w:szCs w:val="28"/>
        </w:rPr>
      </w:pPr>
    </w:p>
    <w:p w:rsidR="00921628" w:rsidRPr="00445415" w:rsidRDefault="00921628" w:rsidP="00445415">
      <w:pPr>
        <w:spacing w:after="0" w:line="240" w:lineRule="auto"/>
        <w:jc w:val="both"/>
        <w:rPr>
          <w:rFonts w:ascii="Times New Roman" w:hAnsi="Times New Roman" w:cs="Times New Roman"/>
          <w:sz w:val="28"/>
          <w:szCs w:val="28"/>
          <w:lang w:val="kk-KZ"/>
        </w:rPr>
      </w:pPr>
    </w:p>
    <w:sectPr w:rsidR="00921628" w:rsidRPr="004454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oudyOlSt BT">
    <w:altName w:val="Times New Roman"/>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CA7723"/>
    <w:multiLevelType w:val="hybridMultilevel"/>
    <w:tmpl w:val="C21C6566"/>
    <w:lvl w:ilvl="0" w:tplc="7090E5B0">
      <w:start w:val="1"/>
      <w:numFmt w:val="decimal"/>
      <w:lvlText w:val="%1."/>
      <w:lvlJc w:val="left"/>
      <w:pPr>
        <w:ind w:left="644"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6602B67"/>
    <w:multiLevelType w:val="hybridMultilevel"/>
    <w:tmpl w:val="932ED5FE"/>
    <w:lvl w:ilvl="0" w:tplc="86EC8292">
      <w:numFmt w:val="bullet"/>
      <w:lvlText w:val="-"/>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5F7"/>
    <w:rsid w:val="00031B7D"/>
    <w:rsid w:val="000E55F7"/>
    <w:rsid w:val="002479CB"/>
    <w:rsid w:val="00270671"/>
    <w:rsid w:val="00382BE8"/>
    <w:rsid w:val="00445415"/>
    <w:rsid w:val="004A70DF"/>
    <w:rsid w:val="005D42FF"/>
    <w:rsid w:val="00784EBA"/>
    <w:rsid w:val="007968C6"/>
    <w:rsid w:val="007C3E70"/>
    <w:rsid w:val="00921628"/>
    <w:rsid w:val="009D76C7"/>
    <w:rsid w:val="00A424D0"/>
    <w:rsid w:val="00A66DEA"/>
    <w:rsid w:val="00C84052"/>
    <w:rsid w:val="00D33219"/>
    <w:rsid w:val="00DB3D0C"/>
    <w:rsid w:val="00E14DED"/>
    <w:rsid w:val="00ED63BF"/>
    <w:rsid w:val="00FF34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09"/>
    <o:shapelayout v:ext="edit">
      <o:idmap v:ext="edit" data="1"/>
    </o:shapelayout>
  </w:shapeDefaults>
  <w:decimalSymbol w:val=","/>
  <w:listSeparator w:val=";"/>
  <w14:docId w14:val="33D36F96"/>
  <w15:docId w15:val="{46F85A72-D01D-4EF1-ADFB-651759999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6DEA"/>
  </w:style>
  <w:style w:type="paragraph" w:styleId="1">
    <w:name w:val="heading 1"/>
    <w:basedOn w:val="a"/>
    <w:next w:val="a"/>
    <w:link w:val="10"/>
    <w:qFormat/>
    <w:rsid w:val="007C3E7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921628"/>
    <w:pPr>
      <w:keepNext/>
      <w:keepLines/>
      <w:spacing w:before="40" w:after="0"/>
      <w:outlineLvl w:val="2"/>
    </w:pPr>
    <w:rPr>
      <w:rFonts w:asciiTheme="majorHAnsi" w:eastAsiaTheme="majorEastAsia" w:hAnsiTheme="majorHAnsi" w:cstheme="majorBidi"/>
      <w:color w:val="243F60" w:themeColor="accent1" w:themeShade="7F"/>
      <w:sz w:val="24"/>
      <w:szCs w:val="24"/>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921628"/>
    <w:rPr>
      <w:rFonts w:asciiTheme="majorHAnsi" w:eastAsiaTheme="majorEastAsia" w:hAnsiTheme="majorHAnsi" w:cstheme="majorBidi"/>
      <w:color w:val="243F60" w:themeColor="accent1" w:themeShade="7F"/>
      <w:sz w:val="24"/>
      <w:szCs w:val="24"/>
      <w:lang w:eastAsia="en-US"/>
    </w:rPr>
  </w:style>
  <w:style w:type="paragraph" w:styleId="a3">
    <w:name w:val="Balloon Text"/>
    <w:basedOn w:val="a"/>
    <w:link w:val="a4"/>
    <w:uiPriority w:val="99"/>
    <w:semiHidden/>
    <w:unhideWhenUsed/>
    <w:rsid w:val="009216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1628"/>
    <w:rPr>
      <w:rFonts w:ascii="Tahoma" w:hAnsi="Tahoma" w:cs="Tahoma"/>
      <w:sz w:val="16"/>
      <w:szCs w:val="16"/>
    </w:rPr>
  </w:style>
  <w:style w:type="paragraph" w:styleId="2">
    <w:name w:val="Body Text 2"/>
    <w:basedOn w:val="a"/>
    <w:link w:val="20"/>
    <w:rsid w:val="009216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921628"/>
    <w:rPr>
      <w:rFonts w:ascii="Times New Roman" w:eastAsia="Times New Roman" w:hAnsi="Times New Roman" w:cs="Times New Roman"/>
      <w:sz w:val="24"/>
      <w:szCs w:val="24"/>
    </w:rPr>
  </w:style>
  <w:style w:type="paragraph" w:styleId="a5">
    <w:name w:val="Body Text Indent"/>
    <w:basedOn w:val="a"/>
    <w:link w:val="a6"/>
    <w:uiPriority w:val="99"/>
    <w:semiHidden/>
    <w:unhideWhenUsed/>
    <w:rsid w:val="00921628"/>
    <w:pPr>
      <w:spacing w:after="120"/>
      <w:ind w:left="283"/>
    </w:pPr>
    <w:rPr>
      <w:rFonts w:eastAsiaTheme="minorHAnsi"/>
      <w:lang w:eastAsia="en-US"/>
    </w:rPr>
  </w:style>
  <w:style w:type="character" w:customStyle="1" w:styleId="a6">
    <w:name w:val="Основной текст с отступом Знак"/>
    <w:basedOn w:val="a0"/>
    <w:link w:val="a5"/>
    <w:uiPriority w:val="99"/>
    <w:semiHidden/>
    <w:rsid w:val="00921628"/>
    <w:rPr>
      <w:rFonts w:eastAsiaTheme="minorHAnsi"/>
      <w:lang w:eastAsia="en-US"/>
    </w:rPr>
  </w:style>
  <w:style w:type="paragraph" w:styleId="a7">
    <w:name w:val="Normal (Web)"/>
    <w:basedOn w:val="a"/>
    <w:uiPriority w:val="99"/>
    <w:unhideWhenUsed/>
    <w:rsid w:val="00921628"/>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qFormat/>
    <w:rsid w:val="00921628"/>
    <w:rPr>
      <w:b/>
      <w:bCs/>
    </w:rPr>
  </w:style>
  <w:style w:type="character" w:customStyle="1" w:styleId="10">
    <w:name w:val="Заголовок 1 Знак"/>
    <w:basedOn w:val="a0"/>
    <w:link w:val="1"/>
    <w:rsid w:val="007C3E70"/>
    <w:rPr>
      <w:rFonts w:asciiTheme="majorHAnsi" w:eastAsiaTheme="majorEastAsia" w:hAnsiTheme="majorHAnsi" w:cstheme="majorBidi"/>
      <w:color w:val="365F91" w:themeColor="accent1" w:themeShade="BF"/>
      <w:sz w:val="32"/>
      <w:szCs w:val="32"/>
    </w:rPr>
  </w:style>
  <w:style w:type="paragraph" w:styleId="a9">
    <w:name w:val="List Paragraph"/>
    <w:basedOn w:val="a"/>
    <w:uiPriority w:val="34"/>
    <w:qFormat/>
    <w:rsid w:val="007C3E70"/>
    <w:pPr>
      <w:ind w:left="720"/>
      <w:contextualSpacing/>
    </w:pPr>
    <w:rPr>
      <w:rFonts w:eastAsiaTheme="minorHAnsi"/>
      <w:lang w:eastAsia="en-US"/>
    </w:rPr>
  </w:style>
  <w:style w:type="paragraph" w:styleId="aa">
    <w:name w:val="Block Text"/>
    <w:basedOn w:val="a"/>
    <w:rsid w:val="007C3E70"/>
    <w:pPr>
      <w:shd w:val="clear" w:color="auto" w:fill="FFFFFF"/>
      <w:spacing w:after="0" w:line="240" w:lineRule="auto"/>
      <w:ind w:left="11" w:right="6" w:firstLine="403"/>
      <w:jc w:val="both"/>
    </w:pPr>
    <w:rPr>
      <w:rFonts w:ascii="Times New Roman" w:eastAsia="Times New Roman" w:hAnsi="Times New Roman" w:cs="Times New Roman"/>
      <w:color w:val="000000"/>
      <w:spacing w:val="-6"/>
      <w:sz w:val="28"/>
    </w:rPr>
  </w:style>
  <w:style w:type="character" w:styleId="ab">
    <w:name w:val="Hyperlink"/>
    <w:basedOn w:val="a0"/>
    <w:uiPriority w:val="99"/>
    <w:semiHidden/>
    <w:unhideWhenUsed/>
    <w:rsid w:val="007C3E70"/>
    <w:rPr>
      <w:color w:val="0000FF"/>
      <w:u w:val="single"/>
    </w:rPr>
  </w:style>
  <w:style w:type="paragraph" w:customStyle="1" w:styleId="text12">
    <w:name w:val="text12"/>
    <w:basedOn w:val="a"/>
    <w:rsid w:val="007C3E7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65.png"/><Relationship Id="rId21" Type="http://schemas.openxmlformats.org/officeDocument/2006/relationships/oleObject" Target="embeddings/oleObject1.bin"/><Relationship Id="rId42" Type="http://schemas.openxmlformats.org/officeDocument/2006/relationships/image" Target="media/image27.png"/><Relationship Id="rId47" Type="http://schemas.openxmlformats.org/officeDocument/2006/relationships/image" Target="media/image30.png"/><Relationship Id="rId63" Type="http://schemas.openxmlformats.org/officeDocument/2006/relationships/image" Target="media/image43.jpeg"/><Relationship Id="rId68" Type="http://schemas.openxmlformats.org/officeDocument/2006/relationships/image" Target="media/image46.wmf"/><Relationship Id="rId84" Type="http://schemas.openxmlformats.org/officeDocument/2006/relationships/hyperlink" Target="https://kk.wikipedia.org/wiki/%D2%9A%D0%B0%D0%B7%D0%B0%D2%9B%D1%81%D1%82%D0%B0%D0%BD_%D2%AE%D0%BA%D1%96%D0%BC%D0%B5%D1%82%D1%96" TargetMode="External"/><Relationship Id="rId89" Type="http://schemas.openxmlformats.org/officeDocument/2006/relationships/hyperlink" Target="https://kk.wikipedia.org/wiki/%D2%9A%D0%B0%D0%B7%D0%B0%D2%9B%D1%81%D1%82%D0%B0%D0%BD" TargetMode="External"/><Relationship Id="rId112" Type="http://schemas.openxmlformats.org/officeDocument/2006/relationships/image" Target="media/image62.wmf"/><Relationship Id="rId133" Type="http://schemas.openxmlformats.org/officeDocument/2006/relationships/oleObject" Target="embeddings/oleObject21.bin"/><Relationship Id="rId138" Type="http://schemas.openxmlformats.org/officeDocument/2006/relationships/image" Target="media/image83.wmf"/><Relationship Id="rId16" Type="http://schemas.openxmlformats.org/officeDocument/2006/relationships/image" Target="media/image9.emf"/><Relationship Id="rId107" Type="http://schemas.openxmlformats.org/officeDocument/2006/relationships/oleObject" Target="embeddings/oleObject17.bin"/><Relationship Id="rId11" Type="http://schemas.openxmlformats.org/officeDocument/2006/relationships/image" Target="media/image5.png"/><Relationship Id="rId32" Type="http://schemas.openxmlformats.org/officeDocument/2006/relationships/image" Target="media/image20.png"/><Relationship Id="rId37" Type="http://schemas.openxmlformats.org/officeDocument/2006/relationships/image" Target="media/image24.wmf"/><Relationship Id="rId53" Type="http://schemas.openxmlformats.org/officeDocument/2006/relationships/image" Target="media/image34.jpeg"/><Relationship Id="rId58" Type="http://schemas.openxmlformats.org/officeDocument/2006/relationships/image" Target="media/image38.png"/><Relationship Id="rId74" Type="http://schemas.openxmlformats.org/officeDocument/2006/relationships/oleObject" Target="embeddings/oleObject13.bin"/><Relationship Id="rId79" Type="http://schemas.openxmlformats.org/officeDocument/2006/relationships/hyperlink" Target="https://kk.wikipedia.org/wiki/%D0%96%D0%B5%D1%80" TargetMode="External"/><Relationship Id="rId102" Type="http://schemas.openxmlformats.org/officeDocument/2006/relationships/image" Target="media/image55.wmf"/><Relationship Id="rId123" Type="http://schemas.openxmlformats.org/officeDocument/2006/relationships/image" Target="media/image71.png"/><Relationship Id="rId128" Type="http://schemas.openxmlformats.org/officeDocument/2006/relationships/image" Target="media/image76.jpeg"/><Relationship Id="rId144" Type="http://schemas.openxmlformats.org/officeDocument/2006/relationships/image" Target="media/image86.wmf"/><Relationship Id="rId5" Type="http://schemas.openxmlformats.org/officeDocument/2006/relationships/webSettings" Target="webSettings.xml"/><Relationship Id="rId90" Type="http://schemas.openxmlformats.org/officeDocument/2006/relationships/hyperlink" Target="https://kk.wikipedia.org/wiki/%D2%9A%D0%B0%D0%B7%D0%B0%D2%9B%D1%81%D1%82%D0%B0%D0%BD" TargetMode="External"/><Relationship Id="rId95" Type="http://schemas.openxmlformats.org/officeDocument/2006/relationships/hyperlink" Target="https://kk.wikipedia.org/wiki/%D0%98%D0%BD%D1%82%D0%B5%D1%80%D0%BD%D0%B5%D1%82" TargetMode="External"/><Relationship Id="rId22" Type="http://schemas.openxmlformats.org/officeDocument/2006/relationships/image" Target="media/image14.wmf"/><Relationship Id="rId27" Type="http://schemas.openxmlformats.org/officeDocument/2006/relationships/image" Target="media/image17.wmf"/><Relationship Id="rId43" Type="http://schemas.openxmlformats.org/officeDocument/2006/relationships/image" Target="media/image28.gif"/><Relationship Id="rId48" Type="http://schemas.openxmlformats.org/officeDocument/2006/relationships/image" Target="media/image31.png"/><Relationship Id="rId64" Type="http://schemas.openxmlformats.org/officeDocument/2006/relationships/image" Target="media/image44.wmf"/><Relationship Id="rId69" Type="http://schemas.openxmlformats.org/officeDocument/2006/relationships/oleObject" Target="embeddings/oleObject11.bin"/><Relationship Id="rId113" Type="http://schemas.openxmlformats.org/officeDocument/2006/relationships/oleObject" Target="embeddings/oleObject19.bin"/><Relationship Id="rId118" Type="http://schemas.openxmlformats.org/officeDocument/2006/relationships/image" Target="media/image66.png"/><Relationship Id="rId134" Type="http://schemas.openxmlformats.org/officeDocument/2006/relationships/image" Target="media/image81.wmf"/><Relationship Id="rId139" Type="http://schemas.openxmlformats.org/officeDocument/2006/relationships/oleObject" Target="embeddings/oleObject24.bin"/><Relationship Id="rId80" Type="http://schemas.openxmlformats.org/officeDocument/2006/relationships/hyperlink" Target="https://kk.wikipedia.org/wiki/%D2%9A%D0%B0%D0%B7%D0%B0%D2%9B%D1%81%D1%82%D0%B0%D0%BD" TargetMode="External"/><Relationship Id="rId85" Type="http://schemas.openxmlformats.org/officeDocument/2006/relationships/hyperlink" Target="https://kk.wikipedia.org/wiki/2006"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http://lib.aipet.kz/aies/facultet/frts/kaf_tks/27/umm/tkc_1.files/image040.gif" TargetMode="External"/><Relationship Id="rId33" Type="http://schemas.openxmlformats.org/officeDocument/2006/relationships/image" Target="media/image21.wmf"/><Relationship Id="rId38" Type="http://schemas.openxmlformats.org/officeDocument/2006/relationships/oleObject" Target="embeddings/oleObject6.bin"/><Relationship Id="rId46" Type="http://schemas.openxmlformats.org/officeDocument/2006/relationships/image" Target="http://sernam.ru/htm/book_tec/tec_33.files/image004.gif" TargetMode="External"/><Relationship Id="rId59" Type="http://schemas.openxmlformats.org/officeDocument/2006/relationships/image" Target="media/image39.png"/><Relationship Id="rId67" Type="http://schemas.openxmlformats.org/officeDocument/2006/relationships/oleObject" Target="embeddings/oleObject10.bin"/><Relationship Id="rId103" Type="http://schemas.openxmlformats.org/officeDocument/2006/relationships/oleObject" Target="embeddings/oleObject16.bin"/><Relationship Id="rId108" Type="http://schemas.openxmlformats.org/officeDocument/2006/relationships/image" Target="media/image59.png"/><Relationship Id="rId116" Type="http://schemas.openxmlformats.org/officeDocument/2006/relationships/image" Target="media/image64.png"/><Relationship Id="rId124" Type="http://schemas.openxmlformats.org/officeDocument/2006/relationships/image" Target="media/image72.png"/><Relationship Id="rId129" Type="http://schemas.openxmlformats.org/officeDocument/2006/relationships/image" Target="media/image77.png"/><Relationship Id="rId137" Type="http://schemas.openxmlformats.org/officeDocument/2006/relationships/oleObject" Target="embeddings/oleObject23.bin"/><Relationship Id="rId20" Type="http://schemas.openxmlformats.org/officeDocument/2006/relationships/image" Target="media/image13.wmf"/><Relationship Id="rId41" Type="http://schemas.openxmlformats.org/officeDocument/2006/relationships/image" Target="media/image26.png"/><Relationship Id="rId54" Type="http://schemas.openxmlformats.org/officeDocument/2006/relationships/image" Target="media/image35.jpeg"/><Relationship Id="rId62" Type="http://schemas.openxmlformats.org/officeDocument/2006/relationships/image" Target="media/image42.jpeg"/><Relationship Id="rId70" Type="http://schemas.openxmlformats.org/officeDocument/2006/relationships/image" Target="media/image47.png"/><Relationship Id="rId75" Type="http://schemas.openxmlformats.org/officeDocument/2006/relationships/image" Target="media/image50.wmf"/><Relationship Id="rId83" Type="http://schemas.openxmlformats.org/officeDocument/2006/relationships/hyperlink" Target="https://kk.wikipedia.org/wiki/%D2%9A%D0%B0%D2%A3%D1%82%D0%B0%D1%80" TargetMode="External"/><Relationship Id="rId88" Type="http://schemas.openxmlformats.org/officeDocument/2006/relationships/hyperlink" Target="https://kk.wikipedia.org/wiki/%D0%A0%D0%B5%D1%81%D0%B5%D0%B9" TargetMode="External"/><Relationship Id="rId91" Type="http://schemas.openxmlformats.org/officeDocument/2006/relationships/hyperlink" Target="https://kk.wikipedia.org/wiki/%D2%9A%D0%B0%D0%B7%D0%B0%D2%9B%D1%81%D1%82%D0%B0%D0%BD" TargetMode="External"/><Relationship Id="rId96" Type="http://schemas.openxmlformats.org/officeDocument/2006/relationships/hyperlink" Target="https://kk.wikipedia.org/w/index.php?title=%D0%96%D0%B5%D1%80%D1%81%D0%B5%D1%80%D1%96%D0%B3%D1%96&amp;action=edit&amp;redlink=1" TargetMode="External"/><Relationship Id="rId111" Type="http://schemas.openxmlformats.org/officeDocument/2006/relationships/oleObject" Target="embeddings/oleObject18.bin"/><Relationship Id="rId132" Type="http://schemas.openxmlformats.org/officeDocument/2006/relationships/image" Target="media/image80.wmf"/><Relationship Id="rId140" Type="http://schemas.openxmlformats.org/officeDocument/2006/relationships/image" Target="media/image84.wmf"/><Relationship Id="rId145"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http://lib.aipet.kz/aies/facultet/frts/kaf_tks/27/umm/tkc_1.files/image029.jpg" TargetMode="External"/><Relationship Id="rId23" Type="http://schemas.openxmlformats.org/officeDocument/2006/relationships/oleObject" Target="embeddings/oleObject2.bin"/><Relationship Id="rId28" Type="http://schemas.openxmlformats.org/officeDocument/2006/relationships/oleObject" Target="embeddings/oleObject3.bin"/><Relationship Id="rId36" Type="http://schemas.openxmlformats.org/officeDocument/2006/relationships/image" Target="media/image23.png"/><Relationship Id="rId49" Type="http://schemas.openxmlformats.org/officeDocument/2006/relationships/hyperlink" Target="http://ru.wikipedia.org/wiki/%D0%A4%D0%B0%D0%B9%D0%BB:16QAM_Gray_Coded.svg" TargetMode="External"/><Relationship Id="rId57" Type="http://schemas.openxmlformats.org/officeDocument/2006/relationships/oleObject" Target="embeddings/oleObject8.bin"/><Relationship Id="rId106" Type="http://schemas.openxmlformats.org/officeDocument/2006/relationships/image" Target="media/image58.wmf"/><Relationship Id="rId114" Type="http://schemas.openxmlformats.org/officeDocument/2006/relationships/image" Target="media/image63.wmf"/><Relationship Id="rId119" Type="http://schemas.openxmlformats.org/officeDocument/2006/relationships/image" Target="media/image67.png"/><Relationship Id="rId127" Type="http://schemas.openxmlformats.org/officeDocument/2006/relationships/image" Target="media/image75.jpeg"/><Relationship Id="rId10" Type="http://schemas.openxmlformats.org/officeDocument/2006/relationships/image" Target="media/image4.gif"/><Relationship Id="rId31" Type="http://schemas.openxmlformats.org/officeDocument/2006/relationships/oleObject" Target="embeddings/oleObject4.bin"/><Relationship Id="rId44" Type="http://schemas.openxmlformats.org/officeDocument/2006/relationships/image" Target="http://sernam.ru/htm/book_tec/tec_33.files/image003.gif" TargetMode="External"/><Relationship Id="rId52" Type="http://schemas.openxmlformats.org/officeDocument/2006/relationships/image" Target="media/image33.jpeg"/><Relationship Id="rId60" Type="http://schemas.openxmlformats.org/officeDocument/2006/relationships/image" Target="media/image40.jpeg"/><Relationship Id="rId65" Type="http://schemas.openxmlformats.org/officeDocument/2006/relationships/oleObject" Target="embeddings/oleObject9.bin"/><Relationship Id="rId73" Type="http://schemas.openxmlformats.org/officeDocument/2006/relationships/image" Target="media/image49.wmf"/><Relationship Id="rId78" Type="http://schemas.openxmlformats.org/officeDocument/2006/relationships/oleObject" Target="embeddings/oleObject15.bin"/><Relationship Id="rId81" Type="http://schemas.openxmlformats.org/officeDocument/2006/relationships/hyperlink" Target="https://kk.wikipedia.org/wiki/%D0%A2%D0%B0%D0%BB%D2%93%D0%B0%D1%82_%D0%9C%D2%B1%D1%81%D0%B0%D0%B1%D0%B0%D0%B5%D0%B2" TargetMode="External"/><Relationship Id="rId86" Type="http://schemas.openxmlformats.org/officeDocument/2006/relationships/hyperlink" Target="https://kk.wikipedia.org/wiki/%D0%9C%D0%B0%D1%83%D1%81%D1%8B%D0%BC%D0%BD%D1%8B%D2%A3_18" TargetMode="External"/><Relationship Id="rId94" Type="http://schemas.openxmlformats.org/officeDocument/2006/relationships/hyperlink" Target="https://kk.wikipedia.org/wiki/%D0%A0%D0%B5%D1%81%D0%B5%D0%B9" TargetMode="External"/><Relationship Id="rId99" Type="http://schemas.openxmlformats.org/officeDocument/2006/relationships/image" Target="media/image52.jpeg"/><Relationship Id="rId101" Type="http://schemas.openxmlformats.org/officeDocument/2006/relationships/image" Target="media/image54.png"/><Relationship Id="rId122" Type="http://schemas.openxmlformats.org/officeDocument/2006/relationships/image" Target="media/image70.png"/><Relationship Id="rId130" Type="http://schemas.openxmlformats.org/officeDocument/2006/relationships/image" Target="media/image78.png"/><Relationship Id="rId135" Type="http://schemas.openxmlformats.org/officeDocument/2006/relationships/oleObject" Target="embeddings/oleObject22.bin"/><Relationship Id="rId143" Type="http://schemas.openxmlformats.org/officeDocument/2006/relationships/oleObject" Target="embeddings/oleObject26.bin"/><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gif"/><Relationship Id="rId39" Type="http://schemas.openxmlformats.org/officeDocument/2006/relationships/image" Target="media/image25.wmf"/><Relationship Id="rId109" Type="http://schemas.openxmlformats.org/officeDocument/2006/relationships/image" Target="media/image60.png"/><Relationship Id="rId34" Type="http://schemas.openxmlformats.org/officeDocument/2006/relationships/oleObject" Target="embeddings/oleObject5.bin"/><Relationship Id="rId50" Type="http://schemas.openxmlformats.org/officeDocument/2006/relationships/image" Target="media/image32.png"/><Relationship Id="rId55" Type="http://schemas.openxmlformats.org/officeDocument/2006/relationships/image" Target="media/image36.jpeg"/><Relationship Id="rId76" Type="http://schemas.openxmlformats.org/officeDocument/2006/relationships/oleObject" Target="embeddings/oleObject14.bin"/><Relationship Id="rId97" Type="http://schemas.openxmlformats.org/officeDocument/2006/relationships/hyperlink" Target="https://kk.wikipedia.org/wiki/%D2%9A%D0%B0%D0%B7%D0%B0%D2%9B%D1%81%D1%82%D0%B0%D0%BD" TargetMode="External"/><Relationship Id="rId104" Type="http://schemas.openxmlformats.org/officeDocument/2006/relationships/image" Target="media/image56.png"/><Relationship Id="rId120" Type="http://schemas.openxmlformats.org/officeDocument/2006/relationships/image" Target="media/image68.jpeg"/><Relationship Id="rId125" Type="http://schemas.openxmlformats.org/officeDocument/2006/relationships/image" Target="media/image73.png"/><Relationship Id="rId141" Type="http://schemas.openxmlformats.org/officeDocument/2006/relationships/oleObject" Target="embeddings/oleObject25.bin"/><Relationship Id="rId146" Type="http://schemas.openxmlformats.org/officeDocument/2006/relationships/image" Target="media/image87.png"/><Relationship Id="rId7" Type="http://schemas.openxmlformats.org/officeDocument/2006/relationships/image" Target="http://lib.aipet.kz/aies/facultet/frts/kaf_tks/27/umm/tkc_1.files/image001.jpg" TargetMode="External"/><Relationship Id="rId71" Type="http://schemas.openxmlformats.org/officeDocument/2006/relationships/image" Target="media/image48.wmf"/><Relationship Id="rId92" Type="http://schemas.openxmlformats.org/officeDocument/2006/relationships/hyperlink" Target="https://kk.wikipedia.org/wiki/%D0%9E%D1%80%D1%82%D0%B0%D0%BB%D1%8B%D2%9B_%D0%90%D0%B7%D0%B8%D1%8F"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5.gif"/><Relationship Id="rId40" Type="http://schemas.openxmlformats.org/officeDocument/2006/relationships/oleObject" Target="embeddings/oleObject7.bin"/><Relationship Id="rId45" Type="http://schemas.openxmlformats.org/officeDocument/2006/relationships/image" Target="media/image29.gif"/><Relationship Id="rId66" Type="http://schemas.openxmlformats.org/officeDocument/2006/relationships/image" Target="media/image45.wmf"/><Relationship Id="rId87" Type="http://schemas.openxmlformats.org/officeDocument/2006/relationships/hyperlink" Target="https://kk.wikipedia.org/w/index.php?title=%D0%91%D0%B0%D0%B9%D2%9B%D0%BE%D2%A3%D1%8B%D1%80_%D0%B0%D0%B9%D0%BB%D0%B0%D2%93%D1%8B&amp;action=edit&amp;redlink=1" TargetMode="External"/><Relationship Id="rId110" Type="http://schemas.openxmlformats.org/officeDocument/2006/relationships/image" Target="media/image61.wmf"/><Relationship Id="rId115" Type="http://schemas.openxmlformats.org/officeDocument/2006/relationships/oleObject" Target="embeddings/oleObject20.bin"/><Relationship Id="rId131" Type="http://schemas.openxmlformats.org/officeDocument/2006/relationships/image" Target="media/image79.png"/><Relationship Id="rId136" Type="http://schemas.openxmlformats.org/officeDocument/2006/relationships/image" Target="media/image82.wmf"/><Relationship Id="rId61" Type="http://schemas.openxmlformats.org/officeDocument/2006/relationships/image" Target="media/image41.jpeg"/><Relationship Id="rId82" Type="http://schemas.openxmlformats.org/officeDocument/2006/relationships/hyperlink" Target="https://kk.wikipedia.org/wiki/2004" TargetMode="External"/><Relationship Id="rId19" Type="http://schemas.openxmlformats.org/officeDocument/2006/relationships/image" Target="media/image12.png"/><Relationship Id="rId14" Type="http://schemas.openxmlformats.org/officeDocument/2006/relationships/image" Target="media/image8.jpeg"/><Relationship Id="rId30" Type="http://schemas.openxmlformats.org/officeDocument/2006/relationships/image" Target="media/image19.wmf"/><Relationship Id="rId35" Type="http://schemas.openxmlformats.org/officeDocument/2006/relationships/image" Target="media/image22.wmf"/><Relationship Id="rId56" Type="http://schemas.openxmlformats.org/officeDocument/2006/relationships/image" Target="media/image37.wmf"/><Relationship Id="rId77" Type="http://schemas.openxmlformats.org/officeDocument/2006/relationships/image" Target="media/image51.wmf"/><Relationship Id="rId100" Type="http://schemas.openxmlformats.org/officeDocument/2006/relationships/image" Target="media/image53.jpeg"/><Relationship Id="rId105" Type="http://schemas.openxmlformats.org/officeDocument/2006/relationships/image" Target="media/image57.png"/><Relationship Id="rId126" Type="http://schemas.openxmlformats.org/officeDocument/2006/relationships/image" Target="media/image74.jpeg"/><Relationship Id="rId14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http://upload.wikimedia.org/wikipedia/commons/thumb/1/1e/16QAM_Gray_Coded.svg/250px-16QAM_Gray_Coded.svg.png" TargetMode="External"/><Relationship Id="rId72" Type="http://schemas.openxmlformats.org/officeDocument/2006/relationships/oleObject" Target="embeddings/oleObject12.bin"/><Relationship Id="rId93" Type="http://schemas.openxmlformats.org/officeDocument/2006/relationships/hyperlink" Target="https://kk.wikipedia.org/wiki/%D0%9A%D0%B0%D0%B2%D0%BA%D0%B0%D0%B7" TargetMode="External"/><Relationship Id="rId98" Type="http://schemas.openxmlformats.org/officeDocument/2006/relationships/hyperlink" Target="https://kk.wikipedia.org/w/index.php?title=%D2%9A%D0%B0%D0%B7%D0%A1%D0%B0%D1%82&amp;action=edit&amp;redlink=1" TargetMode="External"/><Relationship Id="rId121" Type="http://schemas.openxmlformats.org/officeDocument/2006/relationships/image" Target="media/image69.png"/><Relationship Id="rId142" Type="http://schemas.openxmlformats.org/officeDocument/2006/relationships/image" Target="media/image8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9B854-0CAB-4B88-8102-96D1A5C0D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141</Pages>
  <Words>45764</Words>
  <Characters>260856</Characters>
  <Application>Microsoft Office Word</Application>
  <DocSecurity>0</DocSecurity>
  <Lines>2173</Lines>
  <Paragraphs>612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306008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Team House</cp:lastModifiedBy>
  <cp:revision>4</cp:revision>
  <dcterms:created xsi:type="dcterms:W3CDTF">2019-10-07T16:59:00Z</dcterms:created>
  <dcterms:modified xsi:type="dcterms:W3CDTF">2019-10-07T20:50:00Z</dcterms:modified>
</cp:coreProperties>
</file>